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763AF" w14:textId="77777777" w:rsidR="000F232A" w:rsidRPr="00532773" w:rsidRDefault="00000000" w:rsidP="002B7BA3">
      <w:pPr>
        <w:widowControl w:val="0"/>
        <w:autoSpaceDE w:val="0"/>
        <w:autoSpaceDN w:val="0"/>
        <w:adjustRightInd w:val="0"/>
        <w:rPr>
          <w:rFonts w:ascii="Arial" w:hAnsi="Arial" w:cs="Arial"/>
          <w:b/>
          <w:bCs/>
          <w:sz w:val="26"/>
          <w:szCs w:val="26"/>
          <w:vertAlign w:val="superscript"/>
        </w:rPr>
      </w:pPr>
      <w:r>
        <w:rPr>
          <w:rFonts w:ascii="Arial" w:hAnsi="Arial" w:cs="Arial"/>
          <w:b/>
          <w:bCs/>
          <w:sz w:val="26"/>
          <w:szCs w:val="26"/>
        </w:rPr>
        <w:t>+</w:t>
      </w:r>
      <w:r>
        <w:rPr>
          <w:rFonts w:ascii="Arial" w:hAnsi="Arial" w:cs="Arial"/>
          <w:b/>
          <w:bCs/>
          <w:sz w:val="26"/>
          <w:szCs w:val="26"/>
          <w:vertAlign w:val="superscript"/>
        </w:rPr>
        <w:t>+</w:t>
      </w:r>
    </w:p>
    <w:p w14:paraId="0B180C97"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34A7B26E"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2074FAEF"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5141E" w14:paraId="1C0DF114" w14:textId="77777777" w:rsidTr="00532773">
        <w:tc>
          <w:tcPr>
            <w:tcW w:w="4788" w:type="dxa"/>
            <w:tcBorders>
              <w:top w:val="nil"/>
              <w:left w:val="nil"/>
              <w:bottom w:val="nil"/>
              <w:right w:val="nil"/>
            </w:tcBorders>
          </w:tcPr>
          <w:p w14:paraId="42CB558D" w14:textId="77777777" w:rsidR="00532773"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0D9DDAF1" w14:textId="77777777" w:rsidR="00532773"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399</w:t>
            </w:r>
            <w:r w:rsidRPr="00D83970">
              <w:rPr>
                <w:rFonts w:ascii="Arial" w:hAnsi="Arial" w:cs="Arial"/>
                <w:color w:val="000000"/>
                <w:sz w:val="22"/>
                <w:szCs w:val="22"/>
              </w:rPr>
              <w:t>/</w:t>
            </w:r>
            <w:r>
              <w:rPr>
                <w:rFonts w:ascii="Arial" w:hAnsi="Arial" w:cs="Arial"/>
                <w:color w:val="000000"/>
                <w:sz w:val="22"/>
                <w:szCs w:val="22"/>
              </w:rPr>
              <w:t>10</w:t>
            </w:r>
          </w:p>
          <w:p w14:paraId="7BE5056C" w14:textId="77777777" w:rsidR="00532773"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1</w:t>
            </w:r>
            <w:r>
              <w:rPr>
                <w:rFonts w:ascii="Arial" w:hAnsi="Arial" w:cs="Arial"/>
                <w:color w:val="000000"/>
                <w:sz w:val="22"/>
                <w:szCs w:val="22"/>
              </w:rPr>
              <w:t>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5DE65505"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685888F7" w14:textId="77777777" w:rsidR="00EC6BF1" w:rsidRPr="00EC6BF1" w:rsidRDefault="00000000" w:rsidP="00EC6BF1">
      <w:pPr>
        <w:rPr>
          <w:rFonts w:ascii="Arial" w:hAnsi="Arial" w:cs="Arial"/>
          <w:sz w:val="22"/>
        </w:rPr>
      </w:pPr>
      <w:bookmarkStart w:id="0" w:name="_Hlk176429069"/>
      <w:r w:rsidRPr="00EC6BF1">
        <w:rPr>
          <w:rFonts w:ascii="Arial" w:hAnsi="Arial" w:cs="Arial"/>
          <w:sz w:val="22"/>
        </w:rPr>
        <w:t>Par atkritumu apsaimniekošanas</w:t>
      </w:r>
    </w:p>
    <w:p w14:paraId="278B5801" w14:textId="77777777" w:rsidR="00EC6BF1" w:rsidRPr="00EC6BF1" w:rsidRDefault="00000000" w:rsidP="00EC6BF1">
      <w:pPr>
        <w:rPr>
          <w:rFonts w:ascii="Arial" w:hAnsi="Arial" w:cs="Arial"/>
          <w:sz w:val="22"/>
        </w:rPr>
      </w:pPr>
      <w:r w:rsidRPr="00EC6BF1">
        <w:rPr>
          <w:rFonts w:ascii="Arial" w:hAnsi="Arial" w:cs="Arial"/>
          <w:sz w:val="22"/>
        </w:rPr>
        <w:t>reģionālā centra izveidošanu</w:t>
      </w:r>
    </w:p>
    <w:bookmarkEnd w:id="0"/>
    <w:p w14:paraId="27BBE3E6" w14:textId="77777777" w:rsidR="00EC6BF1" w:rsidRPr="00EC6BF1" w:rsidRDefault="00EC6BF1" w:rsidP="00EC6BF1">
      <w:pPr>
        <w:widowControl w:val="0"/>
        <w:autoSpaceDE w:val="0"/>
        <w:autoSpaceDN w:val="0"/>
        <w:adjustRightInd w:val="0"/>
        <w:ind w:firstLine="709"/>
        <w:jc w:val="both"/>
        <w:rPr>
          <w:rFonts w:ascii="Arial" w:hAnsi="Arial" w:cs="Arial"/>
          <w:sz w:val="22"/>
          <w:szCs w:val="22"/>
        </w:rPr>
      </w:pPr>
    </w:p>
    <w:p w14:paraId="6E22B79B" w14:textId="77777777" w:rsidR="00EC6BF1" w:rsidRPr="00EC6BF1" w:rsidRDefault="00EC6BF1" w:rsidP="00EC6BF1">
      <w:pPr>
        <w:widowControl w:val="0"/>
        <w:autoSpaceDE w:val="0"/>
        <w:autoSpaceDN w:val="0"/>
        <w:adjustRightInd w:val="0"/>
        <w:ind w:firstLine="709"/>
        <w:jc w:val="both"/>
        <w:rPr>
          <w:rFonts w:ascii="Arial" w:hAnsi="Arial" w:cs="Arial"/>
          <w:sz w:val="22"/>
          <w:szCs w:val="22"/>
        </w:rPr>
      </w:pPr>
    </w:p>
    <w:p w14:paraId="44EAB955" w14:textId="77777777" w:rsidR="00EC6BF1" w:rsidRPr="00EC6BF1" w:rsidRDefault="00000000" w:rsidP="00EC6BF1">
      <w:pPr>
        <w:ind w:firstLine="720"/>
        <w:jc w:val="both"/>
        <w:rPr>
          <w:rFonts w:ascii="Arial" w:hAnsi="Arial" w:cs="Arial"/>
          <w:sz w:val="22"/>
        </w:rPr>
      </w:pPr>
      <w:r w:rsidRPr="00EC6BF1">
        <w:rPr>
          <w:rFonts w:ascii="Arial" w:hAnsi="Arial" w:cs="Arial"/>
          <w:sz w:val="22"/>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noteic, ka tikai pašvaldības domes kompetencē ir pieņemt lēmumus citos ārējos normatīvajos aktos paredzētajos gadījumos.</w:t>
      </w:r>
    </w:p>
    <w:p w14:paraId="7BD4CDD0" w14:textId="77777777" w:rsidR="00EC6BF1" w:rsidRPr="00EC6BF1" w:rsidRDefault="00000000" w:rsidP="00EC6BF1">
      <w:pPr>
        <w:ind w:firstLine="720"/>
        <w:jc w:val="both"/>
        <w:rPr>
          <w:rFonts w:ascii="Arial" w:hAnsi="Arial" w:cs="Arial"/>
          <w:sz w:val="22"/>
        </w:rPr>
      </w:pPr>
      <w:r w:rsidRPr="00EC6BF1">
        <w:rPr>
          <w:rFonts w:ascii="Arial" w:hAnsi="Arial" w:cs="Arial"/>
          <w:sz w:val="22"/>
        </w:rPr>
        <w:t>Ar Ministru kabineta 2021.</w:t>
      </w:r>
      <w:r w:rsidR="00C926B7">
        <w:rPr>
          <w:rFonts w:ascii="Arial" w:hAnsi="Arial" w:cs="Arial"/>
          <w:sz w:val="22"/>
        </w:rPr>
        <w:t xml:space="preserve"> </w:t>
      </w:r>
      <w:r w:rsidRPr="00EC6BF1">
        <w:rPr>
          <w:rFonts w:ascii="Arial" w:hAnsi="Arial" w:cs="Arial"/>
          <w:sz w:val="22"/>
        </w:rPr>
        <w:t>gada 22.</w:t>
      </w:r>
      <w:r w:rsidR="00C926B7">
        <w:rPr>
          <w:rFonts w:ascii="Arial" w:hAnsi="Arial" w:cs="Arial"/>
          <w:sz w:val="22"/>
        </w:rPr>
        <w:t xml:space="preserve"> </w:t>
      </w:r>
      <w:r w:rsidRPr="00EC6BF1">
        <w:rPr>
          <w:rFonts w:ascii="Arial" w:hAnsi="Arial" w:cs="Arial"/>
          <w:sz w:val="22"/>
        </w:rPr>
        <w:t>janvāra rīkojumu Nr.45 “Par Atkritumu apsaimniekošanas valsts plānu 2021.-2028.</w:t>
      </w:r>
      <w:r w:rsidR="00532773">
        <w:rPr>
          <w:rFonts w:ascii="Arial" w:hAnsi="Arial" w:cs="Arial"/>
          <w:sz w:val="22"/>
        </w:rPr>
        <w:t> </w:t>
      </w:r>
      <w:r w:rsidRPr="00EC6BF1">
        <w:rPr>
          <w:rFonts w:ascii="Arial" w:hAnsi="Arial" w:cs="Arial"/>
          <w:sz w:val="22"/>
        </w:rPr>
        <w:t xml:space="preserve">gadam” ir apstiprināts Atkritumu apsaimniekošanas valsts plāns 2021.-2028. gadam. </w:t>
      </w:r>
    </w:p>
    <w:p w14:paraId="2DE89FE5" w14:textId="77777777" w:rsidR="00EC6BF1" w:rsidRPr="00EC6BF1" w:rsidRDefault="00000000" w:rsidP="00EC6BF1">
      <w:pPr>
        <w:ind w:firstLine="720"/>
        <w:jc w:val="both"/>
        <w:rPr>
          <w:rFonts w:ascii="Arial" w:hAnsi="Arial" w:cs="Arial"/>
          <w:sz w:val="22"/>
        </w:rPr>
      </w:pPr>
      <w:r w:rsidRPr="00EC6BF1">
        <w:rPr>
          <w:rFonts w:ascii="Arial" w:hAnsi="Arial" w:cs="Arial"/>
          <w:noProof/>
          <w:sz w:val="22"/>
        </w:rPr>
        <w:t>Vienlaikus ar atkritumu apsaimniekošanas reģionu robežu pārskatīšanu Plānā vērtēta arī atkritumu apglabāšanas poligonu turpmākā ekspluatācija, atsevišķu to funkciju pildīšanas iespējas un lietderība. Izskatot atkritumu apglabāšanas poligonu turpmākās darbības alternatīvas un izvērtējot izskatītās priekšrocības un trūkumus, Plānā rekomendēts īstenot poligonu specializācijas scenāriju, saglabājot visu poligonu ekspluatāciju, bet diferencējot poligonos veicamo atkritumu apsaimniekošanas darbību klāstu, pārveidojot tos par atkritumu apsaimniekošanas reģionālajiem centriem (turpmāk arī – AARC).</w:t>
      </w:r>
      <w:r w:rsidRPr="00EC6BF1">
        <w:rPr>
          <w:rFonts w:ascii="Arial" w:hAnsi="Arial" w:cs="Arial"/>
          <w:sz w:val="22"/>
        </w:rPr>
        <w:t xml:space="preserve"> </w:t>
      </w:r>
    </w:p>
    <w:p w14:paraId="504AED6E" w14:textId="77777777" w:rsidR="00EC6BF1" w:rsidRPr="00EC6BF1" w:rsidRDefault="00000000" w:rsidP="00EC6BF1">
      <w:pPr>
        <w:ind w:firstLine="720"/>
        <w:jc w:val="both"/>
        <w:rPr>
          <w:rFonts w:ascii="Arial" w:hAnsi="Arial" w:cs="Arial"/>
          <w:noProof/>
          <w:sz w:val="22"/>
        </w:rPr>
      </w:pPr>
      <w:r w:rsidRPr="00EC6BF1">
        <w:rPr>
          <w:rFonts w:ascii="Arial" w:hAnsi="Arial" w:cs="Arial"/>
          <w:noProof/>
          <w:sz w:val="22"/>
        </w:rPr>
        <w:t>Ministru kabineta 2023.</w:t>
      </w:r>
      <w:r w:rsidR="00C926B7">
        <w:rPr>
          <w:rFonts w:ascii="Arial" w:hAnsi="Arial" w:cs="Arial"/>
          <w:noProof/>
          <w:sz w:val="22"/>
        </w:rPr>
        <w:t xml:space="preserve"> </w:t>
      </w:r>
      <w:r w:rsidRPr="00EC6BF1">
        <w:rPr>
          <w:rFonts w:ascii="Arial" w:hAnsi="Arial" w:cs="Arial"/>
          <w:noProof/>
          <w:sz w:val="22"/>
        </w:rPr>
        <w:t>gada 13.</w:t>
      </w:r>
      <w:r w:rsidR="00C926B7">
        <w:rPr>
          <w:rFonts w:ascii="Arial" w:hAnsi="Arial" w:cs="Arial"/>
          <w:noProof/>
          <w:sz w:val="22"/>
        </w:rPr>
        <w:t xml:space="preserve"> </w:t>
      </w:r>
      <w:r w:rsidRPr="00EC6BF1">
        <w:rPr>
          <w:rFonts w:ascii="Arial" w:hAnsi="Arial" w:cs="Arial"/>
          <w:noProof/>
          <w:sz w:val="22"/>
        </w:rPr>
        <w:t>jūnija noteikumu Nr.301 “Noteikumi par atkritumu apsaimniekošanas reģioniem” (turpmāk – Noteikumi Nr.301) 2.1. apakšpunktā noteikts, ka viens no Latvijas atkritumu apsaimniekošanas reģioniem ir Dienvidkurzemes atkritumu apsaimniekošanas reģions (turpmāk – Dienvidkurzemes reģions), savukārt minēto noteikumu pielikuma 1.</w:t>
      </w:r>
      <w:r w:rsidR="00C926B7">
        <w:rPr>
          <w:rFonts w:ascii="Arial" w:hAnsi="Arial" w:cs="Arial"/>
          <w:noProof/>
          <w:sz w:val="22"/>
        </w:rPr>
        <w:t xml:space="preserve"> </w:t>
      </w:r>
      <w:r w:rsidRPr="00EC6BF1">
        <w:rPr>
          <w:rFonts w:ascii="Arial" w:hAnsi="Arial" w:cs="Arial"/>
          <w:noProof/>
          <w:sz w:val="22"/>
        </w:rPr>
        <w:t>tabulā ir noteikts, ka Dienvidkurzemes atkritumu apsaimniekošanas reģionā ietilpst Liepājas valstspilsētas, Dienvidkurzemes novada, Kuldīgas novada Nīkrāces pagasta, Raņķu pagasta, Rudbāržu pagasta, Skrundas pilsētas, Skrundas pagasta un Saldus novada administratīvā teritorija.</w:t>
      </w:r>
    </w:p>
    <w:p w14:paraId="65837B9C" w14:textId="77777777" w:rsidR="00EC6BF1" w:rsidRPr="00EC6BF1" w:rsidRDefault="00000000" w:rsidP="00EC6BF1">
      <w:pPr>
        <w:ind w:firstLine="720"/>
        <w:jc w:val="both"/>
        <w:rPr>
          <w:rFonts w:ascii="Arial" w:hAnsi="Arial" w:cs="Arial"/>
          <w:bCs/>
          <w:sz w:val="22"/>
        </w:rPr>
      </w:pPr>
      <w:r w:rsidRPr="00EC6BF1">
        <w:rPr>
          <w:rFonts w:ascii="Arial" w:hAnsi="Arial" w:cs="Arial"/>
          <w:noProof/>
          <w:sz w:val="22"/>
        </w:rPr>
        <w:t>Ar Liepājas valstspilsētas pašvaldības domes (</w:t>
      </w:r>
      <w:r w:rsidRPr="00EC6BF1">
        <w:rPr>
          <w:rFonts w:ascii="Arial" w:hAnsi="Arial" w:cs="Arial"/>
          <w:sz w:val="22"/>
        </w:rPr>
        <w:t>turpmāk – Pašvaldības dome)</w:t>
      </w:r>
      <w:r w:rsidRPr="00EC6BF1">
        <w:rPr>
          <w:rFonts w:ascii="Arial" w:hAnsi="Arial" w:cs="Arial"/>
          <w:b/>
          <w:bCs/>
          <w:sz w:val="22"/>
        </w:rPr>
        <w:t xml:space="preserve"> </w:t>
      </w:r>
      <w:r w:rsidRPr="00EC6BF1">
        <w:rPr>
          <w:rFonts w:ascii="Arial" w:hAnsi="Arial" w:cs="Arial"/>
          <w:sz w:val="22"/>
        </w:rPr>
        <w:t>2023.</w:t>
      </w:r>
      <w:r w:rsidR="00C926B7">
        <w:rPr>
          <w:rFonts w:ascii="Arial" w:hAnsi="Arial" w:cs="Arial"/>
          <w:sz w:val="22"/>
        </w:rPr>
        <w:t xml:space="preserve"> </w:t>
      </w:r>
      <w:r w:rsidRPr="00EC6BF1">
        <w:rPr>
          <w:rFonts w:ascii="Arial" w:hAnsi="Arial" w:cs="Arial"/>
          <w:sz w:val="22"/>
        </w:rPr>
        <w:t>gada 16.</w:t>
      </w:r>
      <w:r w:rsidR="00C926B7">
        <w:rPr>
          <w:rFonts w:ascii="Arial" w:hAnsi="Arial" w:cs="Arial"/>
          <w:sz w:val="22"/>
        </w:rPr>
        <w:t xml:space="preserve"> </w:t>
      </w:r>
      <w:r w:rsidRPr="00EC6BF1">
        <w:rPr>
          <w:rFonts w:ascii="Arial" w:hAnsi="Arial" w:cs="Arial"/>
          <w:sz w:val="22"/>
        </w:rPr>
        <w:t>novembra lēmumu Nr.401/12 “</w:t>
      </w:r>
      <w:r w:rsidRPr="00EC6BF1">
        <w:rPr>
          <w:rFonts w:ascii="Arial" w:hAnsi="Arial" w:cs="Arial"/>
          <w:iCs/>
          <w:sz w:val="22"/>
        </w:rPr>
        <w:t>Par Dienvidkurzemes reģiona atkritumu apsaimniekošanas plāna 2023.-2027.</w:t>
      </w:r>
      <w:r w:rsidR="00C926B7">
        <w:rPr>
          <w:rFonts w:ascii="Arial" w:hAnsi="Arial" w:cs="Arial"/>
          <w:iCs/>
          <w:sz w:val="22"/>
        </w:rPr>
        <w:t xml:space="preserve"> </w:t>
      </w:r>
      <w:r w:rsidRPr="00EC6BF1">
        <w:rPr>
          <w:rFonts w:ascii="Arial" w:hAnsi="Arial" w:cs="Arial"/>
          <w:iCs/>
          <w:sz w:val="22"/>
        </w:rPr>
        <w:t>gadam apstiprināšanu”</w:t>
      </w:r>
      <w:r w:rsidRPr="00EC6BF1">
        <w:rPr>
          <w:rFonts w:ascii="Arial" w:hAnsi="Arial" w:cs="Arial"/>
          <w:sz w:val="22"/>
        </w:rPr>
        <w:t xml:space="preserve"> ir apstiprināts Dienvidkurzemes reģionālais atkritumu apsaimniekošanas plāns 2023.</w:t>
      </w:r>
      <w:r w:rsidRPr="00EC6BF1">
        <w:rPr>
          <w:rFonts w:ascii="Arial" w:hAnsi="Arial" w:cs="Arial"/>
          <w:sz w:val="22"/>
        </w:rPr>
        <w:noBreakHyphen/>
        <w:t>2027.</w:t>
      </w:r>
      <w:r w:rsidR="00C06225">
        <w:rPr>
          <w:rFonts w:ascii="Arial" w:hAnsi="Arial" w:cs="Arial"/>
          <w:sz w:val="22"/>
        </w:rPr>
        <w:t xml:space="preserve"> </w:t>
      </w:r>
      <w:r w:rsidRPr="00EC6BF1">
        <w:rPr>
          <w:rFonts w:ascii="Arial" w:hAnsi="Arial" w:cs="Arial"/>
          <w:sz w:val="22"/>
        </w:rPr>
        <w:t xml:space="preserve">gadam (turpmāk – </w:t>
      </w:r>
      <w:r w:rsidRPr="00EC6BF1">
        <w:rPr>
          <w:rFonts w:ascii="Arial" w:hAnsi="Arial" w:cs="Arial"/>
          <w:bCs/>
          <w:sz w:val="22"/>
        </w:rPr>
        <w:t>DKRAAP</w:t>
      </w:r>
      <w:r w:rsidRPr="00EC6BF1">
        <w:rPr>
          <w:rFonts w:ascii="Arial" w:hAnsi="Arial" w:cs="Arial"/>
          <w:sz w:val="22"/>
        </w:rPr>
        <w:t xml:space="preserve">), kas stājās </w:t>
      </w:r>
      <w:r w:rsidRPr="00EC6BF1">
        <w:rPr>
          <w:rFonts w:ascii="Arial" w:hAnsi="Arial" w:cs="Arial"/>
          <w:bCs/>
          <w:sz w:val="22"/>
        </w:rPr>
        <w:t>spēkā 2023.</w:t>
      </w:r>
      <w:r w:rsidR="00C06225">
        <w:rPr>
          <w:rFonts w:ascii="Arial" w:hAnsi="Arial" w:cs="Arial"/>
          <w:bCs/>
          <w:sz w:val="22"/>
        </w:rPr>
        <w:t xml:space="preserve"> </w:t>
      </w:r>
      <w:r w:rsidRPr="00EC6BF1">
        <w:rPr>
          <w:rFonts w:ascii="Arial" w:hAnsi="Arial" w:cs="Arial"/>
          <w:bCs/>
          <w:sz w:val="22"/>
        </w:rPr>
        <w:t>gada 30.</w:t>
      </w:r>
      <w:r w:rsidR="00C06225">
        <w:rPr>
          <w:rFonts w:ascii="Arial" w:hAnsi="Arial" w:cs="Arial"/>
          <w:bCs/>
          <w:sz w:val="22"/>
        </w:rPr>
        <w:t xml:space="preserve"> </w:t>
      </w:r>
      <w:r w:rsidRPr="00EC6BF1">
        <w:rPr>
          <w:rFonts w:ascii="Arial" w:hAnsi="Arial" w:cs="Arial"/>
          <w:bCs/>
          <w:sz w:val="22"/>
        </w:rPr>
        <w:t>novembrī</w:t>
      </w:r>
      <w:r w:rsidRPr="00EC6BF1">
        <w:rPr>
          <w:rFonts w:ascii="Arial" w:hAnsi="Arial" w:cs="Arial"/>
          <w:sz w:val="22"/>
        </w:rPr>
        <w:t>, pēc visu Dienvidkurzemes reģionā ietilpstošo pašvaldību lēmumu pieņemšanas par                       DKRAAP apstiprināšanu</w:t>
      </w:r>
      <w:r w:rsidRPr="00EC6BF1">
        <w:rPr>
          <w:rFonts w:ascii="Arial" w:hAnsi="Arial" w:cs="Arial"/>
          <w:bCs/>
          <w:sz w:val="22"/>
        </w:rPr>
        <w:t>.</w:t>
      </w:r>
    </w:p>
    <w:p w14:paraId="002A0A09" w14:textId="77777777" w:rsidR="00EC6BF1" w:rsidRPr="00EC6BF1" w:rsidRDefault="00000000" w:rsidP="00EC6BF1">
      <w:pPr>
        <w:ind w:firstLine="720"/>
        <w:jc w:val="both"/>
        <w:rPr>
          <w:rFonts w:ascii="Arial" w:hAnsi="Arial" w:cs="Arial"/>
          <w:sz w:val="22"/>
        </w:rPr>
      </w:pPr>
      <w:r w:rsidRPr="00EC6BF1">
        <w:rPr>
          <w:rFonts w:ascii="Arial" w:hAnsi="Arial" w:cs="Arial"/>
          <w:sz w:val="22"/>
        </w:rPr>
        <w:t xml:space="preserve">DKRAAP citastarp ir ietverts AARC izveides modeļu izvērtējums un secināts, ka, tā kā reģiona daļā ir tikai viens sadzīves atkritumu poligons, nav rekomendējams izskatīt jauna komersanta dibināšanas scenāriju, kā tas būtu gadījumā, ja būtu nepieciešams apvienot vairākus komersantus, kas sniedz sadzīves atkritumu apglabāšanas </w:t>
      </w:r>
      <w:r w:rsidRPr="00EC6BF1">
        <w:rPr>
          <w:rFonts w:ascii="Arial" w:hAnsi="Arial" w:cs="Arial"/>
          <w:sz w:val="22"/>
        </w:rPr>
        <w:lastRenderedPageBreak/>
        <w:t>pakalpojumus. No administratīvo procedūru viedokļa vienkāršākais scenārijs ir                      SIA “Liepājas RAS” kā atkrituma apsaimniekošanas reģionālā centra funkciju īstenojošās kapitālsabiedrības statusa nostiprināšana reģionālajā atkritumu plānā.                SIA “Liepājas RAS” jau šobrīd apsaimnieko reģionālo sadzīves atkritumu poligonu “Ķīvītes”, uzņēmumam ir nepieciešamās atļaujas piesārņojošu darbību, atkritumu apsaimniekošanas darbību veikšanai, licence atkritumu apglabāšanas sabiedriskā pakalpojuma sniegšanai, līdz ar to nav pamata izskatīt jauna komersanta dibināšanas scenāriju. Nosakot SIA “Liepājas RAS” par Liepājas valstspilsētas, Dienvidkurzemes novada, Kuldīgas novada, Saldus novada pašvaldību Atkritumu apsaimniekošanas reģiona centru (turpmāk – Dienvidkurzemes AARC), visām reģiona zonas pašvaldībām būtu nodrošinātas iespējas deleģēt Atkritumu apsaimniekošanas likuma 10.</w:t>
      </w:r>
      <w:r w:rsidRPr="00EC6BF1">
        <w:rPr>
          <w:rFonts w:ascii="Arial" w:hAnsi="Arial" w:cs="Arial"/>
          <w:sz w:val="22"/>
          <w:vertAlign w:val="superscript"/>
        </w:rPr>
        <w:t>1</w:t>
      </w:r>
      <w:r w:rsidRPr="00EC6BF1">
        <w:rPr>
          <w:rFonts w:ascii="Arial" w:hAnsi="Arial" w:cs="Arial"/>
          <w:sz w:val="22"/>
        </w:rPr>
        <w:t xml:space="preserve"> panta otrajā daļā minētos pārvaldes  uzdevumus SIA “Liepājas RAS”, savukārt AARC īstenot uzdevumus visā reģiona zonas teritorijā. </w:t>
      </w:r>
    </w:p>
    <w:p w14:paraId="67CFA022" w14:textId="77777777" w:rsidR="00EC6BF1" w:rsidRPr="00EC6BF1" w:rsidRDefault="00000000" w:rsidP="00EC6BF1">
      <w:pPr>
        <w:ind w:firstLine="720"/>
        <w:jc w:val="both"/>
        <w:rPr>
          <w:rFonts w:ascii="Arial" w:hAnsi="Arial" w:cs="Arial"/>
          <w:sz w:val="22"/>
        </w:rPr>
      </w:pPr>
      <w:r w:rsidRPr="00EC6BF1">
        <w:rPr>
          <w:rFonts w:ascii="Arial" w:hAnsi="Arial" w:cs="Arial"/>
          <w:sz w:val="22"/>
        </w:rPr>
        <w:t xml:space="preserve">Atkritumu apsaimniekošanas likuma 1. panta pirmās daļas 29. punkts noteic, ka </w:t>
      </w:r>
      <w:bookmarkStart w:id="1" w:name="_Hlk177543979"/>
      <w:r w:rsidRPr="00EC6BF1">
        <w:rPr>
          <w:rFonts w:ascii="Arial" w:hAnsi="Arial" w:cs="Arial"/>
          <w:sz w:val="22"/>
        </w:rPr>
        <w:t>atkritumu apsaimniekošanas reģionālais centrs</w:t>
      </w:r>
      <w:bookmarkEnd w:id="1"/>
      <w:r w:rsidRPr="00EC6BF1">
        <w:rPr>
          <w:rFonts w:ascii="Arial" w:hAnsi="Arial" w:cs="Arial"/>
          <w:sz w:val="22"/>
        </w:rPr>
        <w:t xml:space="preserve">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233F2048" w14:textId="77777777" w:rsidR="00EC6BF1" w:rsidRPr="00EC6BF1" w:rsidRDefault="00000000" w:rsidP="00EC6BF1">
      <w:pPr>
        <w:ind w:firstLine="720"/>
        <w:jc w:val="both"/>
        <w:rPr>
          <w:rFonts w:ascii="Arial" w:hAnsi="Arial" w:cs="Arial"/>
          <w:sz w:val="22"/>
        </w:rPr>
      </w:pPr>
      <w:r w:rsidRPr="00EC6BF1">
        <w:rPr>
          <w:rFonts w:ascii="Arial" w:hAnsi="Arial" w:cs="Arial"/>
          <w:sz w:val="22"/>
        </w:rPr>
        <w:t>Atkritumu apsaimniekošanas likuma pārejas noteikumu 56. punktā noteikts, ka pašvaldības izveido atkritumu apsaimniekošanas reģionālo centru.</w:t>
      </w:r>
    </w:p>
    <w:p w14:paraId="47C6298C" w14:textId="77777777" w:rsidR="00EC6BF1" w:rsidRPr="00EC6BF1" w:rsidRDefault="00000000" w:rsidP="00EC6BF1">
      <w:pPr>
        <w:ind w:firstLine="720"/>
        <w:jc w:val="both"/>
        <w:rPr>
          <w:rFonts w:ascii="Arial" w:hAnsi="Arial" w:cs="Arial"/>
          <w:sz w:val="22"/>
        </w:rPr>
      </w:pPr>
      <w:r w:rsidRPr="00EC6BF1">
        <w:rPr>
          <w:rFonts w:ascii="Arial" w:hAnsi="Arial" w:cs="Arial"/>
          <w:sz w:val="22"/>
        </w:rPr>
        <w:t>2023. gada 16. marta likuma “Grozījumi Atkritumu apsaimniekošanas likumā” anotācijā citastarp ir norādīts, ka atkritumu apsaimniekošanas reģionālo centru veido kā publisku kapitālsabiedrību, ievērojot Publiskas personas kapitāla daļu un kapitālsabiedrību pārvaldības likuma, kā arī Valsts pārvaldes iekārtas likuma 88. panta noteikumus. Publiskai personai izvērtējums būtu jāveic arī gadījumos, kad publiskas personas kapitālsabiedrība vēlas paplašināt savu darbību.</w:t>
      </w:r>
    </w:p>
    <w:p w14:paraId="1834ACF7" w14:textId="77777777" w:rsidR="00EC6BF1" w:rsidRPr="00EC6BF1" w:rsidRDefault="00000000" w:rsidP="00EC6BF1">
      <w:pPr>
        <w:ind w:firstLine="720"/>
        <w:jc w:val="both"/>
        <w:rPr>
          <w:rFonts w:ascii="Arial" w:hAnsi="Arial" w:cs="Arial"/>
          <w:sz w:val="22"/>
        </w:rPr>
      </w:pPr>
      <w:r w:rsidRPr="00EC6BF1">
        <w:rPr>
          <w:rFonts w:ascii="Arial" w:hAnsi="Arial" w:cs="Arial"/>
          <w:sz w:val="22"/>
        </w:rPr>
        <w:t>Pašvaldībai pieder 65,85292% SIA “Liepājas RAS” kapitāldaļas. Pašvaldības dome 2021. gada 21. janvārī pieņēma lēmumu Nr.9/1 “Par pašvaldības līdzdalību kapitālsabiedrībās” (turpmāk – Pašvaldības domes lēmums Nr.9), kurā nolemts saglabāt Pašvaldības tiešo līdzdalību SIA “Liepājas RAS” un atzīt to par atbilstošu Publiskas personas kapitāla daļu un kapitālsabiedrību pārvaldības likuma 4. panta nosacījumiem, vienlaikus nosakot, ka SIA “Liepājas RAS” vispārējais stratēģiskais mērķis ir nodrošināt videi draudzīgu, efektīvu atkritumu apsaimniekošanas pakalpojumu poligonā “Ķīvītes” un ilgtspējīgu atkritumu apsaimniekošanu Dienvidkurzemes atkritumu apsaimniekošanas reģionā. Attīstīt reģionālo atkritumu apsaimniekošanas centru un sadarbību ar iesaistītajām pusēm.</w:t>
      </w:r>
    </w:p>
    <w:p w14:paraId="37DC2FAF" w14:textId="77777777" w:rsidR="00EC6BF1" w:rsidRPr="00EC6BF1" w:rsidRDefault="00000000" w:rsidP="00EC6BF1">
      <w:pPr>
        <w:ind w:firstLine="720"/>
        <w:jc w:val="both"/>
        <w:rPr>
          <w:rFonts w:ascii="Arial" w:hAnsi="Arial" w:cs="Arial"/>
          <w:sz w:val="22"/>
        </w:rPr>
      </w:pPr>
      <w:r w:rsidRPr="00EC6BF1">
        <w:rPr>
          <w:rFonts w:ascii="Arial" w:hAnsi="Arial" w:cs="Arial"/>
          <w:sz w:val="22"/>
        </w:rPr>
        <w:t>Salīdzinot 2021. gadā veikto Pašvaldības līdzdalības izvērtējumu</w:t>
      </w:r>
      <w:r w:rsidR="00C06225">
        <w:rPr>
          <w:rFonts w:ascii="Arial" w:hAnsi="Arial" w:cs="Arial"/>
          <w:sz w:val="22"/>
        </w:rPr>
        <w:t xml:space="preserve">               </w:t>
      </w:r>
      <w:r w:rsidRPr="00EC6BF1">
        <w:rPr>
          <w:rFonts w:ascii="Arial" w:hAnsi="Arial" w:cs="Arial"/>
          <w:sz w:val="22"/>
        </w:rPr>
        <w:t xml:space="preserve"> SIA “Liepājas RAS” ar pašreizējo situāciju, secināms, ka situācija pēc būtības nav mainījusies, turklāt arī pēc tam, kad SIA “Liepājas RAS” kļūs par Dienvidkurzemes AARC, tās darbības paplašināšana ir cieši saistīta ar jau pašreiz noteiktajiem mērķiem, proti, sadzīves atkritumu apsaimniekošanas sistēmas uzturēšana un attīstība.</w:t>
      </w:r>
    </w:p>
    <w:p w14:paraId="151E3002" w14:textId="77777777" w:rsidR="00EC6BF1" w:rsidRPr="00EC6BF1" w:rsidRDefault="00000000" w:rsidP="00EC6BF1">
      <w:pPr>
        <w:ind w:firstLine="720"/>
        <w:jc w:val="both"/>
        <w:rPr>
          <w:rFonts w:ascii="Arial" w:hAnsi="Arial" w:cs="Arial"/>
          <w:sz w:val="22"/>
        </w:rPr>
      </w:pPr>
      <w:r w:rsidRPr="00EC6BF1">
        <w:rPr>
          <w:rFonts w:ascii="Arial" w:hAnsi="Arial" w:cs="Arial"/>
          <w:sz w:val="22"/>
        </w:rPr>
        <w:t>Atkritumu apsaimniekošana ir saistīta ne tikai ar vides aizsardzību, vides kvalitātes saglabāšanu un atjaunošanu, dabas resursu ilgtspējīgu izmantošanu un sabiedrības veselību un drošību, kas pašas par sevi ir stratēģiski svarīgas nozares, bet no tās ir atkarīgas arī visas pārējās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efektīvā uzturēšanā un attīstībā. Tā ir infrastruktūra un pakalpojumi, kas eksistenciāli nepieciešami pašvaldības pilnvērtīgai funkcionēšanai un drošas, kvalitatīvas dzīves vides nodrošināšanai, līdz ar to secināms, ka atkritumu apsaimniekošanas nozare joprojām ir atzīstama par stratēģiski svarīgu.</w:t>
      </w:r>
    </w:p>
    <w:p w14:paraId="422471A0" w14:textId="77777777" w:rsidR="00EC6BF1" w:rsidRPr="00EC6BF1" w:rsidRDefault="00000000" w:rsidP="00EC6BF1">
      <w:pPr>
        <w:ind w:firstLine="720"/>
        <w:jc w:val="both"/>
        <w:rPr>
          <w:rFonts w:ascii="Arial" w:hAnsi="Arial" w:cs="Arial"/>
          <w:sz w:val="22"/>
        </w:rPr>
      </w:pPr>
      <w:r w:rsidRPr="00EC6BF1">
        <w:rPr>
          <w:rFonts w:ascii="Arial" w:hAnsi="Arial" w:cs="Arial"/>
          <w:sz w:val="22"/>
        </w:rPr>
        <w:lastRenderedPageBreak/>
        <w:t>Ievērojot iepriekš minēto, kā arī ņemot vērā DKRAAP ietvertos apsvērumus attiecībā uz AARC izveidi, ir pamats secināt, ka visefektīvākais un lietderīgais Dienvidkurzemes AARC izveides modelis ir esošā sadzīves atkritumu poligona “Ķīvītes” operatora – SIA “Liepājas RAS” – noteikšana par Dienvidkurzemes AARC. Ņemot vērā šajā lēmumā un DKRAAP ietvertos faktus un secinājumus, Pašvaldības domes ieskatā nepastāv šķēršļi par Dienvidkurzemes</w:t>
      </w:r>
      <w:r w:rsidRPr="00EC6BF1">
        <w:rPr>
          <w:rFonts w:ascii="Arial" w:hAnsi="Arial" w:cs="Arial"/>
          <w:noProof/>
          <w:sz w:val="22"/>
        </w:rPr>
        <w:t xml:space="preserve">  </w:t>
      </w:r>
      <w:r w:rsidRPr="00EC6BF1">
        <w:rPr>
          <w:rFonts w:ascii="Arial" w:hAnsi="Arial" w:cs="Arial"/>
          <w:sz w:val="22"/>
        </w:rPr>
        <w:t>AARC noteikt SIA “Liepājas RAS”.</w:t>
      </w:r>
    </w:p>
    <w:p w14:paraId="0B27EA1C" w14:textId="77777777" w:rsidR="00EC6BF1" w:rsidRPr="00EC6BF1" w:rsidRDefault="00000000" w:rsidP="00EC6BF1">
      <w:pPr>
        <w:ind w:firstLine="720"/>
        <w:jc w:val="both"/>
        <w:rPr>
          <w:rFonts w:ascii="Arial" w:hAnsi="Arial" w:cs="Arial"/>
          <w:sz w:val="22"/>
        </w:rPr>
      </w:pPr>
      <w:r w:rsidRPr="00EC6BF1">
        <w:rPr>
          <w:rFonts w:ascii="Arial" w:hAnsi="Arial" w:cs="Arial"/>
          <w:sz w:val="22"/>
        </w:rPr>
        <w:t>Pašvaldību likuma 3. panta pirmajā daļā noteikts, ka pašvaldības kompetenci nosaka ārējie normatīvie akti un saskaņā ar likumu noslēgtie publisko tiesību līgumi. Savukārt Pašvaldību likuma 7. pantā ir paredzēts, ka saskaņā ar Valsts pārvaldes iekārtas likumu pašvaldība atsevišķu tās autonomajā kompetencē ietilpstošu pārvaldes uzdevumu var deleģēt citai personai.</w:t>
      </w:r>
    </w:p>
    <w:p w14:paraId="154CE5A1" w14:textId="77777777" w:rsidR="00EC6BF1" w:rsidRPr="00EC6BF1" w:rsidRDefault="00000000" w:rsidP="00EC6BF1">
      <w:pPr>
        <w:ind w:firstLine="720"/>
        <w:jc w:val="both"/>
        <w:rPr>
          <w:rFonts w:ascii="Arial" w:hAnsi="Arial" w:cs="Arial"/>
          <w:sz w:val="22"/>
        </w:rPr>
      </w:pPr>
      <w:r w:rsidRPr="00EC6BF1">
        <w:rPr>
          <w:rFonts w:ascii="Arial" w:hAnsi="Arial" w:cs="Arial"/>
          <w:sz w:val="22"/>
        </w:rPr>
        <w:t>Saskaņā ar Valsts pārvaldes iekārtas likuma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VPIL 41. panta otrās un trešās daļas noteikumus.</w:t>
      </w:r>
    </w:p>
    <w:p w14:paraId="42120078" w14:textId="77777777" w:rsidR="00EC6BF1" w:rsidRPr="00EC6BF1" w:rsidRDefault="00000000" w:rsidP="00EC6BF1">
      <w:pPr>
        <w:ind w:firstLine="720"/>
        <w:jc w:val="both"/>
        <w:rPr>
          <w:rFonts w:ascii="Arial" w:hAnsi="Arial" w:cs="Arial"/>
          <w:sz w:val="22"/>
        </w:rPr>
      </w:pPr>
      <w:r w:rsidRPr="00EC6BF1">
        <w:rPr>
          <w:rFonts w:ascii="Arial" w:hAnsi="Arial" w:cs="Arial"/>
          <w:sz w:val="22"/>
        </w:rPr>
        <w:t>Valsts pārvaldes iekārtas likuma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47A8D129" w14:textId="77777777" w:rsidR="00EC6BF1" w:rsidRPr="00EC6BF1" w:rsidRDefault="00000000" w:rsidP="00EC6BF1">
      <w:pPr>
        <w:ind w:firstLine="720"/>
        <w:jc w:val="both"/>
        <w:rPr>
          <w:rFonts w:ascii="Arial" w:hAnsi="Arial" w:cs="Arial"/>
          <w:sz w:val="22"/>
        </w:rPr>
      </w:pPr>
      <w:r w:rsidRPr="00EC6BF1">
        <w:rPr>
          <w:rFonts w:ascii="Arial" w:hAnsi="Arial" w:cs="Arial"/>
          <w:sz w:val="22"/>
        </w:rPr>
        <w:t>SIA “Liepājas RAS” ir dibināta 2000. gada 24. februārī ar mērķi realizēt šīs pašvaldību kapitālsabiedrības dalībnieku intereses un uzdevumus atkritumu apsaimniekošanas un vides aizsardzības jomā, kā arī citās komercdarbības jomās. Minētā kapitālsabiedrība jau ilglaicīgi sniedz Dienvidkurzemes atkritumu apsaimniekošanas reģionā esošajās pašvaldībās dzīvojošajiem iedzīvotājiem un komersantiem kvalitatīvus atkritumu apsaimniekošanas pakalpojumus – atkritumu apstrādi un apglabāšanu videi draudzīgā veidā, kā arī sabiedrības informēšanu un izglītošanu. Savā līdzšinējā saimnieciskajā darbībā SIA “Liepājas RAS” ir veikusi dažādus ar atkritumu apsaimniekošanu saistītus pasākumus, tajā skaitā veicinājusi iedzīvotāju aktīvu iesaisti atkritumu šķirošanā, to rašanās novēršanā un samazināšanā. Līdz ar to, veicot līdzšinējo saimniecisko darbību, kapitālsabiedrība ir īstenojusi tai noteiktos mērķus, vienlaikus piesaistot un pilnveidojot savus darbiniekus, kā rezultātā tās rīcībā ir tādi cilvēkresursi/darbaspēks, kas spēj detalizēti iedziļināties atkritumu apsaimniekošanas nozares specifikā un kas pārzina ar šo nozari saistītās nianses.</w:t>
      </w:r>
    </w:p>
    <w:p w14:paraId="326CFC5E" w14:textId="77777777" w:rsidR="00EC6BF1" w:rsidRPr="00EC6BF1" w:rsidRDefault="00000000" w:rsidP="00EC6BF1">
      <w:pPr>
        <w:ind w:firstLine="720"/>
        <w:jc w:val="both"/>
        <w:rPr>
          <w:rFonts w:ascii="Arial" w:hAnsi="Arial" w:cs="Arial"/>
          <w:sz w:val="22"/>
        </w:rPr>
      </w:pPr>
      <w:r w:rsidRPr="00EC6BF1">
        <w:rPr>
          <w:rFonts w:ascii="Arial" w:hAnsi="Arial" w:cs="Arial"/>
          <w:sz w:val="22"/>
        </w:rPr>
        <w:t>Pašvaldības dome ar 2021. gada 21. janvāra lēmumu Nr.9 ir izvērtējusi tās dalību SIA “Liepājas RAS”, konstatējot, ka kapitālsabiedrības darbība atbilst Valsts pārvaldes iekārtas likuma 88. pantam, kā arī noteikusi vispārīgo stratēģisko mērķi – nodrošināt videi draudzīgu, efektīvu atkritumu apsaimniekošanas pakalpojumu poligonā “Ķīvītes” un ilgtspējīgu atkritumu apsaimniekošanu Dienvidkurzemes atkritumu apsaimniekošanas reģionā. Attīstīt reģionālo atkritumu apsaimniekošanas centru un sadarbību ar iesaistītajām pusēm.</w:t>
      </w:r>
    </w:p>
    <w:p w14:paraId="1A1A8043" w14:textId="77777777" w:rsidR="00EC6BF1" w:rsidRPr="00EC6BF1" w:rsidRDefault="00000000" w:rsidP="00EC6BF1">
      <w:pPr>
        <w:ind w:firstLine="720"/>
        <w:jc w:val="both"/>
        <w:rPr>
          <w:rFonts w:ascii="Arial" w:hAnsi="Arial" w:cs="Arial"/>
          <w:sz w:val="22"/>
          <w:highlight w:val="green"/>
        </w:rPr>
      </w:pPr>
      <w:r w:rsidRPr="00EC6BF1">
        <w:rPr>
          <w:rFonts w:ascii="Arial" w:hAnsi="Arial" w:cs="Arial"/>
          <w:sz w:val="22"/>
        </w:rPr>
        <w:t>Liepājas valstspilsētas un</w:t>
      </w:r>
      <w:r w:rsidR="00182675">
        <w:rPr>
          <w:rFonts w:ascii="Arial" w:hAnsi="Arial" w:cs="Arial"/>
          <w:sz w:val="22"/>
        </w:rPr>
        <w:t xml:space="preserve"> </w:t>
      </w:r>
      <w:r w:rsidRPr="00EC6BF1">
        <w:rPr>
          <w:rFonts w:ascii="Arial" w:hAnsi="Arial" w:cs="Arial"/>
          <w:sz w:val="22"/>
        </w:rPr>
        <w:t>Dienvidkurzemes novada attīstības programmā 2022.</w:t>
      </w:r>
      <w:r w:rsidRPr="00EC6BF1">
        <w:rPr>
          <w:rFonts w:ascii="Arial" w:hAnsi="Arial" w:cs="Arial"/>
          <w:sz w:val="22"/>
        </w:rPr>
        <w:noBreakHyphen/>
        <w:t>2027.</w:t>
      </w:r>
      <w:r w:rsidR="00C06225">
        <w:rPr>
          <w:rFonts w:ascii="Arial" w:hAnsi="Arial" w:cs="Arial"/>
          <w:sz w:val="22"/>
        </w:rPr>
        <w:t xml:space="preserve"> </w:t>
      </w:r>
      <w:r w:rsidRPr="00EC6BF1">
        <w:rPr>
          <w:rFonts w:ascii="Arial" w:hAnsi="Arial" w:cs="Arial"/>
          <w:sz w:val="22"/>
        </w:rPr>
        <w:t>gadam kā viens no mērķiem, uz kura īstenošanu pašvaldības tiecas</w:t>
      </w:r>
      <w:r w:rsidR="00C06225">
        <w:rPr>
          <w:rFonts w:ascii="Arial" w:hAnsi="Arial" w:cs="Arial"/>
          <w:sz w:val="22"/>
        </w:rPr>
        <w:t xml:space="preserve">               </w:t>
      </w:r>
      <w:r w:rsidRPr="00EC6BF1">
        <w:rPr>
          <w:rFonts w:ascii="Arial" w:hAnsi="Arial" w:cs="Arial"/>
          <w:sz w:val="22"/>
        </w:rPr>
        <w:t xml:space="preserve"> 2027.</w:t>
      </w:r>
      <w:r w:rsidR="00C06225">
        <w:rPr>
          <w:rFonts w:ascii="Arial" w:hAnsi="Arial" w:cs="Arial"/>
          <w:sz w:val="22"/>
        </w:rPr>
        <w:t xml:space="preserve"> </w:t>
      </w:r>
      <w:r w:rsidRPr="00EC6BF1">
        <w:rPr>
          <w:rFonts w:ascii="Arial" w:hAnsi="Arial" w:cs="Arial"/>
          <w:sz w:val="22"/>
        </w:rPr>
        <w:t>gadā, paredzēts, ka atkritumu apsaimniekošana tiek organizēta atbilstoši aprites ekonomikas principam, tiek popularizēti bezatkritumu dzīvesveida principi, ko sabiedrība pakāpeniski ievieš savā ikdienā. Vides aizsardzības jautājumu, kas ietver arī atkritumu apsaimniekošanas nozari, būtiskums uzvērts arī Liepājas valstspilsētas un Dienvidkurzemes novada ilgtspējīgas attīstības stratēģijā līdz 2035. gadam.</w:t>
      </w:r>
    </w:p>
    <w:p w14:paraId="05B74337" w14:textId="77777777" w:rsidR="00EC6BF1" w:rsidRPr="00EC6BF1" w:rsidRDefault="00000000" w:rsidP="00EC6BF1">
      <w:pPr>
        <w:ind w:firstLine="720"/>
        <w:jc w:val="both"/>
        <w:rPr>
          <w:rFonts w:ascii="Arial" w:hAnsi="Arial" w:cs="Arial"/>
          <w:sz w:val="22"/>
        </w:rPr>
      </w:pPr>
      <w:r w:rsidRPr="00EC6BF1">
        <w:rPr>
          <w:rFonts w:ascii="Arial" w:hAnsi="Arial" w:cs="Arial"/>
          <w:sz w:val="22"/>
        </w:rPr>
        <w:t>Vērtējot arī no saimnieciskuma, lietderības un efektivitātes principa viedokļa, secināms, ka SIA “Liepājas RAS” spētu veikt Atkritumu apsaimniekošanas likuma 10.</w:t>
      </w:r>
      <w:r w:rsidRPr="00EC6BF1">
        <w:rPr>
          <w:rFonts w:ascii="Arial" w:hAnsi="Arial" w:cs="Arial"/>
          <w:sz w:val="22"/>
          <w:vertAlign w:val="superscript"/>
        </w:rPr>
        <w:t>1 </w:t>
      </w:r>
      <w:r w:rsidRPr="00EC6BF1">
        <w:rPr>
          <w:rFonts w:ascii="Arial" w:hAnsi="Arial" w:cs="Arial"/>
          <w:sz w:val="22"/>
        </w:rPr>
        <w:t xml:space="preserve">panta otrajā daļā noteiktos pārvaldes uzdevumus ar vislielāko ieguvumu, vienlaikus nodrošinot optimālāko resursu patēriņu. Proti, SIA “Liepājas RAS” rīcībā jau šobrīd ir augsti kvalificēti savas jomas speciālisti, kā arī, ņemot vērā SIA “Liepājas RAS” ilglaicīgo un stabilo pakalpojumu sniegšanu, nepārtraukti attīstot savu saimniecisko darbību, lai nodrošinātu ne tikai uz klientiem vērstus pakalpojumus, bet arī, lai nodrošinātu starptautisko un nacionālu tiesību normu prasību un mērķu izpildi, nav šaubu, ka </w:t>
      </w:r>
      <w:r w:rsidRPr="00EC6BF1">
        <w:rPr>
          <w:rFonts w:ascii="Arial" w:hAnsi="Arial" w:cs="Arial"/>
          <w:sz w:val="22"/>
        </w:rPr>
        <w:lastRenderedPageBreak/>
        <w:t>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629A4349" w14:textId="77777777" w:rsidR="00EC6BF1" w:rsidRPr="00EC6BF1" w:rsidRDefault="00000000" w:rsidP="00EC6BF1">
      <w:pPr>
        <w:ind w:firstLine="720"/>
        <w:jc w:val="both"/>
        <w:rPr>
          <w:rFonts w:ascii="Arial" w:hAnsi="Arial" w:cs="Arial"/>
          <w:sz w:val="22"/>
        </w:rPr>
      </w:pPr>
      <w:r w:rsidRPr="00EC6BF1">
        <w:rPr>
          <w:rFonts w:ascii="Arial" w:hAnsi="Arial" w:cs="Arial"/>
          <w:sz w:val="22"/>
        </w:rPr>
        <w:t>Konkrētajā gadījumā, ņemot vērā apstākli, ka SIA “Liepājas RAS” rīcībā jau šobrīd ir nepieciešamā ar atkritumu apsaimniekošanu saistītā infrastruktūra, kā arī faktu, ka SIA “Liepājas RAS” savu saimniecisko darbību īsteno jau vairāk nekā divdesmit gadu, nemitīgi pilnveidojot un attīstot ar atkritumu apsaimniekošanu saistītos pakalpojumus un piesaistot augsta līmeņa savas jomas speciālistu, turklāt kopumā vērtējot līdzšinējo kapitālsabiedrības darbību, secināms, ka SIA “Liepājas RAS” var attiecīgos Atkritumu apsaimniekošanas likuma 10.</w:t>
      </w:r>
      <w:r w:rsidRPr="00EC6BF1">
        <w:rPr>
          <w:rFonts w:ascii="Arial" w:hAnsi="Arial" w:cs="Arial"/>
          <w:sz w:val="22"/>
          <w:vertAlign w:val="superscript"/>
        </w:rPr>
        <w:t>1</w:t>
      </w:r>
      <w:r w:rsidRPr="00EC6BF1">
        <w:rPr>
          <w:rFonts w:ascii="Arial" w:hAnsi="Arial" w:cs="Arial"/>
          <w:sz w:val="22"/>
        </w:rPr>
        <w:t> panta otrajā daļā minētos pārvaldes uzdevumus veikt efektīvāk, kā rezultātā Pašvaldības ieskatā Atkritumu apsaimniekošanas likuma 10.</w:t>
      </w:r>
      <w:r w:rsidRPr="00EC6BF1">
        <w:rPr>
          <w:rFonts w:ascii="Arial" w:hAnsi="Arial" w:cs="Arial"/>
          <w:sz w:val="22"/>
          <w:vertAlign w:val="superscript"/>
        </w:rPr>
        <w:t>1</w:t>
      </w:r>
      <w:r w:rsidRPr="00EC6BF1">
        <w:rPr>
          <w:rFonts w:ascii="Arial" w:hAnsi="Arial" w:cs="Arial"/>
          <w:sz w:val="22"/>
        </w:rPr>
        <w:t xml:space="preserve"> panta otrajā daļā minētie pārvaldes uzdevumi ir deleģējami SIA “Liepājas RAS”. </w:t>
      </w:r>
    </w:p>
    <w:p w14:paraId="53142B19" w14:textId="77777777" w:rsidR="00EC6BF1" w:rsidRPr="00EC6BF1" w:rsidRDefault="00000000" w:rsidP="00EC6BF1">
      <w:pPr>
        <w:ind w:firstLine="720"/>
        <w:jc w:val="both"/>
        <w:rPr>
          <w:rFonts w:ascii="Arial" w:hAnsi="Arial" w:cs="Arial"/>
          <w:sz w:val="22"/>
        </w:rPr>
      </w:pPr>
      <w:r w:rsidRPr="00EC6BF1">
        <w:rPr>
          <w:rFonts w:ascii="Arial" w:hAnsi="Arial" w:cs="Arial"/>
          <w:sz w:val="22"/>
        </w:rPr>
        <w:t>Saskaņā ar Pašvaldību likuma 4. panta ceturtajā daļā noteikto, autonomo funkciju izpildi finansē no pašvaldības budžeta, ja likumā nav noteikts citādi.</w:t>
      </w:r>
    </w:p>
    <w:p w14:paraId="47C64748" w14:textId="77777777" w:rsidR="00EC6BF1" w:rsidRPr="00EC6BF1" w:rsidRDefault="00000000" w:rsidP="00EC6BF1">
      <w:pPr>
        <w:ind w:firstLine="720"/>
        <w:jc w:val="both"/>
        <w:rPr>
          <w:rFonts w:ascii="Arial" w:hAnsi="Arial" w:cs="Arial"/>
          <w:sz w:val="22"/>
        </w:rPr>
      </w:pPr>
      <w:r w:rsidRPr="00EC6BF1">
        <w:rPr>
          <w:rFonts w:ascii="Arial" w:hAnsi="Arial" w:cs="Arial"/>
          <w:sz w:val="22"/>
        </w:rPr>
        <w:t>Saskaņā ar Atkritumu apsaimniekošanas likuma 41. panta pirmās daļas 1., 6. un 10. punktu, nešķirotu sadzīves atkritumu apstrādes tarifā cita starpā iekļauj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w:t>
      </w:r>
    </w:p>
    <w:p w14:paraId="1CA96FE6" w14:textId="77777777" w:rsidR="00EC6BF1" w:rsidRPr="00EC6BF1" w:rsidRDefault="00000000" w:rsidP="00EC6BF1">
      <w:pPr>
        <w:ind w:firstLine="720"/>
        <w:jc w:val="both"/>
        <w:rPr>
          <w:rFonts w:ascii="Arial" w:hAnsi="Arial" w:cs="Arial"/>
          <w:sz w:val="22"/>
        </w:rPr>
      </w:pPr>
      <w:r w:rsidRPr="00EC6BF1">
        <w:rPr>
          <w:rFonts w:ascii="Arial" w:hAnsi="Arial" w:cs="Arial"/>
          <w:sz w:val="22"/>
        </w:rPr>
        <w:t>No minētā izriet, ka deleģētā pārvaldes uzdevuma izpildei nepieciešamais finansējums tiek nodrošināts no nešķirotu sadzīves atkritumu apstrādes tarifa ieņēmumiem un Pašvaldībai nav nepieciešams gadskārtējā budžetā plānot finansējumu pārvaldes uzdevuma izpildes nodrošināšanai. Tādejādi ar pārvaldes uzdevuma deleģēšanu netiek radīts papildu administratīvs un finansiāls slogs Pašvaldības budžetam.</w:t>
      </w:r>
    </w:p>
    <w:p w14:paraId="2B367CC2" w14:textId="77777777" w:rsidR="00EC6BF1" w:rsidRPr="00EC6BF1" w:rsidRDefault="00000000" w:rsidP="00EC6BF1">
      <w:pPr>
        <w:ind w:firstLine="567"/>
        <w:jc w:val="both"/>
        <w:rPr>
          <w:rFonts w:ascii="Arial" w:hAnsi="Arial" w:cs="Arial"/>
          <w:sz w:val="22"/>
        </w:rPr>
      </w:pPr>
      <w:r w:rsidRPr="00EC6BF1">
        <w:rPr>
          <w:rFonts w:ascii="Arial" w:hAnsi="Arial" w:cs="Arial"/>
          <w:sz w:val="22"/>
        </w:rPr>
        <w:t xml:space="preserve"> Lai nodrošinātu SIA “Liepājas RAS” kā Dienvidkurzemes AARC darbības vienotu uzraudzību saistībā ar AARC darbību un tam noteikto deleģēto uzdevumu izpildi, pamatojoties uz Pašvaldību likuma 81. pantu, </w:t>
      </w:r>
      <w:r w:rsidRPr="00EC6BF1">
        <w:rPr>
          <w:rFonts w:ascii="Arial" w:hAnsi="Arial" w:cs="Arial"/>
          <w:noProof/>
          <w:sz w:val="22"/>
        </w:rPr>
        <w:t>Dienvidkurzemes atkritumu apsaimniekošanas reģionā ietilpsošās pašvaldības ir tiesīgas izveidot</w:t>
      </w:r>
      <w:r w:rsidRPr="00EC6BF1">
        <w:rPr>
          <w:rFonts w:ascii="Arial" w:hAnsi="Arial" w:cs="Arial"/>
          <w:sz w:val="22"/>
        </w:rPr>
        <w:t xml:space="preserve"> Dienvidkurzemes AARC darbības uzraudzības komisiju, apstiprinot arī tās nolikumu.</w:t>
      </w:r>
    </w:p>
    <w:p w14:paraId="645CECC6" w14:textId="77777777" w:rsidR="00EC6BF1" w:rsidRPr="00EC6BF1" w:rsidRDefault="00000000" w:rsidP="00EC6BF1">
      <w:pPr>
        <w:widowControl w:val="0"/>
        <w:autoSpaceDE w:val="0"/>
        <w:autoSpaceDN w:val="0"/>
        <w:adjustRightInd w:val="0"/>
        <w:ind w:firstLine="709"/>
        <w:jc w:val="both"/>
        <w:rPr>
          <w:rFonts w:ascii="Arial" w:hAnsi="Arial" w:cs="Arial"/>
          <w:sz w:val="22"/>
          <w:szCs w:val="22"/>
        </w:rPr>
      </w:pPr>
      <w:r w:rsidRPr="00EC6BF1">
        <w:rPr>
          <w:rFonts w:ascii="Arial" w:hAnsi="Arial" w:cs="Arial"/>
          <w:sz w:val="22"/>
        </w:rPr>
        <w:t>Ņemot vērā iepriekš minēto un pamatojoties uz Pašvaldību likuma 10. panta pirmās daļas 21. punktu, Atkritumu apsaimniekošanas likuma 10.</w:t>
      </w:r>
      <w:r w:rsidRPr="00EC6BF1">
        <w:rPr>
          <w:rFonts w:ascii="Arial" w:hAnsi="Arial" w:cs="Arial"/>
          <w:sz w:val="22"/>
          <w:vertAlign w:val="superscript"/>
        </w:rPr>
        <w:t>1</w:t>
      </w:r>
      <w:r w:rsidRPr="00EC6BF1">
        <w:rPr>
          <w:rFonts w:ascii="Arial" w:hAnsi="Arial" w:cs="Arial"/>
          <w:sz w:val="22"/>
        </w:rPr>
        <w:t xml:space="preserve"> panta otro daļu un pārejas noteikumu 56. punktu, Valsts pārvaldes iekārtas likuma 40. panta pirmo un otro daļu, 42. panta pirmo daļu, 45. panta otro daļu un izskatot Liepājas valstspilsētas pašvaldības domes pastāvīgās Attīstības komitejas 2024. gada 10. oktobra lēmumu (sēdes protokols Nr.10), </w:t>
      </w:r>
      <w:r w:rsidRPr="00EC6BF1">
        <w:rPr>
          <w:rFonts w:ascii="Arial" w:hAnsi="Arial" w:cs="Arial"/>
          <w:sz w:val="22"/>
          <w:szCs w:val="22"/>
        </w:rPr>
        <w:t xml:space="preserve">Liepājas valstspilsētas pašvaldības dome </w:t>
      </w:r>
      <w:r w:rsidRPr="00EC6BF1">
        <w:rPr>
          <w:rFonts w:ascii="Arial" w:hAnsi="Arial" w:cs="Arial"/>
          <w:b/>
          <w:sz w:val="22"/>
          <w:szCs w:val="22"/>
        </w:rPr>
        <w:t>nolemj</w:t>
      </w:r>
      <w:r w:rsidRPr="00EC6BF1">
        <w:rPr>
          <w:rFonts w:ascii="Arial" w:hAnsi="Arial" w:cs="Arial"/>
          <w:b/>
          <w:bCs/>
          <w:sz w:val="22"/>
          <w:szCs w:val="22"/>
        </w:rPr>
        <w:t>:</w:t>
      </w:r>
    </w:p>
    <w:p w14:paraId="5BF46103" w14:textId="77777777" w:rsidR="00EC6BF1" w:rsidRPr="00EC6BF1" w:rsidRDefault="00EC6BF1" w:rsidP="00EC6BF1">
      <w:pPr>
        <w:widowControl w:val="0"/>
        <w:autoSpaceDE w:val="0"/>
        <w:autoSpaceDN w:val="0"/>
        <w:adjustRightInd w:val="0"/>
        <w:jc w:val="both"/>
        <w:rPr>
          <w:rFonts w:ascii="Arial" w:hAnsi="Arial" w:cs="Arial"/>
          <w:sz w:val="22"/>
          <w:szCs w:val="22"/>
        </w:rPr>
      </w:pPr>
    </w:p>
    <w:p w14:paraId="493A9E4F" w14:textId="77777777" w:rsidR="00EC6BF1" w:rsidRPr="00EC6BF1" w:rsidRDefault="00000000" w:rsidP="00EC6BF1">
      <w:pPr>
        <w:ind w:firstLine="709"/>
        <w:jc w:val="both"/>
        <w:rPr>
          <w:rFonts w:ascii="Arial" w:hAnsi="Arial" w:cs="Arial"/>
          <w:sz w:val="22"/>
        </w:rPr>
      </w:pPr>
      <w:r w:rsidRPr="00EC6BF1">
        <w:rPr>
          <w:rFonts w:ascii="Arial" w:hAnsi="Arial" w:cs="Arial"/>
          <w:sz w:val="22"/>
        </w:rPr>
        <w:t>1. Noteikt par Liepājas valstspilsētas, Dienvidkurzemes novada, Kuldīgas novada, Saldus novada pašvaldību atkritumu apsaimniekošanas reģionālo centru                           SIA “Liepājas RAS”, deleģējot no Atkritumu apsaimniekošanas likuma 10.</w:t>
      </w:r>
      <w:r w:rsidRPr="00EC6BF1">
        <w:rPr>
          <w:rFonts w:ascii="Arial" w:hAnsi="Arial" w:cs="Arial"/>
          <w:sz w:val="22"/>
          <w:vertAlign w:val="superscript"/>
        </w:rPr>
        <w:t>1 </w:t>
      </w:r>
      <w:r w:rsidRPr="00EC6BF1">
        <w:rPr>
          <w:rFonts w:ascii="Arial" w:hAnsi="Arial" w:cs="Arial"/>
          <w:sz w:val="22"/>
        </w:rPr>
        <w:t xml:space="preserve">panta otrās daļas izrietošus pārvaldes uzdevumus </w:t>
      </w:r>
      <w:bookmarkStart w:id="2" w:name="_Hlk179535746"/>
      <w:r w:rsidRPr="00EC6BF1">
        <w:rPr>
          <w:rFonts w:ascii="Arial" w:hAnsi="Arial" w:cs="Arial"/>
          <w:bCs/>
          <w:sz w:val="22"/>
        </w:rPr>
        <w:t>SIA</w:t>
      </w:r>
      <w:bookmarkEnd w:id="2"/>
      <w:r w:rsidRPr="00EC6BF1">
        <w:rPr>
          <w:rFonts w:ascii="Arial" w:hAnsi="Arial" w:cs="Arial"/>
          <w:bCs/>
          <w:sz w:val="22"/>
        </w:rPr>
        <w:t xml:space="preserve"> “Liepājas RAS”</w:t>
      </w:r>
      <w:r w:rsidRPr="00EC6BF1">
        <w:rPr>
          <w:rFonts w:ascii="Arial" w:hAnsi="Arial" w:cs="Arial"/>
          <w:sz w:val="22"/>
        </w:rPr>
        <w:t>.</w:t>
      </w:r>
    </w:p>
    <w:p w14:paraId="68D81DF4" w14:textId="77777777" w:rsidR="00EC6BF1" w:rsidRPr="00EC6BF1" w:rsidRDefault="00EC6BF1" w:rsidP="00EC6BF1">
      <w:pPr>
        <w:jc w:val="both"/>
        <w:rPr>
          <w:rFonts w:ascii="Arial" w:eastAsia="Calibri" w:hAnsi="Arial" w:cs="Arial"/>
          <w:iCs/>
          <w:noProof/>
          <w:sz w:val="10"/>
          <w:szCs w:val="12"/>
        </w:rPr>
      </w:pPr>
    </w:p>
    <w:p w14:paraId="46021100" w14:textId="77777777" w:rsidR="00EC6BF1" w:rsidRPr="00EC6BF1" w:rsidRDefault="00000000" w:rsidP="00EC6BF1">
      <w:pPr>
        <w:ind w:firstLine="709"/>
        <w:jc w:val="both"/>
        <w:rPr>
          <w:rFonts w:ascii="Arial" w:eastAsia="Calibri" w:hAnsi="Arial" w:cs="Arial"/>
          <w:iCs/>
          <w:noProof/>
          <w:sz w:val="22"/>
        </w:rPr>
      </w:pPr>
      <w:r w:rsidRPr="00EC6BF1">
        <w:rPr>
          <w:rFonts w:ascii="Arial" w:eastAsia="Calibri" w:hAnsi="Arial" w:cs="Arial"/>
          <w:iCs/>
          <w:noProof/>
          <w:sz w:val="22"/>
        </w:rPr>
        <w:t xml:space="preserve">2. Apstiprināt deleģēšanas līguma ar </w:t>
      </w:r>
      <w:r w:rsidR="008B3555" w:rsidRPr="00EC6BF1">
        <w:rPr>
          <w:rFonts w:ascii="Arial" w:hAnsi="Arial" w:cs="Arial"/>
          <w:bCs/>
          <w:sz w:val="22"/>
        </w:rPr>
        <w:t>SIA</w:t>
      </w:r>
      <w:r w:rsidR="008B3555" w:rsidRPr="00EC6BF1">
        <w:rPr>
          <w:rFonts w:ascii="Arial" w:hAnsi="Arial" w:cs="Arial"/>
          <w:noProof/>
          <w:sz w:val="22"/>
        </w:rPr>
        <w:t xml:space="preserve"> </w:t>
      </w:r>
      <w:r w:rsidRPr="00EC6BF1">
        <w:rPr>
          <w:rFonts w:ascii="Arial" w:hAnsi="Arial" w:cs="Arial"/>
          <w:noProof/>
          <w:sz w:val="22"/>
        </w:rPr>
        <w:t>“Liepājas RAS</w:t>
      </w:r>
      <w:r w:rsidRPr="00EC6BF1">
        <w:rPr>
          <w:rFonts w:ascii="Arial" w:hAnsi="Arial" w:cs="Arial"/>
          <w:bCs/>
          <w:noProof/>
          <w:sz w:val="22"/>
        </w:rPr>
        <w:t xml:space="preserve">” </w:t>
      </w:r>
      <w:r w:rsidRPr="00EC6BF1">
        <w:rPr>
          <w:rFonts w:ascii="Arial" w:hAnsi="Arial" w:cs="Arial"/>
          <w:noProof/>
          <w:sz w:val="22"/>
        </w:rPr>
        <w:t>par Atkritumu apsaimniekošanas likuma 10.</w:t>
      </w:r>
      <w:r w:rsidRPr="00EC6BF1">
        <w:rPr>
          <w:rFonts w:ascii="Arial" w:hAnsi="Arial" w:cs="Arial"/>
          <w:noProof/>
          <w:sz w:val="22"/>
          <w:vertAlign w:val="superscript"/>
        </w:rPr>
        <w:t>1</w:t>
      </w:r>
      <w:r w:rsidRPr="00EC6BF1">
        <w:rPr>
          <w:rFonts w:ascii="Arial" w:hAnsi="Arial" w:cs="Arial"/>
          <w:noProof/>
          <w:sz w:val="22"/>
        </w:rPr>
        <w:t> panta otrajā</w:t>
      </w:r>
      <w:r w:rsidR="008B3555">
        <w:rPr>
          <w:rFonts w:ascii="Arial" w:hAnsi="Arial" w:cs="Arial"/>
          <w:noProof/>
          <w:sz w:val="22"/>
        </w:rPr>
        <w:t xml:space="preserve"> </w:t>
      </w:r>
      <w:r w:rsidRPr="00EC6BF1">
        <w:rPr>
          <w:rFonts w:ascii="Arial" w:hAnsi="Arial" w:cs="Arial"/>
          <w:noProof/>
          <w:sz w:val="22"/>
        </w:rPr>
        <w:t>daļā minēto pārvaldes uzdevumu deleģēšanu</w:t>
      </w:r>
      <w:r w:rsidRPr="00EC6BF1">
        <w:rPr>
          <w:rFonts w:ascii="Arial" w:eastAsia="Calibri" w:hAnsi="Arial" w:cs="Arial"/>
          <w:iCs/>
          <w:noProof/>
          <w:sz w:val="22"/>
        </w:rPr>
        <w:t xml:space="preserve"> (turpmāk – deleģēšanas līgums) projektu (1. pielikums).</w:t>
      </w:r>
    </w:p>
    <w:p w14:paraId="58531466" w14:textId="77777777" w:rsidR="00EC6BF1" w:rsidRPr="00EC6BF1" w:rsidRDefault="00EC6BF1" w:rsidP="00EC6BF1">
      <w:pPr>
        <w:ind w:firstLine="720"/>
        <w:jc w:val="both"/>
        <w:rPr>
          <w:rFonts w:ascii="Arial" w:hAnsi="Arial" w:cs="Arial"/>
          <w:sz w:val="10"/>
          <w:szCs w:val="12"/>
        </w:rPr>
      </w:pPr>
    </w:p>
    <w:p w14:paraId="06428060" w14:textId="77777777" w:rsidR="00EC6BF1" w:rsidRPr="00EC6BF1" w:rsidRDefault="00000000" w:rsidP="00EC6BF1">
      <w:pPr>
        <w:ind w:firstLine="720"/>
        <w:jc w:val="both"/>
        <w:rPr>
          <w:rFonts w:ascii="Arial" w:hAnsi="Arial" w:cs="Arial"/>
          <w:sz w:val="22"/>
        </w:rPr>
      </w:pPr>
      <w:r w:rsidRPr="00EC6BF1">
        <w:rPr>
          <w:rFonts w:ascii="Arial" w:hAnsi="Arial" w:cs="Arial"/>
          <w:sz w:val="22"/>
        </w:rPr>
        <w:t>3. Pilnvarot Liepājas Centrālā</w:t>
      </w:r>
      <w:r w:rsidR="00105248">
        <w:rPr>
          <w:rFonts w:ascii="Arial" w:hAnsi="Arial" w:cs="Arial"/>
          <w:sz w:val="22"/>
        </w:rPr>
        <w:t>s</w:t>
      </w:r>
      <w:r w:rsidRPr="00EC6BF1">
        <w:rPr>
          <w:rFonts w:ascii="Arial" w:hAnsi="Arial" w:cs="Arial"/>
          <w:sz w:val="22"/>
        </w:rPr>
        <w:t xml:space="preserve"> administrācijas vadītāju – pašvaldības izpilddirektoru parakstīt deleģēšanas līgumu.</w:t>
      </w:r>
    </w:p>
    <w:p w14:paraId="404384E5" w14:textId="77777777" w:rsidR="00EC6BF1" w:rsidRPr="00EC6BF1" w:rsidRDefault="00EC6BF1" w:rsidP="00EC6BF1">
      <w:pPr>
        <w:jc w:val="both"/>
        <w:rPr>
          <w:rFonts w:ascii="Arial" w:hAnsi="Arial" w:cs="Arial"/>
          <w:sz w:val="10"/>
          <w:szCs w:val="12"/>
        </w:rPr>
      </w:pPr>
    </w:p>
    <w:p w14:paraId="794E0A7F" w14:textId="77777777" w:rsidR="00EC6BF1" w:rsidRPr="00EC6BF1" w:rsidRDefault="00000000" w:rsidP="00EC6BF1">
      <w:pPr>
        <w:ind w:firstLine="720"/>
        <w:jc w:val="both"/>
        <w:rPr>
          <w:rFonts w:ascii="Arial" w:hAnsi="Arial" w:cs="Arial"/>
          <w:sz w:val="22"/>
        </w:rPr>
      </w:pPr>
      <w:r w:rsidRPr="00EC6BF1">
        <w:rPr>
          <w:rFonts w:ascii="Arial" w:hAnsi="Arial" w:cs="Arial"/>
          <w:sz w:val="22"/>
        </w:rPr>
        <w:t>4. Liepājas Centrālās administrācijas Juridiskajai daļai piecu darbdienu laikā pēc deleģēšanas līguma parakstīšanas nosūtīt noslēgto līgumu informācijai Viedās administrācijas un reģionālās attīstības ministrijai.</w:t>
      </w:r>
    </w:p>
    <w:p w14:paraId="41F5AB03" w14:textId="77777777" w:rsidR="00EC6BF1" w:rsidRPr="00EC6BF1" w:rsidRDefault="00EC6BF1" w:rsidP="00EC6BF1">
      <w:pPr>
        <w:jc w:val="both"/>
        <w:rPr>
          <w:rFonts w:ascii="Arial" w:hAnsi="Arial" w:cs="Arial"/>
          <w:sz w:val="10"/>
          <w:szCs w:val="12"/>
        </w:rPr>
      </w:pPr>
    </w:p>
    <w:p w14:paraId="08AE7C1E" w14:textId="77777777" w:rsidR="00EC6BF1" w:rsidRPr="00EC6BF1" w:rsidRDefault="00000000" w:rsidP="00EC6BF1">
      <w:pPr>
        <w:ind w:firstLine="720"/>
        <w:jc w:val="both"/>
        <w:rPr>
          <w:rFonts w:ascii="Arial" w:hAnsi="Arial" w:cs="Arial"/>
          <w:sz w:val="22"/>
        </w:rPr>
      </w:pPr>
      <w:r w:rsidRPr="00EC6BF1">
        <w:rPr>
          <w:rFonts w:ascii="Arial" w:hAnsi="Arial" w:cs="Arial"/>
          <w:sz w:val="22"/>
        </w:rPr>
        <w:lastRenderedPageBreak/>
        <w:t xml:space="preserve">5. Liepājas Centrālās administrācijas Sabiedrisko attiecību un mārketinga daļai piecu darbdienu laikā pēc deleģēšanas līguma noslēgšanas publicēt to Liepājas valstspilsētas pašvaldības oficiālajā tīmekļvietnē. </w:t>
      </w:r>
    </w:p>
    <w:p w14:paraId="28DC3F33" w14:textId="77777777" w:rsidR="00EC6BF1" w:rsidRPr="00EC6BF1" w:rsidRDefault="00EC6BF1" w:rsidP="00EC6BF1">
      <w:pPr>
        <w:ind w:firstLine="720"/>
        <w:jc w:val="both"/>
        <w:rPr>
          <w:rFonts w:ascii="Arial" w:hAnsi="Arial" w:cs="Arial"/>
          <w:sz w:val="10"/>
          <w:szCs w:val="12"/>
        </w:rPr>
      </w:pPr>
    </w:p>
    <w:p w14:paraId="24715920" w14:textId="77777777" w:rsidR="00EC6BF1" w:rsidRPr="00EC6BF1" w:rsidRDefault="00000000" w:rsidP="00EC6BF1">
      <w:pPr>
        <w:ind w:firstLine="720"/>
        <w:jc w:val="both"/>
        <w:rPr>
          <w:rFonts w:ascii="Arial" w:hAnsi="Arial" w:cs="Arial"/>
          <w:sz w:val="22"/>
        </w:rPr>
      </w:pPr>
      <w:r w:rsidRPr="00EC6BF1">
        <w:rPr>
          <w:rFonts w:ascii="Arial" w:hAnsi="Arial" w:cs="Arial"/>
          <w:sz w:val="22"/>
        </w:rPr>
        <w:t xml:space="preserve">6. Atbalstīt </w:t>
      </w:r>
      <w:bookmarkStart w:id="3" w:name="_Hlk176778125"/>
      <w:r w:rsidRPr="00EC6BF1">
        <w:rPr>
          <w:rFonts w:ascii="Arial" w:hAnsi="Arial" w:cs="Arial"/>
          <w:noProof/>
          <w:sz w:val="22"/>
        </w:rPr>
        <w:t xml:space="preserve">Dienvidkurzemes atkritumu apsaimniekošanas reģionā ietilpstošo pašvaldību kopīgas </w:t>
      </w:r>
      <w:r w:rsidRPr="00EC6BF1">
        <w:rPr>
          <w:rFonts w:ascii="Arial" w:hAnsi="Arial" w:cs="Arial"/>
          <w:sz w:val="22"/>
        </w:rPr>
        <w:t>Dienvidkurzemes atkritumu apsaimniekošanas reģionālā centra darbības uzraudzības komisija</w:t>
      </w:r>
      <w:bookmarkEnd w:id="3"/>
      <w:r w:rsidRPr="00EC6BF1">
        <w:rPr>
          <w:rFonts w:ascii="Arial" w:hAnsi="Arial" w:cs="Arial"/>
          <w:sz w:val="22"/>
        </w:rPr>
        <w:t xml:space="preserve">s izveidi, paredzot, ka to veido katras </w:t>
      </w:r>
      <w:r w:rsidRPr="00EC6BF1">
        <w:rPr>
          <w:rFonts w:ascii="Arial" w:hAnsi="Arial" w:cs="Arial"/>
          <w:noProof/>
          <w:sz w:val="22"/>
        </w:rPr>
        <w:t>Dienvidkurzemes atkritumu apsaimniekošanas reģionā ietilpstošas</w:t>
      </w:r>
      <w:r w:rsidRPr="00EC6BF1">
        <w:rPr>
          <w:rFonts w:ascii="Arial" w:hAnsi="Arial" w:cs="Arial"/>
          <w:sz w:val="22"/>
        </w:rPr>
        <w:t xml:space="preserve"> pašvaldības deleģēts viens pārstāvis.</w:t>
      </w:r>
    </w:p>
    <w:p w14:paraId="2B74F30C" w14:textId="77777777" w:rsidR="00EC6BF1" w:rsidRPr="00EC6BF1" w:rsidRDefault="00EC6BF1" w:rsidP="00EC6BF1">
      <w:pPr>
        <w:ind w:firstLine="720"/>
        <w:jc w:val="both"/>
        <w:rPr>
          <w:rFonts w:ascii="Arial" w:hAnsi="Arial" w:cs="Arial"/>
          <w:sz w:val="10"/>
          <w:szCs w:val="12"/>
        </w:rPr>
      </w:pPr>
    </w:p>
    <w:p w14:paraId="409CE5B5" w14:textId="77777777" w:rsidR="00EC6BF1" w:rsidRPr="00EC6BF1" w:rsidRDefault="00000000" w:rsidP="00EC6BF1">
      <w:pPr>
        <w:ind w:firstLine="720"/>
        <w:jc w:val="both"/>
        <w:rPr>
          <w:rFonts w:ascii="Arial" w:hAnsi="Arial" w:cs="Arial"/>
          <w:sz w:val="22"/>
        </w:rPr>
      </w:pPr>
      <w:r w:rsidRPr="00EC6BF1">
        <w:rPr>
          <w:rFonts w:ascii="Arial" w:hAnsi="Arial" w:cs="Arial"/>
          <w:sz w:val="22"/>
        </w:rPr>
        <w:t>7. Apstiprināt Dienvidkurzemes atkritumu apsaimniekošanas reģionālā centra darbības uzraudzības komisijas nolikumu (2. pielikums).</w:t>
      </w:r>
    </w:p>
    <w:p w14:paraId="5E251C21" w14:textId="77777777" w:rsidR="00EC6BF1" w:rsidRPr="00EC6BF1" w:rsidRDefault="00EC6BF1" w:rsidP="00EC6BF1">
      <w:pPr>
        <w:jc w:val="both"/>
        <w:rPr>
          <w:rFonts w:ascii="Arial" w:hAnsi="Arial" w:cs="Arial"/>
          <w:sz w:val="10"/>
          <w:szCs w:val="12"/>
        </w:rPr>
      </w:pPr>
    </w:p>
    <w:p w14:paraId="50B513DA" w14:textId="77777777" w:rsidR="00EC6BF1" w:rsidRPr="00EC6BF1" w:rsidRDefault="00000000" w:rsidP="00EC6BF1">
      <w:pPr>
        <w:ind w:firstLine="720"/>
        <w:jc w:val="both"/>
        <w:rPr>
          <w:rFonts w:ascii="Arial" w:hAnsi="Arial" w:cs="Arial"/>
          <w:sz w:val="22"/>
        </w:rPr>
      </w:pPr>
      <w:r w:rsidRPr="00EC6BF1">
        <w:rPr>
          <w:rFonts w:ascii="Arial" w:hAnsi="Arial" w:cs="Arial"/>
          <w:sz w:val="22"/>
        </w:rPr>
        <w:t xml:space="preserve">8. Deleģēt Liepājas valstspilsētas pašvaldības izpilddirektora vietnieku īpašumu jautājumos par Liepājas valstspilsētas pašvaldības pārstāvi Dienvidkurzemes atkritumu apsaimniekošanas reģionālā centra darbības uzraudzības komisijā. </w:t>
      </w:r>
    </w:p>
    <w:p w14:paraId="4DC76152" w14:textId="77777777" w:rsidR="00EC6BF1" w:rsidRPr="00EC6BF1" w:rsidRDefault="00EC6BF1" w:rsidP="00EC6BF1">
      <w:pPr>
        <w:jc w:val="both"/>
        <w:rPr>
          <w:rFonts w:ascii="Arial" w:hAnsi="Arial" w:cs="Arial"/>
          <w:sz w:val="10"/>
          <w:szCs w:val="12"/>
        </w:rPr>
      </w:pPr>
    </w:p>
    <w:p w14:paraId="74ED596F" w14:textId="77777777" w:rsidR="00EC6BF1" w:rsidRPr="00EC6BF1" w:rsidRDefault="00000000" w:rsidP="00EC6BF1">
      <w:pPr>
        <w:ind w:firstLine="720"/>
        <w:jc w:val="both"/>
        <w:rPr>
          <w:rFonts w:ascii="Arial" w:hAnsi="Arial" w:cs="Arial"/>
          <w:sz w:val="22"/>
        </w:rPr>
      </w:pPr>
      <w:r w:rsidRPr="00EC6BF1">
        <w:rPr>
          <w:rFonts w:ascii="Arial" w:hAnsi="Arial" w:cs="Arial"/>
          <w:sz w:val="22"/>
        </w:rPr>
        <w:t>9. Liepājas valstspilsētas pašvaldības domes priekšsēdētājam kontrolēt lēmuma izpildi.</w:t>
      </w:r>
    </w:p>
    <w:p w14:paraId="508CDE93" w14:textId="77777777" w:rsidR="00EC6BF1" w:rsidRPr="00EC6BF1" w:rsidRDefault="00EC6BF1" w:rsidP="00EC6BF1">
      <w:pPr>
        <w:widowControl w:val="0"/>
        <w:autoSpaceDE w:val="0"/>
        <w:autoSpaceDN w:val="0"/>
        <w:adjustRightInd w:val="0"/>
        <w:jc w:val="both"/>
        <w:rPr>
          <w:rFonts w:ascii="Arial" w:hAnsi="Arial" w:cs="Arial"/>
          <w:sz w:val="22"/>
          <w:szCs w:val="22"/>
        </w:rPr>
      </w:pPr>
    </w:p>
    <w:p w14:paraId="474392EE"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05141E" w14:paraId="5AA2E7E1" w14:textId="77777777" w:rsidTr="00EC6BF1">
        <w:tc>
          <w:tcPr>
            <w:tcW w:w="5644" w:type="dxa"/>
            <w:gridSpan w:val="2"/>
            <w:tcBorders>
              <w:top w:val="nil"/>
              <w:left w:val="nil"/>
              <w:bottom w:val="nil"/>
              <w:right w:val="nil"/>
            </w:tcBorders>
          </w:tcPr>
          <w:p w14:paraId="06689306"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74DD097E"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5EC22F71"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05141E" w14:paraId="18C92AE1" w14:textId="77777777" w:rsidTr="00EC6BF1">
        <w:tc>
          <w:tcPr>
            <w:tcW w:w="1336" w:type="dxa"/>
            <w:tcBorders>
              <w:top w:val="nil"/>
              <w:left w:val="nil"/>
              <w:bottom w:val="nil"/>
              <w:right w:val="nil"/>
            </w:tcBorders>
          </w:tcPr>
          <w:p w14:paraId="36A676CF"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2B28B566" w14:textId="77777777" w:rsidR="00F75604" w:rsidRDefault="00000000" w:rsidP="00061DAD">
            <w:pPr>
              <w:widowControl w:val="0"/>
              <w:autoSpaceDE w:val="0"/>
              <w:autoSpaceDN w:val="0"/>
              <w:adjustRightInd w:val="0"/>
              <w:jc w:val="both"/>
              <w:rPr>
                <w:rFonts w:ascii="Arial" w:hAnsi="Arial" w:cs="Arial"/>
                <w:sz w:val="22"/>
                <w:szCs w:val="22"/>
              </w:rPr>
            </w:pPr>
            <w:r w:rsidRPr="00EC6BF1">
              <w:rPr>
                <w:rFonts w:ascii="Arial" w:hAnsi="Arial"/>
                <w:sz w:val="22"/>
                <w:szCs w:val="22"/>
              </w:rPr>
              <w:t>Domes priekšsēdētāja birojam, pašvaldības izpilddirektoram R.</w:t>
            </w:r>
            <w:r w:rsidR="00532773">
              <w:rPr>
                <w:rFonts w:ascii="Arial" w:hAnsi="Arial"/>
                <w:sz w:val="22"/>
                <w:szCs w:val="22"/>
              </w:rPr>
              <w:t> </w:t>
            </w:r>
            <w:r w:rsidRPr="00EC6BF1">
              <w:rPr>
                <w:rFonts w:ascii="Arial" w:hAnsi="Arial"/>
                <w:sz w:val="22"/>
                <w:szCs w:val="22"/>
              </w:rPr>
              <w:t>Fricbergam, pašvaldības izpilddirektora vietniekam M.</w:t>
            </w:r>
            <w:r w:rsidR="00532773">
              <w:rPr>
                <w:rFonts w:ascii="Arial" w:hAnsi="Arial"/>
                <w:sz w:val="22"/>
                <w:szCs w:val="22"/>
              </w:rPr>
              <w:t> </w:t>
            </w:r>
            <w:r w:rsidRPr="00EC6BF1">
              <w:rPr>
                <w:rFonts w:ascii="Arial" w:hAnsi="Arial"/>
                <w:sz w:val="22"/>
                <w:szCs w:val="22"/>
              </w:rPr>
              <w:t>Tīdenam, Juridiskajai daļai, Sabiedrisko attiecību un marketinga daļai, Vides nodaļai, SIA “Liepājas RAS”</w:t>
            </w:r>
          </w:p>
          <w:p w14:paraId="53C3C77F"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787EC81C"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45FF" w14:textId="77777777" w:rsidR="006537F8" w:rsidRDefault="006537F8">
      <w:r>
        <w:separator/>
      </w:r>
    </w:p>
  </w:endnote>
  <w:endnote w:type="continuationSeparator" w:id="0">
    <w:p w14:paraId="23156EFE" w14:textId="77777777" w:rsidR="006537F8" w:rsidRDefault="0065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B999" w14:textId="77777777" w:rsidR="00E90D4C" w:rsidRPr="00765476" w:rsidRDefault="00E90D4C" w:rsidP="006E5122">
    <w:pPr>
      <w:pStyle w:val="Kjene"/>
      <w:jc w:val="both"/>
    </w:pPr>
  </w:p>
  <w:p w14:paraId="5978F8C0" w14:textId="77777777" w:rsidR="0005141E"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E252" w14:textId="77777777" w:rsidR="0005141E"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517DF" w14:textId="77777777" w:rsidR="006537F8" w:rsidRDefault="006537F8">
      <w:r>
        <w:separator/>
      </w:r>
    </w:p>
  </w:footnote>
  <w:footnote w:type="continuationSeparator" w:id="0">
    <w:p w14:paraId="7FC28451" w14:textId="77777777" w:rsidR="006537F8" w:rsidRDefault="0065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426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3507"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692F4ED" wp14:editId="7ECB211A">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6272FC7" w14:textId="77777777" w:rsidR="00EB209C" w:rsidRPr="00AE2B38" w:rsidRDefault="00EB209C" w:rsidP="00EB209C">
    <w:pPr>
      <w:pStyle w:val="Galvene"/>
      <w:jc w:val="center"/>
      <w:rPr>
        <w:rFonts w:ascii="Arial" w:hAnsi="Arial" w:cs="Arial"/>
        <w:sz w:val="10"/>
      </w:rPr>
    </w:pPr>
  </w:p>
  <w:p w14:paraId="78609DC9"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D922693"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ADEA74C" w14:textId="77777777" w:rsidR="00607627" w:rsidRPr="00AE2B38" w:rsidRDefault="00607627" w:rsidP="00AE2B38">
    <w:pPr>
      <w:pStyle w:val="Galvene"/>
      <w:spacing w:before="120"/>
      <w:jc w:val="center"/>
      <w:rPr>
        <w:rFonts w:ascii="Arial" w:hAnsi="Arial" w:cs="Arial"/>
        <w:sz w:val="16"/>
        <w:szCs w:val="16"/>
      </w:rPr>
    </w:pPr>
  </w:p>
  <w:p w14:paraId="2AC4FCE8"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C22A405A">
      <w:numFmt w:val="bullet"/>
      <w:lvlText w:val="-"/>
      <w:lvlJc w:val="left"/>
      <w:pPr>
        <w:ind w:left="720" w:hanging="360"/>
      </w:pPr>
      <w:rPr>
        <w:rFonts w:ascii="Times New Roman" w:eastAsia="Calibri" w:hAnsi="Times New Roman" w:cs="Times New Roman" w:hint="default"/>
        <w:color w:val="1F497D"/>
      </w:rPr>
    </w:lvl>
    <w:lvl w:ilvl="1" w:tplc="3D9E491C">
      <w:start w:val="1"/>
      <w:numFmt w:val="bullet"/>
      <w:lvlText w:val="o"/>
      <w:lvlJc w:val="left"/>
      <w:pPr>
        <w:ind w:left="1440" w:hanging="360"/>
      </w:pPr>
      <w:rPr>
        <w:rFonts w:ascii="Courier New" w:hAnsi="Courier New" w:cs="Courier New" w:hint="default"/>
      </w:rPr>
    </w:lvl>
    <w:lvl w:ilvl="2" w:tplc="1E8A1F3A">
      <w:start w:val="1"/>
      <w:numFmt w:val="bullet"/>
      <w:lvlText w:val=""/>
      <w:lvlJc w:val="left"/>
      <w:pPr>
        <w:ind w:left="2160" w:hanging="360"/>
      </w:pPr>
      <w:rPr>
        <w:rFonts w:ascii="Wingdings" w:hAnsi="Wingdings" w:hint="default"/>
      </w:rPr>
    </w:lvl>
    <w:lvl w:ilvl="3" w:tplc="563CC99E">
      <w:start w:val="1"/>
      <w:numFmt w:val="bullet"/>
      <w:lvlText w:val=""/>
      <w:lvlJc w:val="left"/>
      <w:pPr>
        <w:ind w:left="2880" w:hanging="360"/>
      </w:pPr>
      <w:rPr>
        <w:rFonts w:ascii="Symbol" w:hAnsi="Symbol" w:hint="default"/>
      </w:rPr>
    </w:lvl>
    <w:lvl w:ilvl="4" w:tplc="70BE8176">
      <w:start w:val="1"/>
      <w:numFmt w:val="bullet"/>
      <w:lvlText w:val="o"/>
      <w:lvlJc w:val="left"/>
      <w:pPr>
        <w:ind w:left="3600" w:hanging="360"/>
      </w:pPr>
      <w:rPr>
        <w:rFonts w:ascii="Courier New" w:hAnsi="Courier New" w:cs="Courier New" w:hint="default"/>
      </w:rPr>
    </w:lvl>
    <w:lvl w:ilvl="5" w:tplc="F8489FC8">
      <w:start w:val="1"/>
      <w:numFmt w:val="bullet"/>
      <w:lvlText w:val=""/>
      <w:lvlJc w:val="left"/>
      <w:pPr>
        <w:ind w:left="4320" w:hanging="360"/>
      </w:pPr>
      <w:rPr>
        <w:rFonts w:ascii="Wingdings" w:hAnsi="Wingdings" w:hint="default"/>
      </w:rPr>
    </w:lvl>
    <w:lvl w:ilvl="6" w:tplc="270E9C90">
      <w:start w:val="1"/>
      <w:numFmt w:val="bullet"/>
      <w:lvlText w:val=""/>
      <w:lvlJc w:val="left"/>
      <w:pPr>
        <w:ind w:left="5040" w:hanging="360"/>
      </w:pPr>
      <w:rPr>
        <w:rFonts w:ascii="Symbol" w:hAnsi="Symbol" w:hint="default"/>
      </w:rPr>
    </w:lvl>
    <w:lvl w:ilvl="7" w:tplc="CAC2F44C">
      <w:start w:val="1"/>
      <w:numFmt w:val="bullet"/>
      <w:lvlText w:val="o"/>
      <w:lvlJc w:val="left"/>
      <w:pPr>
        <w:ind w:left="5760" w:hanging="360"/>
      </w:pPr>
      <w:rPr>
        <w:rFonts w:ascii="Courier New" w:hAnsi="Courier New" w:cs="Courier New" w:hint="default"/>
      </w:rPr>
    </w:lvl>
    <w:lvl w:ilvl="8" w:tplc="CC52FEB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FD44A80">
      <w:start w:val="1"/>
      <w:numFmt w:val="bullet"/>
      <w:lvlText w:val=""/>
      <w:lvlJc w:val="left"/>
      <w:pPr>
        <w:ind w:left="720" w:hanging="360"/>
      </w:pPr>
      <w:rPr>
        <w:rFonts w:ascii="Symbol" w:hAnsi="Symbol" w:hint="default"/>
      </w:rPr>
    </w:lvl>
    <w:lvl w:ilvl="1" w:tplc="7A7093F6" w:tentative="1">
      <w:start w:val="1"/>
      <w:numFmt w:val="bullet"/>
      <w:lvlText w:val="o"/>
      <w:lvlJc w:val="left"/>
      <w:pPr>
        <w:ind w:left="1440" w:hanging="360"/>
      </w:pPr>
      <w:rPr>
        <w:rFonts w:ascii="Courier New" w:hAnsi="Courier New" w:cs="Courier New" w:hint="default"/>
      </w:rPr>
    </w:lvl>
    <w:lvl w:ilvl="2" w:tplc="AA3EB9F0" w:tentative="1">
      <w:start w:val="1"/>
      <w:numFmt w:val="bullet"/>
      <w:lvlText w:val=""/>
      <w:lvlJc w:val="left"/>
      <w:pPr>
        <w:ind w:left="2160" w:hanging="360"/>
      </w:pPr>
      <w:rPr>
        <w:rFonts w:ascii="Wingdings" w:hAnsi="Wingdings" w:hint="default"/>
      </w:rPr>
    </w:lvl>
    <w:lvl w:ilvl="3" w:tplc="E60A99EC" w:tentative="1">
      <w:start w:val="1"/>
      <w:numFmt w:val="bullet"/>
      <w:lvlText w:val=""/>
      <w:lvlJc w:val="left"/>
      <w:pPr>
        <w:ind w:left="2880" w:hanging="360"/>
      </w:pPr>
      <w:rPr>
        <w:rFonts w:ascii="Symbol" w:hAnsi="Symbol" w:hint="default"/>
      </w:rPr>
    </w:lvl>
    <w:lvl w:ilvl="4" w:tplc="9B0E1064" w:tentative="1">
      <w:start w:val="1"/>
      <w:numFmt w:val="bullet"/>
      <w:lvlText w:val="o"/>
      <w:lvlJc w:val="left"/>
      <w:pPr>
        <w:ind w:left="3600" w:hanging="360"/>
      </w:pPr>
      <w:rPr>
        <w:rFonts w:ascii="Courier New" w:hAnsi="Courier New" w:cs="Courier New" w:hint="default"/>
      </w:rPr>
    </w:lvl>
    <w:lvl w:ilvl="5" w:tplc="2832526A" w:tentative="1">
      <w:start w:val="1"/>
      <w:numFmt w:val="bullet"/>
      <w:lvlText w:val=""/>
      <w:lvlJc w:val="left"/>
      <w:pPr>
        <w:ind w:left="4320" w:hanging="360"/>
      </w:pPr>
      <w:rPr>
        <w:rFonts w:ascii="Wingdings" w:hAnsi="Wingdings" w:hint="default"/>
      </w:rPr>
    </w:lvl>
    <w:lvl w:ilvl="6" w:tplc="27E610D8" w:tentative="1">
      <w:start w:val="1"/>
      <w:numFmt w:val="bullet"/>
      <w:lvlText w:val=""/>
      <w:lvlJc w:val="left"/>
      <w:pPr>
        <w:ind w:left="5040" w:hanging="360"/>
      </w:pPr>
      <w:rPr>
        <w:rFonts w:ascii="Symbol" w:hAnsi="Symbol" w:hint="default"/>
      </w:rPr>
    </w:lvl>
    <w:lvl w:ilvl="7" w:tplc="8AA686E0" w:tentative="1">
      <w:start w:val="1"/>
      <w:numFmt w:val="bullet"/>
      <w:lvlText w:val="o"/>
      <w:lvlJc w:val="left"/>
      <w:pPr>
        <w:ind w:left="5760" w:hanging="360"/>
      </w:pPr>
      <w:rPr>
        <w:rFonts w:ascii="Courier New" w:hAnsi="Courier New" w:cs="Courier New" w:hint="default"/>
      </w:rPr>
    </w:lvl>
    <w:lvl w:ilvl="8" w:tplc="C996118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C440FAE">
      <w:start w:val="1"/>
      <w:numFmt w:val="bullet"/>
      <w:lvlText w:val=""/>
      <w:lvlJc w:val="left"/>
      <w:pPr>
        <w:ind w:left="720" w:hanging="360"/>
      </w:pPr>
      <w:rPr>
        <w:rFonts w:ascii="Symbol" w:hAnsi="Symbol" w:hint="default"/>
      </w:rPr>
    </w:lvl>
    <w:lvl w:ilvl="1" w:tplc="D3004844" w:tentative="1">
      <w:start w:val="1"/>
      <w:numFmt w:val="bullet"/>
      <w:lvlText w:val="o"/>
      <w:lvlJc w:val="left"/>
      <w:pPr>
        <w:ind w:left="1440" w:hanging="360"/>
      </w:pPr>
      <w:rPr>
        <w:rFonts w:ascii="Courier New" w:hAnsi="Courier New" w:cs="Courier New" w:hint="default"/>
      </w:rPr>
    </w:lvl>
    <w:lvl w:ilvl="2" w:tplc="CB262F46" w:tentative="1">
      <w:start w:val="1"/>
      <w:numFmt w:val="bullet"/>
      <w:lvlText w:val=""/>
      <w:lvlJc w:val="left"/>
      <w:pPr>
        <w:ind w:left="2160" w:hanging="360"/>
      </w:pPr>
      <w:rPr>
        <w:rFonts w:ascii="Wingdings" w:hAnsi="Wingdings" w:hint="default"/>
      </w:rPr>
    </w:lvl>
    <w:lvl w:ilvl="3" w:tplc="F3349D1E" w:tentative="1">
      <w:start w:val="1"/>
      <w:numFmt w:val="bullet"/>
      <w:lvlText w:val=""/>
      <w:lvlJc w:val="left"/>
      <w:pPr>
        <w:ind w:left="2880" w:hanging="360"/>
      </w:pPr>
      <w:rPr>
        <w:rFonts w:ascii="Symbol" w:hAnsi="Symbol" w:hint="default"/>
      </w:rPr>
    </w:lvl>
    <w:lvl w:ilvl="4" w:tplc="FDCC0FCC" w:tentative="1">
      <w:start w:val="1"/>
      <w:numFmt w:val="bullet"/>
      <w:lvlText w:val="o"/>
      <w:lvlJc w:val="left"/>
      <w:pPr>
        <w:ind w:left="3600" w:hanging="360"/>
      </w:pPr>
      <w:rPr>
        <w:rFonts w:ascii="Courier New" w:hAnsi="Courier New" w:cs="Courier New" w:hint="default"/>
      </w:rPr>
    </w:lvl>
    <w:lvl w:ilvl="5" w:tplc="887C7642" w:tentative="1">
      <w:start w:val="1"/>
      <w:numFmt w:val="bullet"/>
      <w:lvlText w:val=""/>
      <w:lvlJc w:val="left"/>
      <w:pPr>
        <w:ind w:left="4320" w:hanging="360"/>
      </w:pPr>
      <w:rPr>
        <w:rFonts w:ascii="Wingdings" w:hAnsi="Wingdings" w:hint="default"/>
      </w:rPr>
    </w:lvl>
    <w:lvl w:ilvl="6" w:tplc="342E5220" w:tentative="1">
      <w:start w:val="1"/>
      <w:numFmt w:val="bullet"/>
      <w:lvlText w:val=""/>
      <w:lvlJc w:val="left"/>
      <w:pPr>
        <w:ind w:left="5040" w:hanging="360"/>
      </w:pPr>
      <w:rPr>
        <w:rFonts w:ascii="Symbol" w:hAnsi="Symbol" w:hint="default"/>
      </w:rPr>
    </w:lvl>
    <w:lvl w:ilvl="7" w:tplc="11487300" w:tentative="1">
      <w:start w:val="1"/>
      <w:numFmt w:val="bullet"/>
      <w:lvlText w:val="o"/>
      <w:lvlJc w:val="left"/>
      <w:pPr>
        <w:ind w:left="5760" w:hanging="360"/>
      </w:pPr>
      <w:rPr>
        <w:rFonts w:ascii="Courier New" w:hAnsi="Courier New" w:cs="Courier New" w:hint="default"/>
      </w:rPr>
    </w:lvl>
    <w:lvl w:ilvl="8" w:tplc="240C354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E988934">
      <w:start w:val="1"/>
      <w:numFmt w:val="bullet"/>
      <w:lvlText w:val=""/>
      <w:lvlJc w:val="left"/>
      <w:pPr>
        <w:ind w:left="804" w:hanging="360"/>
      </w:pPr>
      <w:rPr>
        <w:rFonts w:ascii="Symbol" w:hAnsi="Symbol" w:hint="default"/>
      </w:rPr>
    </w:lvl>
    <w:lvl w:ilvl="1" w:tplc="2D7EA818" w:tentative="1">
      <w:start w:val="1"/>
      <w:numFmt w:val="bullet"/>
      <w:lvlText w:val="o"/>
      <w:lvlJc w:val="left"/>
      <w:pPr>
        <w:ind w:left="1524" w:hanging="360"/>
      </w:pPr>
      <w:rPr>
        <w:rFonts w:ascii="Courier New" w:hAnsi="Courier New" w:cs="Courier New" w:hint="default"/>
      </w:rPr>
    </w:lvl>
    <w:lvl w:ilvl="2" w:tplc="2DDE090C" w:tentative="1">
      <w:start w:val="1"/>
      <w:numFmt w:val="bullet"/>
      <w:lvlText w:val=""/>
      <w:lvlJc w:val="left"/>
      <w:pPr>
        <w:ind w:left="2244" w:hanging="360"/>
      </w:pPr>
      <w:rPr>
        <w:rFonts w:ascii="Wingdings" w:hAnsi="Wingdings" w:hint="default"/>
      </w:rPr>
    </w:lvl>
    <w:lvl w:ilvl="3" w:tplc="8A824598" w:tentative="1">
      <w:start w:val="1"/>
      <w:numFmt w:val="bullet"/>
      <w:lvlText w:val=""/>
      <w:lvlJc w:val="left"/>
      <w:pPr>
        <w:ind w:left="2964" w:hanging="360"/>
      </w:pPr>
      <w:rPr>
        <w:rFonts w:ascii="Symbol" w:hAnsi="Symbol" w:hint="default"/>
      </w:rPr>
    </w:lvl>
    <w:lvl w:ilvl="4" w:tplc="4BBCD700" w:tentative="1">
      <w:start w:val="1"/>
      <w:numFmt w:val="bullet"/>
      <w:lvlText w:val="o"/>
      <w:lvlJc w:val="left"/>
      <w:pPr>
        <w:ind w:left="3684" w:hanging="360"/>
      </w:pPr>
      <w:rPr>
        <w:rFonts w:ascii="Courier New" w:hAnsi="Courier New" w:cs="Courier New" w:hint="default"/>
      </w:rPr>
    </w:lvl>
    <w:lvl w:ilvl="5" w:tplc="B944DC4C" w:tentative="1">
      <w:start w:val="1"/>
      <w:numFmt w:val="bullet"/>
      <w:lvlText w:val=""/>
      <w:lvlJc w:val="left"/>
      <w:pPr>
        <w:ind w:left="4404" w:hanging="360"/>
      </w:pPr>
      <w:rPr>
        <w:rFonts w:ascii="Wingdings" w:hAnsi="Wingdings" w:hint="default"/>
      </w:rPr>
    </w:lvl>
    <w:lvl w:ilvl="6" w:tplc="E30CF9B6" w:tentative="1">
      <w:start w:val="1"/>
      <w:numFmt w:val="bullet"/>
      <w:lvlText w:val=""/>
      <w:lvlJc w:val="left"/>
      <w:pPr>
        <w:ind w:left="5124" w:hanging="360"/>
      </w:pPr>
      <w:rPr>
        <w:rFonts w:ascii="Symbol" w:hAnsi="Symbol" w:hint="default"/>
      </w:rPr>
    </w:lvl>
    <w:lvl w:ilvl="7" w:tplc="486CC3FA" w:tentative="1">
      <w:start w:val="1"/>
      <w:numFmt w:val="bullet"/>
      <w:lvlText w:val="o"/>
      <w:lvlJc w:val="left"/>
      <w:pPr>
        <w:ind w:left="5844" w:hanging="360"/>
      </w:pPr>
      <w:rPr>
        <w:rFonts w:ascii="Courier New" w:hAnsi="Courier New" w:cs="Courier New" w:hint="default"/>
      </w:rPr>
    </w:lvl>
    <w:lvl w:ilvl="8" w:tplc="E9808D4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94EE03B4">
      <w:start w:val="1"/>
      <w:numFmt w:val="bullet"/>
      <w:lvlText w:val=""/>
      <w:lvlJc w:val="left"/>
      <w:pPr>
        <w:ind w:left="804" w:hanging="360"/>
      </w:pPr>
      <w:rPr>
        <w:rFonts w:ascii="Wingdings" w:hAnsi="Wingdings" w:hint="default"/>
      </w:rPr>
    </w:lvl>
    <w:lvl w:ilvl="1" w:tplc="813ED054" w:tentative="1">
      <w:start w:val="1"/>
      <w:numFmt w:val="bullet"/>
      <w:lvlText w:val="o"/>
      <w:lvlJc w:val="left"/>
      <w:pPr>
        <w:ind w:left="1524" w:hanging="360"/>
      </w:pPr>
      <w:rPr>
        <w:rFonts w:ascii="Courier New" w:hAnsi="Courier New" w:cs="Courier New" w:hint="default"/>
      </w:rPr>
    </w:lvl>
    <w:lvl w:ilvl="2" w:tplc="ACFE0BBE" w:tentative="1">
      <w:start w:val="1"/>
      <w:numFmt w:val="bullet"/>
      <w:lvlText w:val=""/>
      <w:lvlJc w:val="left"/>
      <w:pPr>
        <w:ind w:left="2244" w:hanging="360"/>
      </w:pPr>
      <w:rPr>
        <w:rFonts w:ascii="Wingdings" w:hAnsi="Wingdings" w:hint="default"/>
      </w:rPr>
    </w:lvl>
    <w:lvl w:ilvl="3" w:tplc="EB4EB1F2" w:tentative="1">
      <w:start w:val="1"/>
      <w:numFmt w:val="bullet"/>
      <w:lvlText w:val=""/>
      <w:lvlJc w:val="left"/>
      <w:pPr>
        <w:ind w:left="2964" w:hanging="360"/>
      </w:pPr>
      <w:rPr>
        <w:rFonts w:ascii="Symbol" w:hAnsi="Symbol" w:hint="default"/>
      </w:rPr>
    </w:lvl>
    <w:lvl w:ilvl="4" w:tplc="3C34E9FC" w:tentative="1">
      <w:start w:val="1"/>
      <w:numFmt w:val="bullet"/>
      <w:lvlText w:val="o"/>
      <w:lvlJc w:val="left"/>
      <w:pPr>
        <w:ind w:left="3684" w:hanging="360"/>
      </w:pPr>
      <w:rPr>
        <w:rFonts w:ascii="Courier New" w:hAnsi="Courier New" w:cs="Courier New" w:hint="default"/>
      </w:rPr>
    </w:lvl>
    <w:lvl w:ilvl="5" w:tplc="00EA4F72" w:tentative="1">
      <w:start w:val="1"/>
      <w:numFmt w:val="bullet"/>
      <w:lvlText w:val=""/>
      <w:lvlJc w:val="left"/>
      <w:pPr>
        <w:ind w:left="4404" w:hanging="360"/>
      </w:pPr>
      <w:rPr>
        <w:rFonts w:ascii="Wingdings" w:hAnsi="Wingdings" w:hint="default"/>
      </w:rPr>
    </w:lvl>
    <w:lvl w:ilvl="6" w:tplc="403826FE" w:tentative="1">
      <w:start w:val="1"/>
      <w:numFmt w:val="bullet"/>
      <w:lvlText w:val=""/>
      <w:lvlJc w:val="left"/>
      <w:pPr>
        <w:ind w:left="5124" w:hanging="360"/>
      </w:pPr>
      <w:rPr>
        <w:rFonts w:ascii="Symbol" w:hAnsi="Symbol" w:hint="default"/>
      </w:rPr>
    </w:lvl>
    <w:lvl w:ilvl="7" w:tplc="36248E9C" w:tentative="1">
      <w:start w:val="1"/>
      <w:numFmt w:val="bullet"/>
      <w:lvlText w:val="o"/>
      <w:lvlJc w:val="left"/>
      <w:pPr>
        <w:ind w:left="5844" w:hanging="360"/>
      </w:pPr>
      <w:rPr>
        <w:rFonts w:ascii="Courier New" w:hAnsi="Courier New" w:cs="Courier New" w:hint="default"/>
      </w:rPr>
    </w:lvl>
    <w:lvl w:ilvl="8" w:tplc="7008718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31E693E">
      <w:start w:val="1"/>
      <w:numFmt w:val="bullet"/>
      <w:lvlText w:val=""/>
      <w:lvlJc w:val="left"/>
      <w:pPr>
        <w:ind w:left="1080" w:hanging="360"/>
      </w:pPr>
      <w:rPr>
        <w:rFonts w:ascii="Symbol" w:hAnsi="Symbol" w:hint="default"/>
      </w:rPr>
    </w:lvl>
    <w:lvl w:ilvl="1" w:tplc="CB6EF522" w:tentative="1">
      <w:start w:val="1"/>
      <w:numFmt w:val="bullet"/>
      <w:lvlText w:val="o"/>
      <w:lvlJc w:val="left"/>
      <w:pPr>
        <w:ind w:left="1800" w:hanging="360"/>
      </w:pPr>
      <w:rPr>
        <w:rFonts w:ascii="Courier New" w:hAnsi="Courier New" w:cs="Courier New" w:hint="default"/>
      </w:rPr>
    </w:lvl>
    <w:lvl w:ilvl="2" w:tplc="C6649C0C" w:tentative="1">
      <w:start w:val="1"/>
      <w:numFmt w:val="bullet"/>
      <w:lvlText w:val=""/>
      <w:lvlJc w:val="left"/>
      <w:pPr>
        <w:ind w:left="2520" w:hanging="360"/>
      </w:pPr>
      <w:rPr>
        <w:rFonts w:ascii="Wingdings" w:hAnsi="Wingdings" w:hint="default"/>
      </w:rPr>
    </w:lvl>
    <w:lvl w:ilvl="3" w:tplc="FD706750" w:tentative="1">
      <w:start w:val="1"/>
      <w:numFmt w:val="bullet"/>
      <w:lvlText w:val=""/>
      <w:lvlJc w:val="left"/>
      <w:pPr>
        <w:ind w:left="3240" w:hanging="360"/>
      </w:pPr>
      <w:rPr>
        <w:rFonts w:ascii="Symbol" w:hAnsi="Symbol" w:hint="default"/>
      </w:rPr>
    </w:lvl>
    <w:lvl w:ilvl="4" w:tplc="C7022F78" w:tentative="1">
      <w:start w:val="1"/>
      <w:numFmt w:val="bullet"/>
      <w:lvlText w:val="o"/>
      <w:lvlJc w:val="left"/>
      <w:pPr>
        <w:ind w:left="3960" w:hanging="360"/>
      </w:pPr>
      <w:rPr>
        <w:rFonts w:ascii="Courier New" w:hAnsi="Courier New" w:cs="Courier New" w:hint="default"/>
      </w:rPr>
    </w:lvl>
    <w:lvl w:ilvl="5" w:tplc="645EC95A" w:tentative="1">
      <w:start w:val="1"/>
      <w:numFmt w:val="bullet"/>
      <w:lvlText w:val=""/>
      <w:lvlJc w:val="left"/>
      <w:pPr>
        <w:ind w:left="4680" w:hanging="360"/>
      </w:pPr>
      <w:rPr>
        <w:rFonts w:ascii="Wingdings" w:hAnsi="Wingdings" w:hint="default"/>
      </w:rPr>
    </w:lvl>
    <w:lvl w:ilvl="6" w:tplc="3E4A1FC6" w:tentative="1">
      <w:start w:val="1"/>
      <w:numFmt w:val="bullet"/>
      <w:lvlText w:val=""/>
      <w:lvlJc w:val="left"/>
      <w:pPr>
        <w:ind w:left="5400" w:hanging="360"/>
      </w:pPr>
      <w:rPr>
        <w:rFonts w:ascii="Symbol" w:hAnsi="Symbol" w:hint="default"/>
      </w:rPr>
    </w:lvl>
    <w:lvl w:ilvl="7" w:tplc="683C4254" w:tentative="1">
      <w:start w:val="1"/>
      <w:numFmt w:val="bullet"/>
      <w:lvlText w:val="o"/>
      <w:lvlJc w:val="left"/>
      <w:pPr>
        <w:ind w:left="6120" w:hanging="360"/>
      </w:pPr>
      <w:rPr>
        <w:rFonts w:ascii="Courier New" w:hAnsi="Courier New" w:cs="Courier New" w:hint="default"/>
      </w:rPr>
    </w:lvl>
    <w:lvl w:ilvl="8" w:tplc="01709A7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2C028D7E">
      <w:start w:val="1"/>
      <w:numFmt w:val="bullet"/>
      <w:lvlText w:val=""/>
      <w:lvlJc w:val="left"/>
      <w:pPr>
        <w:ind w:left="720" w:hanging="360"/>
      </w:pPr>
      <w:rPr>
        <w:rFonts w:ascii="Symbol" w:hAnsi="Symbol" w:hint="default"/>
      </w:rPr>
    </w:lvl>
    <w:lvl w:ilvl="1" w:tplc="A9D6067A" w:tentative="1">
      <w:start w:val="1"/>
      <w:numFmt w:val="bullet"/>
      <w:lvlText w:val="o"/>
      <w:lvlJc w:val="left"/>
      <w:pPr>
        <w:ind w:left="1440" w:hanging="360"/>
      </w:pPr>
      <w:rPr>
        <w:rFonts w:ascii="Courier New" w:hAnsi="Courier New" w:cs="Courier New" w:hint="default"/>
      </w:rPr>
    </w:lvl>
    <w:lvl w:ilvl="2" w:tplc="D7987BD8" w:tentative="1">
      <w:start w:val="1"/>
      <w:numFmt w:val="bullet"/>
      <w:lvlText w:val=""/>
      <w:lvlJc w:val="left"/>
      <w:pPr>
        <w:ind w:left="2160" w:hanging="360"/>
      </w:pPr>
      <w:rPr>
        <w:rFonts w:ascii="Wingdings" w:hAnsi="Wingdings" w:hint="default"/>
      </w:rPr>
    </w:lvl>
    <w:lvl w:ilvl="3" w:tplc="9BB4CC6A" w:tentative="1">
      <w:start w:val="1"/>
      <w:numFmt w:val="bullet"/>
      <w:lvlText w:val=""/>
      <w:lvlJc w:val="left"/>
      <w:pPr>
        <w:ind w:left="2880" w:hanging="360"/>
      </w:pPr>
      <w:rPr>
        <w:rFonts w:ascii="Symbol" w:hAnsi="Symbol" w:hint="default"/>
      </w:rPr>
    </w:lvl>
    <w:lvl w:ilvl="4" w:tplc="7A2C4DC8" w:tentative="1">
      <w:start w:val="1"/>
      <w:numFmt w:val="bullet"/>
      <w:lvlText w:val="o"/>
      <w:lvlJc w:val="left"/>
      <w:pPr>
        <w:ind w:left="3600" w:hanging="360"/>
      </w:pPr>
      <w:rPr>
        <w:rFonts w:ascii="Courier New" w:hAnsi="Courier New" w:cs="Courier New" w:hint="default"/>
      </w:rPr>
    </w:lvl>
    <w:lvl w:ilvl="5" w:tplc="7A0A445C" w:tentative="1">
      <w:start w:val="1"/>
      <w:numFmt w:val="bullet"/>
      <w:lvlText w:val=""/>
      <w:lvlJc w:val="left"/>
      <w:pPr>
        <w:ind w:left="4320" w:hanging="360"/>
      </w:pPr>
      <w:rPr>
        <w:rFonts w:ascii="Wingdings" w:hAnsi="Wingdings" w:hint="default"/>
      </w:rPr>
    </w:lvl>
    <w:lvl w:ilvl="6" w:tplc="DEF855BC" w:tentative="1">
      <w:start w:val="1"/>
      <w:numFmt w:val="bullet"/>
      <w:lvlText w:val=""/>
      <w:lvlJc w:val="left"/>
      <w:pPr>
        <w:ind w:left="5040" w:hanging="360"/>
      </w:pPr>
      <w:rPr>
        <w:rFonts w:ascii="Symbol" w:hAnsi="Symbol" w:hint="default"/>
      </w:rPr>
    </w:lvl>
    <w:lvl w:ilvl="7" w:tplc="81D07650" w:tentative="1">
      <w:start w:val="1"/>
      <w:numFmt w:val="bullet"/>
      <w:lvlText w:val="o"/>
      <w:lvlJc w:val="left"/>
      <w:pPr>
        <w:ind w:left="5760" w:hanging="360"/>
      </w:pPr>
      <w:rPr>
        <w:rFonts w:ascii="Courier New" w:hAnsi="Courier New" w:cs="Courier New" w:hint="default"/>
      </w:rPr>
    </w:lvl>
    <w:lvl w:ilvl="8" w:tplc="7B5E281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52027FB2">
      <w:start w:val="1"/>
      <w:numFmt w:val="bullet"/>
      <w:lvlText w:val=""/>
      <w:lvlJc w:val="left"/>
      <w:pPr>
        <w:ind w:left="720" w:hanging="360"/>
      </w:pPr>
      <w:rPr>
        <w:rFonts w:ascii="Symbol" w:hAnsi="Symbol" w:hint="default"/>
      </w:rPr>
    </w:lvl>
    <w:lvl w:ilvl="1" w:tplc="336E8FC0" w:tentative="1">
      <w:start w:val="1"/>
      <w:numFmt w:val="bullet"/>
      <w:lvlText w:val="o"/>
      <w:lvlJc w:val="left"/>
      <w:pPr>
        <w:ind w:left="1440" w:hanging="360"/>
      </w:pPr>
      <w:rPr>
        <w:rFonts w:ascii="Courier New" w:hAnsi="Courier New" w:cs="Courier New" w:hint="default"/>
      </w:rPr>
    </w:lvl>
    <w:lvl w:ilvl="2" w:tplc="560A3896" w:tentative="1">
      <w:start w:val="1"/>
      <w:numFmt w:val="bullet"/>
      <w:lvlText w:val=""/>
      <w:lvlJc w:val="left"/>
      <w:pPr>
        <w:ind w:left="2160" w:hanging="360"/>
      </w:pPr>
      <w:rPr>
        <w:rFonts w:ascii="Wingdings" w:hAnsi="Wingdings" w:hint="default"/>
      </w:rPr>
    </w:lvl>
    <w:lvl w:ilvl="3" w:tplc="54C2027E" w:tentative="1">
      <w:start w:val="1"/>
      <w:numFmt w:val="bullet"/>
      <w:lvlText w:val=""/>
      <w:lvlJc w:val="left"/>
      <w:pPr>
        <w:ind w:left="2880" w:hanging="360"/>
      </w:pPr>
      <w:rPr>
        <w:rFonts w:ascii="Symbol" w:hAnsi="Symbol" w:hint="default"/>
      </w:rPr>
    </w:lvl>
    <w:lvl w:ilvl="4" w:tplc="E8A0FF08" w:tentative="1">
      <w:start w:val="1"/>
      <w:numFmt w:val="bullet"/>
      <w:lvlText w:val="o"/>
      <w:lvlJc w:val="left"/>
      <w:pPr>
        <w:ind w:left="3600" w:hanging="360"/>
      </w:pPr>
      <w:rPr>
        <w:rFonts w:ascii="Courier New" w:hAnsi="Courier New" w:cs="Courier New" w:hint="default"/>
      </w:rPr>
    </w:lvl>
    <w:lvl w:ilvl="5" w:tplc="9A761C5A" w:tentative="1">
      <w:start w:val="1"/>
      <w:numFmt w:val="bullet"/>
      <w:lvlText w:val=""/>
      <w:lvlJc w:val="left"/>
      <w:pPr>
        <w:ind w:left="4320" w:hanging="360"/>
      </w:pPr>
      <w:rPr>
        <w:rFonts w:ascii="Wingdings" w:hAnsi="Wingdings" w:hint="default"/>
      </w:rPr>
    </w:lvl>
    <w:lvl w:ilvl="6" w:tplc="2BCC92A6" w:tentative="1">
      <w:start w:val="1"/>
      <w:numFmt w:val="bullet"/>
      <w:lvlText w:val=""/>
      <w:lvlJc w:val="left"/>
      <w:pPr>
        <w:ind w:left="5040" w:hanging="360"/>
      </w:pPr>
      <w:rPr>
        <w:rFonts w:ascii="Symbol" w:hAnsi="Symbol" w:hint="default"/>
      </w:rPr>
    </w:lvl>
    <w:lvl w:ilvl="7" w:tplc="74DA5FC2" w:tentative="1">
      <w:start w:val="1"/>
      <w:numFmt w:val="bullet"/>
      <w:lvlText w:val="o"/>
      <w:lvlJc w:val="left"/>
      <w:pPr>
        <w:ind w:left="5760" w:hanging="360"/>
      </w:pPr>
      <w:rPr>
        <w:rFonts w:ascii="Courier New" w:hAnsi="Courier New" w:cs="Courier New" w:hint="default"/>
      </w:rPr>
    </w:lvl>
    <w:lvl w:ilvl="8" w:tplc="121E6388"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32D6C84C">
      <w:start w:val="1"/>
      <w:numFmt w:val="bullet"/>
      <w:lvlText w:val=""/>
      <w:lvlJc w:val="left"/>
      <w:pPr>
        <w:ind w:left="804" w:hanging="360"/>
      </w:pPr>
      <w:rPr>
        <w:rFonts w:ascii="Symbol" w:hAnsi="Symbol" w:hint="default"/>
      </w:rPr>
    </w:lvl>
    <w:lvl w:ilvl="1" w:tplc="8D3A9712" w:tentative="1">
      <w:start w:val="1"/>
      <w:numFmt w:val="bullet"/>
      <w:lvlText w:val="o"/>
      <w:lvlJc w:val="left"/>
      <w:pPr>
        <w:ind w:left="1524" w:hanging="360"/>
      </w:pPr>
      <w:rPr>
        <w:rFonts w:ascii="Courier New" w:hAnsi="Courier New" w:cs="Courier New" w:hint="default"/>
      </w:rPr>
    </w:lvl>
    <w:lvl w:ilvl="2" w:tplc="F1145580" w:tentative="1">
      <w:start w:val="1"/>
      <w:numFmt w:val="bullet"/>
      <w:lvlText w:val=""/>
      <w:lvlJc w:val="left"/>
      <w:pPr>
        <w:ind w:left="2244" w:hanging="360"/>
      </w:pPr>
      <w:rPr>
        <w:rFonts w:ascii="Wingdings" w:hAnsi="Wingdings" w:hint="default"/>
      </w:rPr>
    </w:lvl>
    <w:lvl w:ilvl="3" w:tplc="82264E80" w:tentative="1">
      <w:start w:val="1"/>
      <w:numFmt w:val="bullet"/>
      <w:lvlText w:val=""/>
      <w:lvlJc w:val="left"/>
      <w:pPr>
        <w:ind w:left="2964" w:hanging="360"/>
      </w:pPr>
      <w:rPr>
        <w:rFonts w:ascii="Symbol" w:hAnsi="Symbol" w:hint="default"/>
      </w:rPr>
    </w:lvl>
    <w:lvl w:ilvl="4" w:tplc="EC2621DE" w:tentative="1">
      <w:start w:val="1"/>
      <w:numFmt w:val="bullet"/>
      <w:lvlText w:val="o"/>
      <w:lvlJc w:val="left"/>
      <w:pPr>
        <w:ind w:left="3684" w:hanging="360"/>
      </w:pPr>
      <w:rPr>
        <w:rFonts w:ascii="Courier New" w:hAnsi="Courier New" w:cs="Courier New" w:hint="default"/>
      </w:rPr>
    </w:lvl>
    <w:lvl w:ilvl="5" w:tplc="B296A2D6" w:tentative="1">
      <w:start w:val="1"/>
      <w:numFmt w:val="bullet"/>
      <w:lvlText w:val=""/>
      <w:lvlJc w:val="left"/>
      <w:pPr>
        <w:ind w:left="4404" w:hanging="360"/>
      </w:pPr>
      <w:rPr>
        <w:rFonts w:ascii="Wingdings" w:hAnsi="Wingdings" w:hint="default"/>
      </w:rPr>
    </w:lvl>
    <w:lvl w:ilvl="6" w:tplc="963632A0" w:tentative="1">
      <w:start w:val="1"/>
      <w:numFmt w:val="bullet"/>
      <w:lvlText w:val=""/>
      <w:lvlJc w:val="left"/>
      <w:pPr>
        <w:ind w:left="5124" w:hanging="360"/>
      </w:pPr>
      <w:rPr>
        <w:rFonts w:ascii="Symbol" w:hAnsi="Symbol" w:hint="default"/>
      </w:rPr>
    </w:lvl>
    <w:lvl w:ilvl="7" w:tplc="74E6FDF4" w:tentative="1">
      <w:start w:val="1"/>
      <w:numFmt w:val="bullet"/>
      <w:lvlText w:val="o"/>
      <w:lvlJc w:val="left"/>
      <w:pPr>
        <w:ind w:left="5844" w:hanging="360"/>
      </w:pPr>
      <w:rPr>
        <w:rFonts w:ascii="Courier New" w:hAnsi="Courier New" w:cs="Courier New" w:hint="default"/>
      </w:rPr>
    </w:lvl>
    <w:lvl w:ilvl="8" w:tplc="280E0820"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1E"/>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05248"/>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20EF"/>
    <w:rsid w:val="00182675"/>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44B6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2773"/>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501B"/>
    <w:rsid w:val="00633DE3"/>
    <w:rsid w:val="006345F5"/>
    <w:rsid w:val="00640C99"/>
    <w:rsid w:val="00644678"/>
    <w:rsid w:val="00646647"/>
    <w:rsid w:val="00650894"/>
    <w:rsid w:val="00652C82"/>
    <w:rsid w:val="00652DDC"/>
    <w:rsid w:val="006537F8"/>
    <w:rsid w:val="00653C5F"/>
    <w:rsid w:val="00654762"/>
    <w:rsid w:val="0065543B"/>
    <w:rsid w:val="00655A86"/>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26A1"/>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1ADE"/>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3555"/>
    <w:rsid w:val="008B41D8"/>
    <w:rsid w:val="008B4511"/>
    <w:rsid w:val="008C2CFC"/>
    <w:rsid w:val="008D6850"/>
    <w:rsid w:val="008E27AE"/>
    <w:rsid w:val="008E3AD1"/>
    <w:rsid w:val="008E7D74"/>
    <w:rsid w:val="008F2302"/>
    <w:rsid w:val="008F3113"/>
    <w:rsid w:val="008F6D32"/>
    <w:rsid w:val="00910861"/>
    <w:rsid w:val="00914C9A"/>
    <w:rsid w:val="00920318"/>
    <w:rsid w:val="00920C55"/>
    <w:rsid w:val="0092169B"/>
    <w:rsid w:val="0092513C"/>
    <w:rsid w:val="009258C8"/>
    <w:rsid w:val="009349E7"/>
    <w:rsid w:val="00935A78"/>
    <w:rsid w:val="00936DB7"/>
    <w:rsid w:val="00937989"/>
    <w:rsid w:val="00941C5B"/>
    <w:rsid w:val="00942D9E"/>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6448"/>
    <w:rsid w:val="009D713C"/>
    <w:rsid w:val="009E365C"/>
    <w:rsid w:val="009E55E4"/>
    <w:rsid w:val="009E6D76"/>
    <w:rsid w:val="009E77A0"/>
    <w:rsid w:val="009F674C"/>
    <w:rsid w:val="00A02E57"/>
    <w:rsid w:val="00A04216"/>
    <w:rsid w:val="00A056DC"/>
    <w:rsid w:val="00A217F3"/>
    <w:rsid w:val="00A25CC4"/>
    <w:rsid w:val="00A27DB1"/>
    <w:rsid w:val="00A42786"/>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65D09"/>
    <w:rsid w:val="00B72F83"/>
    <w:rsid w:val="00B73215"/>
    <w:rsid w:val="00B737BC"/>
    <w:rsid w:val="00B73E0E"/>
    <w:rsid w:val="00B80BE2"/>
    <w:rsid w:val="00B80F16"/>
    <w:rsid w:val="00B83018"/>
    <w:rsid w:val="00B876D7"/>
    <w:rsid w:val="00B92FED"/>
    <w:rsid w:val="00B96D9D"/>
    <w:rsid w:val="00B97A1E"/>
    <w:rsid w:val="00BA19DA"/>
    <w:rsid w:val="00BA3588"/>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06225"/>
    <w:rsid w:val="00C246A0"/>
    <w:rsid w:val="00C26F1E"/>
    <w:rsid w:val="00C30662"/>
    <w:rsid w:val="00C313D8"/>
    <w:rsid w:val="00C3622A"/>
    <w:rsid w:val="00C42A17"/>
    <w:rsid w:val="00C446CD"/>
    <w:rsid w:val="00C47E80"/>
    <w:rsid w:val="00C56AC9"/>
    <w:rsid w:val="00C6394C"/>
    <w:rsid w:val="00C72644"/>
    <w:rsid w:val="00C76D57"/>
    <w:rsid w:val="00C80F37"/>
    <w:rsid w:val="00C8139B"/>
    <w:rsid w:val="00C81D0A"/>
    <w:rsid w:val="00C87824"/>
    <w:rsid w:val="00C923A7"/>
    <w:rsid w:val="00C926B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17BE"/>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50F5"/>
    <w:rsid w:val="00EC6BF1"/>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848"/>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B77"/>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82634C7"/>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10702</Words>
  <Characters>6101</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2024-10-11T07:43:00Z</cp:lastPrinted>
  <dcterms:created xsi:type="dcterms:W3CDTF">2024-10-23T11:25:00Z</dcterms:created>
  <dcterms:modified xsi:type="dcterms:W3CDTF">2024-10-23T11:25:00Z</dcterms:modified>
</cp:coreProperties>
</file>