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529" w14:textId="519A4EE5" w:rsidR="00602CFA" w:rsidRPr="00DD5B8A" w:rsidRDefault="00602CFA" w:rsidP="008A0042">
      <w:pPr>
        <w:pStyle w:val="Bezatstarpm"/>
        <w:jc w:val="center"/>
        <w:rPr>
          <w:rFonts w:ascii="Arial" w:hAnsi="Arial" w:cs="Arial"/>
          <w:caps/>
          <w:sz w:val="20"/>
          <w:szCs w:val="20"/>
        </w:rPr>
      </w:pPr>
      <w:bookmarkStart w:id="0" w:name="_GoBack"/>
      <w:bookmarkEnd w:id="0"/>
      <w:r w:rsidRPr="00DD5B8A">
        <w:rPr>
          <w:rFonts w:ascii="Arial" w:hAnsi="Arial" w:cs="Arial"/>
          <w:sz w:val="20"/>
          <w:szCs w:val="20"/>
        </w:rPr>
        <w:t>PIRKUMA</w:t>
      </w:r>
      <w:r w:rsidR="00AB316C">
        <w:rPr>
          <w:rFonts w:ascii="Arial" w:hAnsi="Arial" w:cs="Arial"/>
          <w:sz w:val="20"/>
          <w:szCs w:val="20"/>
        </w:rPr>
        <w:t xml:space="preserve"> UN PIEGĀDES LĪGUMS Nr. 14/2019/P</w:t>
      </w:r>
    </w:p>
    <w:p w14:paraId="70D5FDE3" w14:textId="77777777" w:rsidR="00602CFA" w:rsidRPr="00DD5B8A" w:rsidRDefault="00602CFA" w:rsidP="008A0042">
      <w:pPr>
        <w:jc w:val="center"/>
        <w:rPr>
          <w:rFonts w:ascii="Arial" w:hAnsi="Arial" w:cs="Arial"/>
          <w:sz w:val="20"/>
          <w:szCs w:val="20"/>
          <w:lang w:eastAsia="ar-SA"/>
        </w:rPr>
      </w:pPr>
    </w:p>
    <w:tbl>
      <w:tblPr>
        <w:tblW w:w="0" w:type="auto"/>
        <w:jc w:val="center"/>
        <w:tblLook w:val="04A0" w:firstRow="1" w:lastRow="0" w:firstColumn="1" w:lastColumn="0" w:noHBand="0" w:noVBand="1"/>
      </w:tblPr>
      <w:tblGrid>
        <w:gridCol w:w="4250"/>
        <w:gridCol w:w="4056"/>
      </w:tblGrid>
      <w:tr w:rsidR="00602CFA" w:rsidRPr="00DD5B8A" w14:paraId="7A8370EF" w14:textId="77777777" w:rsidTr="0031277B">
        <w:trPr>
          <w:jc w:val="center"/>
        </w:trPr>
        <w:tc>
          <w:tcPr>
            <w:tcW w:w="4927" w:type="dxa"/>
            <w:hideMark/>
          </w:tcPr>
          <w:p w14:paraId="5C79E161" w14:textId="77777777" w:rsidR="00602CFA" w:rsidRPr="00DD5B8A" w:rsidRDefault="00602CFA" w:rsidP="0031277B">
            <w:pPr>
              <w:spacing w:line="256" w:lineRule="auto"/>
              <w:rPr>
                <w:rFonts w:ascii="Arial" w:hAnsi="Arial" w:cs="Arial"/>
                <w:sz w:val="20"/>
                <w:szCs w:val="20"/>
              </w:rPr>
            </w:pPr>
            <w:r w:rsidRPr="00DD5B8A">
              <w:rPr>
                <w:rFonts w:ascii="Arial" w:hAnsi="Arial" w:cs="Arial"/>
                <w:sz w:val="20"/>
                <w:szCs w:val="20"/>
              </w:rPr>
              <w:t>Liepājā,</w:t>
            </w:r>
          </w:p>
        </w:tc>
        <w:tc>
          <w:tcPr>
            <w:tcW w:w="4644" w:type="dxa"/>
            <w:hideMark/>
          </w:tcPr>
          <w:p w14:paraId="4AC82014" w14:textId="045EA9D5" w:rsidR="00602CFA" w:rsidRPr="00DD5B8A" w:rsidRDefault="00602CFA" w:rsidP="0031277B">
            <w:pPr>
              <w:spacing w:line="256" w:lineRule="auto"/>
              <w:jc w:val="right"/>
              <w:rPr>
                <w:rFonts w:ascii="Arial" w:hAnsi="Arial" w:cs="Arial"/>
                <w:sz w:val="20"/>
                <w:szCs w:val="20"/>
              </w:rPr>
            </w:pPr>
            <w:r w:rsidRPr="00DD5B8A">
              <w:rPr>
                <w:rFonts w:ascii="Arial" w:hAnsi="Arial" w:cs="Arial"/>
                <w:sz w:val="20"/>
                <w:szCs w:val="20"/>
              </w:rPr>
              <w:t>201</w:t>
            </w:r>
            <w:r w:rsidR="00BE5ADA">
              <w:rPr>
                <w:rFonts w:ascii="Arial" w:hAnsi="Arial" w:cs="Arial"/>
                <w:sz w:val="20"/>
                <w:szCs w:val="20"/>
              </w:rPr>
              <w:t>9</w:t>
            </w:r>
            <w:r w:rsidR="00AB316C">
              <w:rPr>
                <w:rFonts w:ascii="Arial" w:hAnsi="Arial" w:cs="Arial"/>
                <w:sz w:val="20"/>
                <w:szCs w:val="20"/>
              </w:rPr>
              <w:t>.gada 24</w:t>
            </w:r>
            <w:r w:rsidR="008A0042">
              <w:rPr>
                <w:rFonts w:ascii="Arial" w:hAnsi="Arial" w:cs="Arial"/>
                <w:sz w:val="20"/>
                <w:szCs w:val="20"/>
              </w:rPr>
              <w:t>. janvāris</w:t>
            </w:r>
          </w:p>
        </w:tc>
      </w:tr>
    </w:tbl>
    <w:p w14:paraId="1F908094" w14:textId="77777777" w:rsidR="00602CFA" w:rsidRPr="00DD5B8A" w:rsidRDefault="00602CFA" w:rsidP="00602CFA">
      <w:pPr>
        <w:pStyle w:val="Galvene"/>
        <w:tabs>
          <w:tab w:val="left" w:pos="720"/>
        </w:tabs>
        <w:rPr>
          <w:rFonts w:ascii="Arial" w:hAnsi="Arial" w:cs="Arial"/>
          <w:sz w:val="20"/>
        </w:rPr>
      </w:pPr>
    </w:p>
    <w:p w14:paraId="05A17C12" w14:textId="77777777" w:rsidR="00602CFA" w:rsidRPr="00DD5B8A" w:rsidRDefault="00602CFA" w:rsidP="008D00A8">
      <w:pPr>
        <w:pStyle w:val="Galvene"/>
        <w:tabs>
          <w:tab w:val="left" w:pos="720"/>
        </w:tabs>
        <w:jc w:val="both"/>
        <w:rPr>
          <w:rFonts w:ascii="Arial" w:hAnsi="Arial" w:cs="Arial"/>
          <w:sz w:val="20"/>
        </w:rPr>
      </w:pPr>
      <w:r w:rsidRPr="00DD5B8A">
        <w:rPr>
          <w:rFonts w:ascii="Arial" w:hAnsi="Arial" w:cs="Arial"/>
          <w:b/>
          <w:sz w:val="20"/>
        </w:rPr>
        <w:t>Liepājas pilsētas pašvaldības iestāde “Liepājas pilsētas Izglītības pārvalde”,</w:t>
      </w:r>
      <w:r w:rsidRPr="00DD5B8A">
        <w:rPr>
          <w:rFonts w:ascii="Arial" w:hAnsi="Arial" w:cs="Arial"/>
          <w:sz w:val="20"/>
        </w:rPr>
        <w:t xml:space="preserve"> reģistrācijas Nr. 90000063151, tās vadītājas Kristīnes Niedres - </w:t>
      </w:r>
      <w:proofErr w:type="spellStart"/>
      <w:r w:rsidRPr="00DD5B8A">
        <w:rPr>
          <w:rFonts w:ascii="Arial" w:hAnsi="Arial" w:cs="Arial"/>
          <w:sz w:val="20"/>
        </w:rPr>
        <w:t>Latheres</w:t>
      </w:r>
      <w:proofErr w:type="spellEnd"/>
      <w:r w:rsidRPr="00DD5B8A">
        <w:rPr>
          <w:rFonts w:ascii="Arial" w:hAnsi="Arial" w:cs="Arial"/>
          <w:sz w:val="20"/>
        </w:rPr>
        <w:t xml:space="preserve"> personā, kura rīkojas uz nolikuma pamata (turpmāk tekstā – PASŪTĪTĀJS), un </w:t>
      </w:r>
    </w:p>
    <w:p w14:paraId="5C8EB6AF" w14:textId="33B78678" w:rsidR="008D00A8" w:rsidRPr="00AD1C8D" w:rsidRDefault="00D10301" w:rsidP="00695B8C">
      <w:pPr>
        <w:pStyle w:val="NoSpacing1"/>
        <w:jc w:val="both"/>
        <w:rPr>
          <w:rFonts w:ascii="Arial" w:hAnsi="Arial" w:cs="Arial"/>
          <w:sz w:val="20"/>
          <w:szCs w:val="20"/>
        </w:rPr>
      </w:pPr>
      <w:r w:rsidRPr="00D10301">
        <w:rPr>
          <w:rFonts w:ascii="Arial" w:hAnsi="Arial" w:cs="Arial"/>
          <w:b/>
          <w:sz w:val="20"/>
          <w:szCs w:val="20"/>
        </w:rPr>
        <w:t>SIA “OFFICE SOLUTIONS”</w:t>
      </w:r>
      <w:r>
        <w:rPr>
          <w:rFonts w:ascii="Arial" w:hAnsi="Arial" w:cs="Arial"/>
          <w:sz w:val="20"/>
          <w:szCs w:val="20"/>
        </w:rPr>
        <w:t xml:space="preserve">, reģistrācijas Nr.48503020431, tās tirdzniecības vadītāja Aivja </w:t>
      </w:r>
      <w:proofErr w:type="spellStart"/>
      <w:r>
        <w:rPr>
          <w:rFonts w:ascii="Arial" w:hAnsi="Arial" w:cs="Arial"/>
          <w:sz w:val="20"/>
          <w:szCs w:val="20"/>
        </w:rPr>
        <w:t>Ilenāna</w:t>
      </w:r>
      <w:proofErr w:type="spellEnd"/>
      <w:r w:rsidR="00602CFA" w:rsidRPr="00DD5B8A">
        <w:rPr>
          <w:rFonts w:ascii="Arial" w:hAnsi="Arial" w:cs="Arial"/>
          <w:sz w:val="20"/>
          <w:szCs w:val="20"/>
        </w:rPr>
        <w:t xml:space="preserve"> personā, </w:t>
      </w:r>
      <w:r w:rsidR="00A92B70">
        <w:rPr>
          <w:rFonts w:ascii="Arial" w:hAnsi="Arial" w:cs="Arial"/>
          <w:sz w:val="20"/>
          <w:szCs w:val="20"/>
        </w:rPr>
        <w:t>kurš</w:t>
      </w:r>
      <w:r w:rsidR="00602CFA" w:rsidRPr="00DD5B8A">
        <w:rPr>
          <w:rFonts w:ascii="Arial" w:hAnsi="Arial" w:cs="Arial"/>
          <w:sz w:val="20"/>
          <w:szCs w:val="20"/>
        </w:rPr>
        <w:t xml:space="preserve"> darbojas uz </w:t>
      </w:r>
      <w:r w:rsidR="00C439D4">
        <w:rPr>
          <w:rFonts w:ascii="Arial" w:hAnsi="Arial" w:cs="Arial"/>
          <w:sz w:val="20"/>
          <w:szCs w:val="20"/>
        </w:rPr>
        <w:t>pilnvaras</w:t>
      </w:r>
      <w:r w:rsidR="00602CFA" w:rsidRPr="00DD5B8A">
        <w:rPr>
          <w:rFonts w:ascii="Arial" w:hAnsi="Arial" w:cs="Arial"/>
          <w:sz w:val="20"/>
          <w:szCs w:val="20"/>
        </w:rPr>
        <w:t xml:space="preserve"> pamata</w:t>
      </w:r>
      <w:r w:rsidR="00602CFA" w:rsidRPr="00DD5B8A">
        <w:rPr>
          <w:rFonts w:ascii="Arial" w:hAnsi="Arial" w:cs="Arial"/>
          <w:b/>
          <w:sz w:val="20"/>
          <w:szCs w:val="20"/>
        </w:rPr>
        <w:t xml:space="preserve"> </w:t>
      </w:r>
      <w:r w:rsidR="00602CFA" w:rsidRPr="00DD5B8A">
        <w:rPr>
          <w:rFonts w:ascii="Arial" w:hAnsi="Arial" w:cs="Arial"/>
          <w:sz w:val="20"/>
          <w:szCs w:val="20"/>
        </w:rPr>
        <w:t>(turpmāk tekstā – IZPILDĪTĀJS),</w:t>
      </w:r>
      <w:r w:rsidR="00695B8C">
        <w:rPr>
          <w:rFonts w:ascii="Arial" w:hAnsi="Arial" w:cs="Arial"/>
          <w:sz w:val="20"/>
          <w:szCs w:val="20"/>
        </w:rPr>
        <w:t xml:space="preserve"> </w:t>
      </w:r>
      <w:r w:rsidR="00602CFA" w:rsidRPr="00DD5B8A">
        <w:rPr>
          <w:rFonts w:ascii="Arial" w:hAnsi="Arial" w:cs="Arial"/>
          <w:sz w:val="20"/>
          <w:szCs w:val="20"/>
        </w:rPr>
        <w:t xml:space="preserve">turpmāk tekstā abas kopā sauktas arī PUSES un katra atsevišķi – PUSE, </w:t>
      </w:r>
      <w:r w:rsidR="008D00A8" w:rsidRPr="00AD1C8D">
        <w:rPr>
          <w:rFonts w:ascii="Arial" w:hAnsi="Arial" w:cs="Arial"/>
          <w:sz w:val="20"/>
          <w:szCs w:val="20"/>
        </w:rPr>
        <w:t xml:space="preserve">pamatojoties uz </w:t>
      </w:r>
      <w:r w:rsidR="008D00A8">
        <w:rPr>
          <w:rFonts w:ascii="Arial" w:hAnsi="Arial" w:cs="Arial"/>
          <w:sz w:val="20"/>
          <w:szCs w:val="20"/>
        </w:rPr>
        <w:t xml:space="preserve">iepirkuma </w:t>
      </w:r>
      <w:r w:rsidR="008D00A8" w:rsidRPr="005A7A21">
        <w:rPr>
          <w:rFonts w:ascii="Arial" w:hAnsi="Arial" w:cs="Arial"/>
          <w:i/>
          <w:sz w:val="20"/>
          <w:szCs w:val="20"/>
        </w:rPr>
        <w:t>“</w:t>
      </w:r>
      <w:r w:rsidR="008D00A8" w:rsidRPr="005A7A21">
        <w:rPr>
          <w:rFonts w:ascii="Arial" w:hAnsi="Arial" w:cs="Arial"/>
          <w:sz w:val="20"/>
          <w:szCs w:val="20"/>
        </w:rPr>
        <w:t xml:space="preserve">Par garderobes mēbeļu piegādi un uzstādīšanu Liepājas </w:t>
      </w:r>
      <w:proofErr w:type="spellStart"/>
      <w:r w:rsidR="008D00A8" w:rsidRPr="005A7A21">
        <w:rPr>
          <w:rFonts w:ascii="Arial" w:hAnsi="Arial" w:cs="Arial"/>
          <w:sz w:val="20"/>
          <w:szCs w:val="20"/>
        </w:rPr>
        <w:t>A.Puškina</w:t>
      </w:r>
      <w:proofErr w:type="spellEnd"/>
      <w:r w:rsidR="008D00A8" w:rsidRPr="005A7A21">
        <w:rPr>
          <w:rFonts w:ascii="Arial" w:hAnsi="Arial" w:cs="Arial"/>
          <w:sz w:val="20"/>
          <w:szCs w:val="20"/>
        </w:rPr>
        <w:t xml:space="preserve"> 2.vidusskolai</w:t>
      </w:r>
      <w:r w:rsidR="008D00A8">
        <w:rPr>
          <w:rFonts w:ascii="Arial" w:hAnsi="Arial" w:cs="Arial"/>
          <w:i/>
          <w:sz w:val="20"/>
          <w:szCs w:val="20"/>
        </w:rPr>
        <w:t xml:space="preserve">“ </w:t>
      </w:r>
      <w:r w:rsidR="008D00A8">
        <w:rPr>
          <w:rFonts w:ascii="Arial" w:hAnsi="Arial" w:cs="Arial"/>
          <w:sz w:val="20"/>
          <w:szCs w:val="20"/>
        </w:rPr>
        <w:t>(</w:t>
      </w:r>
      <w:r w:rsidR="008D00A8" w:rsidRPr="00AD1C8D">
        <w:rPr>
          <w:rFonts w:ascii="Arial" w:hAnsi="Arial" w:cs="Arial"/>
          <w:sz w:val="20"/>
          <w:szCs w:val="20"/>
        </w:rPr>
        <w:t>LPP 2018</w:t>
      </w:r>
      <w:r w:rsidR="008D00A8" w:rsidRPr="00D27F0B">
        <w:rPr>
          <w:rFonts w:ascii="Arial" w:hAnsi="Arial" w:cs="Arial"/>
          <w:sz w:val="20"/>
          <w:szCs w:val="20"/>
        </w:rPr>
        <w:t>/1</w:t>
      </w:r>
      <w:r w:rsidR="00AF2425">
        <w:rPr>
          <w:rFonts w:ascii="Arial" w:hAnsi="Arial" w:cs="Arial"/>
          <w:sz w:val="20"/>
          <w:szCs w:val="20"/>
        </w:rPr>
        <w:t>74</w:t>
      </w:r>
      <w:r w:rsidR="008D00A8" w:rsidRPr="00AD1C8D">
        <w:rPr>
          <w:rFonts w:ascii="Arial" w:hAnsi="Arial" w:cs="Arial"/>
          <w:sz w:val="20"/>
          <w:szCs w:val="20"/>
        </w:rPr>
        <w:t xml:space="preserve">) rezultātiem, noslēdz šādu </w:t>
      </w:r>
      <w:r w:rsidR="008D00A8">
        <w:rPr>
          <w:rFonts w:ascii="Arial" w:hAnsi="Arial" w:cs="Arial"/>
          <w:sz w:val="20"/>
          <w:szCs w:val="20"/>
        </w:rPr>
        <w:t>Pirkuma līgumu, turpmāk - LĪGUMS</w:t>
      </w:r>
      <w:r w:rsidR="008D00A8" w:rsidRPr="00AD1C8D">
        <w:rPr>
          <w:rFonts w:ascii="Arial" w:hAnsi="Arial" w:cs="Arial"/>
          <w:sz w:val="20"/>
          <w:szCs w:val="20"/>
        </w:rPr>
        <w:t>:</w:t>
      </w:r>
    </w:p>
    <w:p w14:paraId="311EBA67" w14:textId="76CE85DB" w:rsidR="00602CFA" w:rsidRPr="00DD5B8A" w:rsidRDefault="008D00A8" w:rsidP="00602CFA">
      <w:pPr>
        <w:pStyle w:val="NoSpacing1"/>
        <w:jc w:val="both"/>
        <w:rPr>
          <w:rFonts w:ascii="Arial" w:hAnsi="Arial" w:cs="Arial"/>
          <w:sz w:val="20"/>
          <w:szCs w:val="20"/>
        </w:rPr>
      </w:pPr>
      <w:r>
        <w:rPr>
          <w:rFonts w:ascii="Arial" w:hAnsi="Arial" w:cs="Arial"/>
          <w:sz w:val="20"/>
          <w:szCs w:val="20"/>
        </w:rPr>
        <w:t xml:space="preserve"> </w:t>
      </w:r>
    </w:p>
    <w:p w14:paraId="02E1D26B" w14:textId="77777777" w:rsidR="00602CFA" w:rsidRPr="00DD5B8A" w:rsidRDefault="00602CFA" w:rsidP="00602CFA">
      <w:pPr>
        <w:pStyle w:val="NoSpacing1"/>
        <w:numPr>
          <w:ilvl w:val="0"/>
          <w:numId w:val="2"/>
        </w:numPr>
        <w:jc w:val="center"/>
        <w:rPr>
          <w:rFonts w:ascii="Arial" w:hAnsi="Arial" w:cs="Arial"/>
          <w:b/>
          <w:sz w:val="20"/>
          <w:szCs w:val="20"/>
        </w:rPr>
      </w:pPr>
      <w:r w:rsidRPr="00DD5B8A">
        <w:rPr>
          <w:rFonts w:ascii="Arial" w:hAnsi="Arial" w:cs="Arial"/>
          <w:b/>
          <w:sz w:val="20"/>
          <w:szCs w:val="20"/>
        </w:rPr>
        <w:t>LĪGUMA PRIEKŠMETS</w:t>
      </w:r>
    </w:p>
    <w:p w14:paraId="2C5213E9" w14:textId="5420B906" w:rsidR="00602CFA" w:rsidRPr="00DD5B8A" w:rsidRDefault="00602CFA" w:rsidP="00602CFA">
      <w:pPr>
        <w:pStyle w:val="Sarakstarindkopa"/>
        <w:numPr>
          <w:ilvl w:val="1"/>
          <w:numId w:val="2"/>
        </w:numPr>
        <w:suppressAutoHyphens/>
        <w:spacing w:after="0" w:line="240" w:lineRule="auto"/>
        <w:ind w:left="567" w:hanging="567"/>
        <w:jc w:val="both"/>
        <w:rPr>
          <w:rFonts w:ascii="Arial" w:hAnsi="Arial" w:cs="Arial"/>
          <w:sz w:val="20"/>
          <w:szCs w:val="20"/>
        </w:rPr>
      </w:pPr>
      <w:r w:rsidRPr="00DD5B8A">
        <w:rPr>
          <w:rFonts w:ascii="Arial" w:hAnsi="Arial" w:cs="Arial"/>
          <w:sz w:val="20"/>
          <w:szCs w:val="20"/>
        </w:rPr>
        <w:t>PASŪTĪTĀJS pasūta un pērk,</w:t>
      </w:r>
      <w:r>
        <w:rPr>
          <w:rFonts w:ascii="Arial" w:hAnsi="Arial" w:cs="Arial"/>
          <w:sz w:val="20"/>
          <w:szCs w:val="20"/>
        </w:rPr>
        <w:t xml:space="preserve"> un IZPILDĪTĀJS pārdod, </w:t>
      </w:r>
      <w:r w:rsidR="004C76FA">
        <w:rPr>
          <w:rFonts w:ascii="Arial" w:hAnsi="Arial" w:cs="Arial"/>
          <w:sz w:val="20"/>
          <w:szCs w:val="20"/>
        </w:rPr>
        <w:t>piegādā</w:t>
      </w:r>
      <w:r w:rsidR="008D00A8">
        <w:rPr>
          <w:rFonts w:ascii="Arial" w:hAnsi="Arial" w:cs="Arial"/>
          <w:sz w:val="20"/>
          <w:szCs w:val="20"/>
        </w:rPr>
        <w:t xml:space="preserve"> un</w:t>
      </w:r>
      <w:r w:rsidRPr="00D615FF">
        <w:rPr>
          <w:rFonts w:ascii="Arial" w:hAnsi="Arial" w:cs="Arial"/>
          <w:sz w:val="20"/>
          <w:szCs w:val="20"/>
        </w:rPr>
        <w:t xml:space="preserve"> uzstāda</w:t>
      </w:r>
      <w:r w:rsidR="008D00A8">
        <w:t xml:space="preserve"> </w:t>
      </w:r>
      <w:r w:rsidR="008D00A8">
        <w:rPr>
          <w:rFonts w:ascii="Arial" w:hAnsi="Arial" w:cs="Arial"/>
          <w:sz w:val="20"/>
          <w:szCs w:val="20"/>
        </w:rPr>
        <w:t xml:space="preserve">garderobes </w:t>
      </w:r>
      <w:r w:rsidR="008D00A8" w:rsidRPr="00AD1C8D">
        <w:rPr>
          <w:rFonts w:ascii="Arial" w:hAnsi="Arial" w:cs="Arial"/>
          <w:sz w:val="20"/>
          <w:szCs w:val="20"/>
        </w:rPr>
        <w:t>mēbeles</w:t>
      </w:r>
      <w:r w:rsidR="009213A0">
        <w:rPr>
          <w:rFonts w:ascii="Arial" w:hAnsi="Arial" w:cs="Arial"/>
          <w:sz w:val="20"/>
          <w:szCs w:val="20"/>
        </w:rPr>
        <w:t>, kā arī</w:t>
      </w:r>
      <w:r w:rsidR="004C76FA">
        <w:rPr>
          <w:rFonts w:ascii="Arial" w:hAnsi="Arial" w:cs="Arial"/>
          <w:sz w:val="20"/>
          <w:szCs w:val="20"/>
        </w:rPr>
        <w:t xml:space="preserve"> veic to garantijas apkalpošanu</w:t>
      </w:r>
      <w:r w:rsidR="00F64836">
        <w:rPr>
          <w:rFonts w:ascii="Arial" w:hAnsi="Arial" w:cs="Arial"/>
          <w:sz w:val="20"/>
          <w:szCs w:val="20"/>
        </w:rPr>
        <w:t>,</w:t>
      </w:r>
      <w:r w:rsidR="008D00A8" w:rsidRPr="00AD1C8D">
        <w:rPr>
          <w:rFonts w:ascii="Arial" w:hAnsi="Arial" w:cs="Arial"/>
          <w:sz w:val="20"/>
          <w:szCs w:val="20"/>
        </w:rPr>
        <w:t xml:space="preserve"> </w:t>
      </w:r>
      <w:r w:rsidR="004C76FA">
        <w:rPr>
          <w:rFonts w:ascii="Arial" w:hAnsi="Arial" w:cs="Arial"/>
          <w:sz w:val="20"/>
          <w:szCs w:val="20"/>
        </w:rPr>
        <w:t xml:space="preserve">Liepājas </w:t>
      </w:r>
      <w:proofErr w:type="spellStart"/>
      <w:r w:rsidR="004C76FA">
        <w:rPr>
          <w:rFonts w:ascii="Arial" w:hAnsi="Arial" w:cs="Arial"/>
          <w:sz w:val="20"/>
          <w:szCs w:val="20"/>
        </w:rPr>
        <w:t>A.Puškina</w:t>
      </w:r>
      <w:proofErr w:type="spellEnd"/>
      <w:r w:rsidR="004C76FA">
        <w:rPr>
          <w:rFonts w:ascii="Arial" w:hAnsi="Arial" w:cs="Arial"/>
          <w:sz w:val="20"/>
          <w:szCs w:val="20"/>
        </w:rPr>
        <w:t xml:space="preserve"> 2.vidusskolas telpās</w:t>
      </w:r>
      <w:r w:rsidR="008D00A8">
        <w:rPr>
          <w:rFonts w:ascii="Arial" w:hAnsi="Arial" w:cs="Arial"/>
          <w:sz w:val="20"/>
          <w:szCs w:val="20"/>
        </w:rPr>
        <w:t>,</w:t>
      </w:r>
      <w:r w:rsidR="008D00A8" w:rsidRPr="00042CF8">
        <w:rPr>
          <w:rFonts w:ascii="Arial" w:hAnsi="Arial" w:cs="Arial"/>
          <w:sz w:val="20"/>
          <w:szCs w:val="20"/>
        </w:rPr>
        <w:t xml:space="preserve"> </w:t>
      </w:r>
      <w:r w:rsidR="004C76FA">
        <w:rPr>
          <w:rFonts w:ascii="Arial" w:hAnsi="Arial" w:cs="Arial"/>
          <w:sz w:val="20"/>
          <w:szCs w:val="20"/>
        </w:rPr>
        <w:t>Liedaga iela 5, Liepājā</w:t>
      </w:r>
      <w:r w:rsidR="008D00A8" w:rsidRPr="00AD1C8D">
        <w:rPr>
          <w:rFonts w:ascii="Arial" w:hAnsi="Arial" w:cs="Arial"/>
          <w:sz w:val="20"/>
          <w:szCs w:val="20"/>
        </w:rPr>
        <w:t>, LV-3416</w:t>
      </w:r>
      <w:r w:rsidR="008D00A8">
        <w:rPr>
          <w:rFonts w:ascii="Arial" w:hAnsi="Arial" w:cs="Arial"/>
          <w:sz w:val="20"/>
          <w:szCs w:val="20"/>
        </w:rPr>
        <w:t xml:space="preserve">, </w:t>
      </w:r>
      <w:r w:rsidR="008D00A8" w:rsidRPr="00AD1C8D">
        <w:rPr>
          <w:rFonts w:ascii="Arial" w:hAnsi="Arial" w:cs="Arial"/>
          <w:sz w:val="20"/>
          <w:szCs w:val="20"/>
        </w:rPr>
        <w:t xml:space="preserve">saskaņā ar tehnisko specifikāciju </w:t>
      </w:r>
      <w:r w:rsidR="008D00A8">
        <w:rPr>
          <w:rFonts w:ascii="Arial" w:hAnsi="Arial" w:cs="Arial"/>
          <w:sz w:val="20"/>
          <w:szCs w:val="20"/>
        </w:rPr>
        <w:t xml:space="preserve">iepirkumā </w:t>
      </w:r>
      <w:r w:rsidR="008D00A8" w:rsidRPr="005A7A21">
        <w:rPr>
          <w:rFonts w:ascii="Arial" w:hAnsi="Arial" w:cs="Arial"/>
          <w:i/>
          <w:sz w:val="20"/>
          <w:szCs w:val="20"/>
        </w:rPr>
        <w:t>“</w:t>
      </w:r>
      <w:r w:rsidR="008D00A8" w:rsidRPr="005A7A21">
        <w:rPr>
          <w:rFonts w:ascii="Arial" w:hAnsi="Arial" w:cs="Arial"/>
          <w:sz w:val="20"/>
          <w:szCs w:val="20"/>
        </w:rPr>
        <w:t xml:space="preserve">Par garderobes mēbeļu piegādi un uzstādīšanu Liepājas </w:t>
      </w:r>
      <w:proofErr w:type="spellStart"/>
      <w:r w:rsidR="008D00A8" w:rsidRPr="005A7A21">
        <w:rPr>
          <w:rFonts w:ascii="Arial" w:hAnsi="Arial" w:cs="Arial"/>
          <w:sz w:val="20"/>
          <w:szCs w:val="20"/>
        </w:rPr>
        <w:t>A.Puškina</w:t>
      </w:r>
      <w:proofErr w:type="spellEnd"/>
      <w:r w:rsidR="008D00A8" w:rsidRPr="005A7A21">
        <w:rPr>
          <w:rFonts w:ascii="Arial" w:hAnsi="Arial" w:cs="Arial"/>
          <w:sz w:val="20"/>
          <w:szCs w:val="20"/>
        </w:rPr>
        <w:t xml:space="preserve"> 2.vidusskolai</w:t>
      </w:r>
      <w:r w:rsidR="008D00A8">
        <w:rPr>
          <w:rFonts w:ascii="Arial" w:hAnsi="Arial" w:cs="Arial"/>
          <w:i/>
          <w:sz w:val="20"/>
          <w:szCs w:val="20"/>
        </w:rPr>
        <w:t xml:space="preserve">“ </w:t>
      </w:r>
      <w:r w:rsidR="008D00A8" w:rsidRPr="00AD1C8D">
        <w:rPr>
          <w:rFonts w:ascii="Arial" w:hAnsi="Arial" w:cs="Arial"/>
          <w:sz w:val="20"/>
          <w:szCs w:val="20"/>
        </w:rPr>
        <w:t>(LPP 2018/</w:t>
      </w:r>
      <w:r w:rsidR="008D00A8" w:rsidRPr="00382A55">
        <w:rPr>
          <w:rFonts w:ascii="Arial" w:hAnsi="Arial" w:cs="Arial"/>
          <w:sz w:val="20"/>
          <w:szCs w:val="20"/>
        </w:rPr>
        <w:t>1</w:t>
      </w:r>
      <w:r w:rsidR="00AF2425">
        <w:rPr>
          <w:rFonts w:ascii="Arial" w:hAnsi="Arial" w:cs="Arial"/>
          <w:sz w:val="20"/>
          <w:szCs w:val="20"/>
        </w:rPr>
        <w:t>74</w:t>
      </w:r>
      <w:r w:rsidR="001018F8">
        <w:rPr>
          <w:rFonts w:ascii="Arial" w:hAnsi="Arial" w:cs="Arial"/>
          <w:sz w:val="20"/>
          <w:szCs w:val="20"/>
        </w:rPr>
        <w:t xml:space="preserve">) iepirkuma daļā </w:t>
      </w:r>
      <w:r w:rsidR="00470AAB">
        <w:rPr>
          <w:rFonts w:ascii="Arial" w:hAnsi="Arial" w:cs="Arial"/>
          <w:i/>
          <w:sz w:val="20"/>
          <w:szCs w:val="20"/>
        </w:rPr>
        <w:t>Nr.2</w:t>
      </w:r>
      <w:r w:rsidR="008D00A8" w:rsidRPr="00AD1C8D">
        <w:rPr>
          <w:rFonts w:ascii="Arial" w:hAnsi="Arial" w:cs="Arial"/>
          <w:i/>
          <w:sz w:val="20"/>
          <w:szCs w:val="20"/>
        </w:rPr>
        <w:t xml:space="preserve"> “</w:t>
      </w:r>
      <w:r w:rsidR="008D00A8">
        <w:rPr>
          <w:rFonts w:ascii="Arial" w:hAnsi="Arial" w:cs="Arial"/>
          <w:i/>
          <w:sz w:val="20"/>
          <w:szCs w:val="20"/>
        </w:rPr>
        <w:t>Lamināta garderobes m</w:t>
      </w:r>
      <w:r w:rsidR="008D00A8" w:rsidRPr="00AD1C8D">
        <w:rPr>
          <w:rFonts w:ascii="Arial" w:hAnsi="Arial" w:cs="Arial"/>
          <w:i/>
          <w:sz w:val="20"/>
          <w:szCs w:val="20"/>
        </w:rPr>
        <w:t>ēbeļu</w:t>
      </w:r>
      <w:r w:rsidR="008D00A8">
        <w:rPr>
          <w:rFonts w:ascii="Arial" w:hAnsi="Arial" w:cs="Arial"/>
          <w:i/>
          <w:sz w:val="20"/>
          <w:szCs w:val="20"/>
        </w:rPr>
        <w:t xml:space="preserve"> (skapju)</w:t>
      </w:r>
      <w:r w:rsidR="008D00A8" w:rsidRPr="00AD1C8D">
        <w:rPr>
          <w:rFonts w:ascii="Arial" w:hAnsi="Arial" w:cs="Arial"/>
          <w:i/>
          <w:sz w:val="20"/>
          <w:szCs w:val="20"/>
        </w:rPr>
        <w:t xml:space="preserve"> piegāde </w:t>
      </w:r>
      <w:r w:rsidR="00470AAB">
        <w:rPr>
          <w:rFonts w:ascii="Arial" w:hAnsi="Arial" w:cs="Arial"/>
          <w:i/>
          <w:sz w:val="20"/>
          <w:szCs w:val="20"/>
        </w:rPr>
        <w:t>un uzstādīšana</w:t>
      </w:r>
      <w:r w:rsidR="00D87B2D">
        <w:rPr>
          <w:rFonts w:ascii="Arial" w:hAnsi="Arial" w:cs="Arial"/>
          <w:i/>
          <w:sz w:val="20"/>
          <w:szCs w:val="20"/>
        </w:rPr>
        <w:t>”</w:t>
      </w:r>
      <w:r w:rsidR="004C76FA">
        <w:rPr>
          <w:rFonts w:ascii="Arial" w:hAnsi="Arial" w:cs="Arial"/>
          <w:i/>
          <w:sz w:val="20"/>
          <w:szCs w:val="20"/>
        </w:rPr>
        <w:t>,</w:t>
      </w:r>
      <w:r w:rsidR="00D82D05">
        <w:rPr>
          <w:rFonts w:ascii="Arial" w:hAnsi="Arial" w:cs="Arial"/>
          <w:sz w:val="20"/>
          <w:szCs w:val="20"/>
        </w:rPr>
        <w:t xml:space="preserve"> turpmāk–</w:t>
      </w:r>
      <w:r w:rsidR="006D5828">
        <w:rPr>
          <w:rFonts w:ascii="Arial" w:hAnsi="Arial" w:cs="Arial"/>
          <w:sz w:val="20"/>
          <w:szCs w:val="20"/>
        </w:rPr>
        <w:t>PRECE</w:t>
      </w:r>
      <w:r w:rsidR="00DB7535">
        <w:rPr>
          <w:rFonts w:ascii="Arial" w:hAnsi="Arial" w:cs="Arial"/>
          <w:sz w:val="20"/>
          <w:szCs w:val="20"/>
        </w:rPr>
        <w:t xml:space="preserve">, atbilstoši IZPILDĪTĀJA </w:t>
      </w:r>
      <w:r w:rsidR="00F97A5A">
        <w:rPr>
          <w:rFonts w:ascii="Arial" w:hAnsi="Arial" w:cs="Arial"/>
          <w:sz w:val="20"/>
          <w:szCs w:val="20"/>
        </w:rPr>
        <w:t>tehniskajam piedāvājumam, kas noteikts</w:t>
      </w:r>
      <w:r w:rsidR="008D00A8" w:rsidRPr="00AD1C8D">
        <w:rPr>
          <w:rFonts w:ascii="Arial" w:hAnsi="Arial" w:cs="Arial"/>
          <w:sz w:val="20"/>
          <w:szCs w:val="20"/>
        </w:rPr>
        <w:t xml:space="preserve"> Līguma piel</w:t>
      </w:r>
      <w:r w:rsidR="00DB7535">
        <w:rPr>
          <w:rFonts w:ascii="Arial" w:hAnsi="Arial" w:cs="Arial"/>
          <w:sz w:val="20"/>
          <w:szCs w:val="20"/>
        </w:rPr>
        <w:t>ikumā, turpmāk–</w:t>
      </w:r>
      <w:r w:rsidR="00F97A5A">
        <w:rPr>
          <w:rFonts w:ascii="Arial" w:hAnsi="Arial" w:cs="Arial"/>
          <w:sz w:val="20"/>
          <w:szCs w:val="20"/>
        </w:rPr>
        <w:t>piedāvājums</w:t>
      </w:r>
      <w:r w:rsidR="004C76FA">
        <w:rPr>
          <w:rFonts w:ascii="Arial" w:hAnsi="Arial" w:cs="Arial"/>
          <w:sz w:val="20"/>
          <w:szCs w:val="20"/>
        </w:rPr>
        <w:t xml:space="preserve">, </w:t>
      </w:r>
      <w:r w:rsidRPr="00DD5B8A">
        <w:rPr>
          <w:rFonts w:ascii="Arial" w:hAnsi="Arial" w:cs="Arial"/>
          <w:sz w:val="20"/>
          <w:szCs w:val="20"/>
        </w:rPr>
        <w:t>saskaņā ar LĪGUMA noteikumiem un pielikumiem, un PASŪTĪTĀJA norādījumiem.</w:t>
      </w:r>
    </w:p>
    <w:p w14:paraId="0DA28E95" w14:textId="0BDFC202" w:rsidR="00602CFA" w:rsidRDefault="00602CFA" w:rsidP="00704B89">
      <w:pPr>
        <w:pStyle w:val="Sarakstarindkopa"/>
        <w:numPr>
          <w:ilvl w:val="1"/>
          <w:numId w:val="2"/>
        </w:numPr>
        <w:suppressAutoHyphens/>
        <w:spacing w:after="0" w:line="240" w:lineRule="auto"/>
        <w:ind w:left="567" w:hanging="567"/>
        <w:jc w:val="both"/>
        <w:rPr>
          <w:rFonts w:ascii="Arial" w:hAnsi="Arial" w:cs="Arial"/>
          <w:sz w:val="20"/>
          <w:szCs w:val="20"/>
        </w:rPr>
      </w:pPr>
      <w:r w:rsidRPr="00975981">
        <w:rPr>
          <w:rFonts w:ascii="Arial" w:hAnsi="Arial" w:cs="Arial"/>
          <w:sz w:val="20"/>
          <w:szCs w:val="20"/>
        </w:rPr>
        <w:t>PRECES garantijas termiņā IZPILDĪTĀJ</w:t>
      </w:r>
      <w:r w:rsidR="00753746" w:rsidRPr="00975981">
        <w:rPr>
          <w:rFonts w:ascii="Arial" w:hAnsi="Arial" w:cs="Arial"/>
          <w:sz w:val="20"/>
          <w:szCs w:val="20"/>
        </w:rPr>
        <w:t>S nodrošina PRECEI nepieciešamo</w:t>
      </w:r>
      <w:r w:rsidRPr="00975981">
        <w:rPr>
          <w:rFonts w:ascii="Arial" w:hAnsi="Arial" w:cs="Arial"/>
          <w:sz w:val="20"/>
          <w:szCs w:val="20"/>
        </w:rPr>
        <w:t xml:space="preserve"> garantijas </w:t>
      </w:r>
      <w:r w:rsidR="00753746" w:rsidRPr="00975981">
        <w:rPr>
          <w:rFonts w:ascii="Arial" w:hAnsi="Arial" w:cs="Arial"/>
          <w:sz w:val="20"/>
          <w:szCs w:val="20"/>
        </w:rPr>
        <w:t>apkalpošanu</w:t>
      </w:r>
      <w:r w:rsidR="000662A7">
        <w:rPr>
          <w:rFonts w:ascii="Arial" w:hAnsi="Arial" w:cs="Arial"/>
          <w:sz w:val="20"/>
          <w:szCs w:val="20"/>
        </w:rPr>
        <w:t xml:space="preserve">, tajā skaitā PRECEI noteikto garantijas apkalpošanu, kuru noteicis tās ražotājs, </w:t>
      </w:r>
      <w:r w:rsidRPr="00975981">
        <w:rPr>
          <w:rFonts w:ascii="Arial" w:hAnsi="Arial" w:cs="Arial"/>
          <w:sz w:val="20"/>
          <w:szCs w:val="20"/>
        </w:rPr>
        <w:t xml:space="preserve"> bez papildus samaksas tādā apmērā, lai būtu s</w:t>
      </w:r>
      <w:r w:rsidR="00ED5C24">
        <w:rPr>
          <w:rFonts w:ascii="Arial" w:hAnsi="Arial" w:cs="Arial"/>
          <w:sz w:val="20"/>
          <w:szCs w:val="20"/>
        </w:rPr>
        <w:t>pēkā visi garantijas nosacījumi</w:t>
      </w:r>
      <w:r w:rsidR="00C020FC">
        <w:rPr>
          <w:rFonts w:ascii="Arial" w:hAnsi="Arial" w:cs="Arial"/>
          <w:sz w:val="20"/>
          <w:szCs w:val="20"/>
        </w:rPr>
        <w:t>,</w:t>
      </w:r>
      <w:r w:rsidRPr="00975981">
        <w:rPr>
          <w:rFonts w:ascii="Arial" w:hAnsi="Arial" w:cs="Arial"/>
          <w:sz w:val="20"/>
          <w:szCs w:val="20"/>
        </w:rPr>
        <w:t xml:space="preserve"> </w:t>
      </w:r>
      <w:r w:rsidR="004819F8" w:rsidRPr="00C75E3F">
        <w:rPr>
          <w:rFonts w:ascii="Arial" w:hAnsi="Arial" w:cs="Arial"/>
          <w:sz w:val="20"/>
          <w:szCs w:val="20"/>
        </w:rPr>
        <w:t>atbilstoši LĪGUMA 5</w:t>
      </w:r>
      <w:r w:rsidRPr="00C75E3F">
        <w:rPr>
          <w:rFonts w:ascii="Arial" w:hAnsi="Arial" w:cs="Arial"/>
          <w:sz w:val="20"/>
          <w:szCs w:val="20"/>
        </w:rPr>
        <w:t>.sadaļai.</w:t>
      </w:r>
      <w:r w:rsidR="00753746" w:rsidRPr="00C75E3F">
        <w:rPr>
          <w:rFonts w:ascii="Arial" w:hAnsi="Arial" w:cs="Arial"/>
          <w:sz w:val="20"/>
          <w:szCs w:val="20"/>
        </w:rPr>
        <w:t xml:space="preserve"> </w:t>
      </w:r>
    </w:p>
    <w:p w14:paraId="25DEC4FA" w14:textId="77777777" w:rsidR="006F1A81" w:rsidRPr="00C75E3F" w:rsidRDefault="006F1A81" w:rsidP="006F1A81">
      <w:pPr>
        <w:pStyle w:val="Sarakstarindkopa"/>
        <w:suppressAutoHyphens/>
        <w:spacing w:after="0" w:line="240" w:lineRule="auto"/>
        <w:ind w:left="567"/>
        <w:jc w:val="both"/>
        <w:rPr>
          <w:rFonts w:ascii="Arial" w:hAnsi="Arial" w:cs="Arial"/>
          <w:sz w:val="20"/>
          <w:szCs w:val="20"/>
        </w:rPr>
      </w:pPr>
    </w:p>
    <w:p w14:paraId="3044ADB7" w14:textId="77777777" w:rsidR="00602CFA" w:rsidRPr="00DD5B8A" w:rsidRDefault="00602CFA" w:rsidP="00602CFA">
      <w:pPr>
        <w:pStyle w:val="Sarakstarindkopa"/>
        <w:numPr>
          <w:ilvl w:val="0"/>
          <w:numId w:val="2"/>
        </w:numPr>
        <w:suppressAutoHyphens/>
        <w:spacing w:after="0" w:line="240" w:lineRule="auto"/>
        <w:jc w:val="center"/>
        <w:rPr>
          <w:rFonts w:ascii="Arial" w:hAnsi="Arial" w:cs="Arial"/>
          <w:b/>
          <w:sz w:val="20"/>
          <w:szCs w:val="20"/>
        </w:rPr>
      </w:pPr>
      <w:r w:rsidRPr="00DD5B8A">
        <w:rPr>
          <w:rFonts w:ascii="Arial" w:hAnsi="Arial" w:cs="Arial"/>
          <w:b/>
          <w:sz w:val="20"/>
          <w:szCs w:val="20"/>
        </w:rPr>
        <w:t>PIEGĀDES NOTEIKUMI UN TERMIŅŠ</w:t>
      </w:r>
    </w:p>
    <w:p w14:paraId="55C9192D" w14:textId="28ECEE3A" w:rsidR="00602CFA" w:rsidRPr="00D321F9" w:rsidRDefault="00602CFA" w:rsidP="00602CFA">
      <w:pPr>
        <w:pStyle w:val="Sarakstarindkopa"/>
        <w:numPr>
          <w:ilvl w:val="1"/>
          <w:numId w:val="2"/>
        </w:numPr>
        <w:suppressAutoHyphens/>
        <w:spacing w:after="0" w:line="100" w:lineRule="atLeast"/>
        <w:ind w:left="567" w:hanging="567"/>
        <w:contextualSpacing w:val="0"/>
        <w:jc w:val="both"/>
        <w:rPr>
          <w:rFonts w:ascii="Arial" w:hAnsi="Arial" w:cs="Arial"/>
          <w:b/>
          <w:sz w:val="20"/>
          <w:szCs w:val="20"/>
        </w:rPr>
      </w:pPr>
      <w:r w:rsidRPr="00DD5B8A">
        <w:rPr>
          <w:rFonts w:ascii="Arial" w:hAnsi="Arial" w:cs="Arial"/>
          <w:sz w:val="20"/>
          <w:szCs w:val="20"/>
        </w:rPr>
        <w:t>IZPILDĪTĀJAM jāveic PRECES piegāde</w:t>
      </w:r>
      <w:r w:rsidR="00D321F9">
        <w:rPr>
          <w:rFonts w:ascii="Arial" w:hAnsi="Arial" w:cs="Arial"/>
          <w:sz w:val="20"/>
          <w:szCs w:val="20"/>
        </w:rPr>
        <w:t xml:space="preserve"> un uzstādīšana</w:t>
      </w:r>
      <w:r w:rsidRPr="00D615FF">
        <w:rPr>
          <w:rFonts w:ascii="Arial" w:hAnsi="Arial" w:cs="Arial"/>
          <w:sz w:val="20"/>
          <w:szCs w:val="20"/>
        </w:rPr>
        <w:t>,</w:t>
      </w:r>
      <w:r w:rsidRPr="00DD5B8A">
        <w:rPr>
          <w:rFonts w:ascii="Arial" w:hAnsi="Arial" w:cs="Arial"/>
          <w:i/>
          <w:color w:val="FF0000"/>
          <w:sz w:val="20"/>
          <w:szCs w:val="20"/>
        </w:rPr>
        <w:t xml:space="preserve"> </w:t>
      </w:r>
      <w:r w:rsidRPr="00DD5B8A">
        <w:rPr>
          <w:rFonts w:ascii="Arial" w:hAnsi="Arial" w:cs="Arial"/>
          <w:sz w:val="20"/>
          <w:szCs w:val="20"/>
        </w:rPr>
        <w:t>(turpmāk tekstā – DARBS)</w:t>
      </w:r>
      <w:r w:rsidR="00D321F9">
        <w:rPr>
          <w:rFonts w:ascii="Arial" w:hAnsi="Arial" w:cs="Arial"/>
          <w:sz w:val="20"/>
          <w:szCs w:val="20"/>
        </w:rPr>
        <w:t>,</w:t>
      </w:r>
      <w:r w:rsidRPr="00DD5B8A">
        <w:rPr>
          <w:rFonts w:ascii="Arial" w:hAnsi="Arial" w:cs="Arial"/>
          <w:sz w:val="20"/>
          <w:szCs w:val="20"/>
        </w:rPr>
        <w:t xml:space="preserve"> iespējami īsā termiņā, bet ne vēlāk </w:t>
      </w:r>
      <w:r w:rsidRPr="006F1A81">
        <w:rPr>
          <w:rFonts w:ascii="Arial" w:hAnsi="Arial" w:cs="Arial"/>
          <w:sz w:val="20"/>
          <w:szCs w:val="20"/>
        </w:rPr>
        <w:t xml:space="preserve">kā </w:t>
      </w:r>
      <w:r w:rsidR="006F1A81" w:rsidRPr="006F1A81">
        <w:rPr>
          <w:rFonts w:ascii="Arial" w:hAnsi="Arial" w:cs="Arial"/>
          <w:b/>
          <w:sz w:val="20"/>
          <w:szCs w:val="20"/>
        </w:rPr>
        <w:t>2</w:t>
      </w:r>
      <w:r w:rsidRPr="006F1A81">
        <w:rPr>
          <w:rFonts w:ascii="Arial" w:hAnsi="Arial" w:cs="Arial"/>
          <w:sz w:val="20"/>
          <w:szCs w:val="20"/>
        </w:rPr>
        <w:t xml:space="preserve"> </w:t>
      </w:r>
      <w:r w:rsidRPr="006F1A81">
        <w:rPr>
          <w:rFonts w:ascii="Arial" w:hAnsi="Arial" w:cs="Arial"/>
          <w:b/>
          <w:i/>
          <w:sz w:val="20"/>
          <w:szCs w:val="20"/>
        </w:rPr>
        <w:t>(</w:t>
      </w:r>
      <w:r w:rsidR="006F1A81" w:rsidRPr="006F1A81">
        <w:rPr>
          <w:rFonts w:ascii="Arial" w:hAnsi="Arial" w:cs="Arial"/>
          <w:b/>
          <w:i/>
          <w:sz w:val="20"/>
          <w:szCs w:val="20"/>
        </w:rPr>
        <w:t>divu</w:t>
      </w:r>
      <w:r w:rsidRPr="006F1A81">
        <w:rPr>
          <w:rFonts w:ascii="Arial" w:hAnsi="Arial" w:cs="Arial"/>
          <w:b/>
          <w:i/>
          <w:sz w:val="20"/>
          <w:szCs w:val="20"/>
        </w:rPr>
        <w:t>)</w:t>
      </w:r>
      <w:r w:rsidRPr="006F1A81">
        <w:rPr>
          <w:rFonts w:ascii="Arial" w:hAnsi="Arial" w:cs="Arial"/>
          <w:sz w:val="20"/>
          <w:szCs w:val="20"/>
        </w:rPr>
        <w:t xml:space="preserve"> </w:t>
      </w:r>
      <w:r w:rsidR="006F1A81">
        <w:rPr>
          <w:rFonts w:ascii="Arial" w:hAnsi="Arial" w:cs="Arial"/>
          <w:sz w:val="20"/>
          <w:szCs w:val="20"/>
        </w:rPr>
        <w:t>mēnešu</w:t>
      </w:r>
      <w:r w:rsidRPr="00D615FF">
        <w:rPr>
          <w:rFonts w:ascii="Arial" w:hAnsi="Arial" w:cs="Arial"/>
          <w:sz w:val="20"/>
          <w:szCs w:val="20"/>
        </w:rPr>
        <w:t xml:space="preserve"> laikā</w:t>
      </w:r>
      <w:r w:rsidRPr="00DD5B8A">
        <w:rPr>
          <w:rFonts w:ascii="Arial" w:hAnsi="Arial" w:cs="Arial"/>
          <w:sz w:val="20"/>
          <w:szCs w:val="20"/>
        </w:rPr>
        <w:t xml:space="preserve"> no LĪGUMA noslēgšanas dienas PASŪTĪTĀJA norādītajā adresē</w:t>
      </w:r>
      <w:r w:rsidRPr="00826FDD">
        <w:rPr>
          <w:rFonts w:ascii="Arial" w:hAnsi="Arial" w:cs="Arial"/>
          <w:sz w:val="20"/>
          <w:szCs w:val="20"/>
        </w:rPr>
        <w:t xml:space="preserve">: </w:t>
      </w:r>
      <w:r w:rsidR="00D321F9">
        <w:rPr>
          <w:rFonts w:ascii="Arial" w:hAnsi="Arial" w:cs="Arial"/>
          <w:b/>
          <w:sz w:val="20"/>
          <w:szCs w:val="20"/>
        </w:rPr>
        <w:t xml:space="preserve"> </w:t>
      </w:r>
      <w:r w:rsidR="00D321F9" w:rsidRPr="00D321F9">
        <w:rPr>
          <w:rFonts w:ascii="Arial" w:hAnsi="Arial" w:cs="Arial"/>
          <w:b/>
          <w:sz w:val="20"/>
          <w:szCs w:val="20"/>
        </w:rPr>
        <w:t>Liedaga iela 5, Liepāja, LV-3416.</w:t>
      </w:r>
    </w:p>
    <w:p w14:paraId="1ED7A911"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caps/>
          <w:sz w:val="20"/>
          <w:szCs w:val="20"/>
        </w:rPr>
        <w:t xml:space="preserve">IZPILDĪTĀJAM PRECES </w:t>
      </w:r>
      <w:r w:rsidRPr="00DD5B8A">
        <w:rPr>
          <w:rFonts w:ascii="Arial" w:hAnsi="Arial" w:cs="Arial"/>
          <w:sz w:val="20"/>
          <w:szCs w:val="20"/>
        </w:rPr>
        <w:t>piegādes laiks ir jāsaskaņo ar PASŪTĪTĀJU vismaz 2 (</w:t>
      </w:r>
      <w:r w:rsidRPr="00DD5B8A">
        <w:rPr>
          <w:rFonts w:ascii="Arial" w:hAnsi="Arial" w:cs="Arial"/>
          <w:i/>
          <w:sz w:val="20"/>
          <w:szCs w:val="20"/>
        </w:rPr>
        <w:t>divas</w:t>
      </w:r>
      <w:r w:rsidRPr="00DD5B8A">
        <w:rPr>
          <w:rFonts w:ascii="Arial" w:hAnsi="Arial" w:cs="Arial"/>
          <w:sz w:val="20"/>
          <w:szCs w:val="20"/>
        </w:rPr>
        <w:t>) dienas pirms piegādes veikšanas.</w:t>
      </w:r>
    </w:p>
    <w:p w14:paraId="527DC339" w14:textId="77777777" w:rsidR="00602CFA" w:rsidRPr="00DD5B8A" w:rsidRDefault="00602CFA" w:rsidP="00602CFA">
      <w:pPr>
        <w:numPr>
          <w:ilvl w:val="1"/>
          <w:numId w:val="2"/>
        </w:numPr>
        <w:spacing w:after="0" w:line="240" w:lineRule="auto"/>
        <w:ind w:left="567" w:hanging="567"/>
        <w:jc w:val="both"/>
        <w:rPr>
          <w:rFonts w:ascii="Arial" w:hAnsi="Arial" w:cs="Arial"/>
          <w:caps/>
          <w:color w:val="FF0000"/>
          <w:sz w:val="20"/>
          <w:szCs w:val="20"/>
        </w:rPr>
      </w:pPr>
      <w:r w:rsidRPr="00DD5B8A">
        <w:rPr>
          <w:rFonts w:ascii="Arial" w:hAnsi="Arial" w:cs="Arial"/>
          <w:sz w:val="20"/>
          <w:szCs w:val="20"/>
        </w:rPr>
        <w:t>Reizē ar LĪGUMA 2.1.punktā minēto DARBU pabeigšanu, IZPILDĪTĀJS iesniedz PASŪTĪTĀJAM no IZPILDĪTĀJA puses parakstītu atbilstošu nodošanas – pieņemšanas aktu. Saņemto nodošanas – pieņemšanas aktu PASŪTĪTĀJS apņemas izskatīt 3 (</w:t>
      </w:r>
      <w:r w:rsidRPr="00DD5B8A">
        <w:rPr>
          <w:rFonts w:ascii="Arial" w:hAnsi="Arial" w:cs="Arial"/>
          <w:i/>
          <w:sz w:val="20"/>
          <w:szCs w:val="20"/>
        </w:rPr>
        <w:t>trīs</w:t>
      </w:r>
      <w:r w:rsidRPr="00DD5B8A">
        <w:rPr>
          <w:rFonts w:ascii="Arial" w:hAnsi="Arial" w:cs="Arial"/>
          <w:sz w:val="20"/>
          <w:szCs w:val="20"/>
        </w:rPr>
        <w:t>) darba dienu laikā no tā saņemšanas brīža, ar akta parakstīšanu dodot tam savu piekrišanu vai atteikuma gadījumā šajā pat termiņā iesniedzot IZPILDĪTĀJAM savus iebildumus. Iebildumiem jābūt motivētiem, pamatotiem, ar detalizētu un skaidru norādi uz akta parakstīšanas atteikuma iemesliem. Šajā gadījumā PUSES vienojas par termiņu, kādā IZPILDĪTĀJAM minētās nepilnības ir jānovērš. Ja trūkumu novēršanai noteiktais laiks pārsniedz LĪGUMA 2.1.punktā noteikto LĪGUMA izpildes termiņu, par to tiek aprēķināts līgumsods atbilstoši LĪGUMA nosacījumiem. Ja PASŪTĪTĀJS 3 (</w:t>
      </w:r>
      <w:r w:rsidRPr="00DD5B8A">
        <w:rPr>
          <w:rFonts w:ascii="Arial" w:hAnsi="Arial" w:cs="Arial"/>
          <w:i/>
          <w:sz w:val="20"/>
          <w:szCs w:val="20"/>
        </w:rPr>
        <w:t>trīs</w:t>
      </w:r>
      <w:r w:rsidRPr="00DD5B8A">
        <w:rPr>
          <w:rFonts w:ascii="Arial" w:hAnsi="Arial" w:cs="Arial"/>
          <w:sz w:val="20"/>
          <w:szCs w:val="20"/>
        </w:rPr>
        <w:t>) darba dienu laikā nav iesniedzis pretī savus iebildumus, tad tiek pieņemts, ka PASŪTĪTĀJS veikto DARBU kvalitāti ir akceptējis un DARBI atbilst tehniskajiem nosacījumiem un ir pieņemti bez iebildumiem.</w:t>
      </w:r>
    </w:p>
    <w:p w14:paraId="38DBE263" w14:textId="77777777" w:rsidR="00602CFA" w:rsidRPr="00DD5B8A" w:rsidRDefault="00602CFA" w:rsidP="00602CFA">
      <w:pPr>
        <w:jc w:val="both"/>
        <w:rPr>
          <w:rFonts w:ascii="Arial" w:hAnsi="Arial" w:cs="Arial"/>
          <w:caps/>
          <w:color w:val="FF0000"/>
          <w:sz w:val="20"/>
          <w:szCs w:val="20"/>
        </w:rPr>
      </w:pPr>
    </w:p>
    <w:p w14:paraId="6688BD97" w14:textId="77777777" w:rsidR="00602CFA" w:rsidRPr="00DD5B8A" w:rsidRDefault="00602CFA" w:rsidP="00602CFA">
      <w:pPr>
        <w:pStyle w:val="Sarakstarindkopa"/>
        <w:numPr>
          <w:ilvl w:val="0"/>
          <w:numId w:val="2"/>
        </w:numPr>
        <w:spacing w:after="0" w:line="240" w:lineRule="auto"/>
        <w:jc w:val="center"/>
        <w:rPr>
          <w:rFonts w:ascii="Arial" w:hAnsi="Arial" w:cs="Arial"/>
          <w:b/>
          <w:caps/>
          <w:sz w:val="20"/>
          <w:szCs w:val="20"/>
        </w:rPr>
      </w:pPr>
      <w:r w:rsidRPr="00DD5B8A">
        <w:rPr>
          <w:rFonts w:ascii="Arial" w:hAnsi="Arial" w:cs="Arial"/>
          <w:b/>
          <w:caps/>
          <w:sz w:val="20"/>
          <w:szCs w:val="20"/>
        </w:rPr>
        <w:t>LĪGUMCENA UN NORĒĶINU KĀRTĪBA</w:t>
      </w:r>
    </w:p>
    <w:p w14:paraId="26DE2A97" w14:textId="472F78E5" w:rsidR="00602CFA" w:rsidRPr="000567D8" w:rsidRDefault="00602CFA" w:rsidP="0058062D">
      <w:pPr>
        <w:pStyle w:val="Sarakstarindkopa"/>
        <w:numPr>
          <w:ilvl w:val="1"/>
          <w:numId w:val="2"/>
        </w:numPr>
        <w:spacing w:after="0" w:line="240" w:lineRule="auto"/>
        <w:ind w:left="567" w:hanging="567"/>
        <w:jc w:val="both"/>
        <w:rPr>
          <w:rFonts w:ascii="Arial" w:hAnsi="Arial" w:cs="Arial"/>
          <w:b/>
          <w:caps/>
          <w:sz w:val="20"/>
          <w:szCs w:val="20"/>
        </w:rPr>
      </w:pPr>
      <w:r w:rsidRPr="000567D8">
        <w:rPr>
          <w:rFonts w:ascii="Arial" w:hAnsi="Arial" w:cs="Arial"/>
          <w:sz w:val="20"/>
          <w:szCs w:val="20"/>
        </w:rPr>
        <w:t>Līgumcena par pilnīgu, savlaicīgu u</w:t>
      </w:r>
      <w:r w:rsidR="002A286A" w:rsidRPr="000567D8">
        <w:rPr>
          <w:rFonts w:ascii="Arial" w:hAnsi="Arial" w:cs="Arial"/>
          <w:sz w:val="20"/>
          <w:szCs w:val="20"/>
        </w:rPr>
        <w:t>n kvalitatīvu DARBU ir EUR 9185,00  (deviņi tūkstoši viens simts astoņdesmit pieci euro un 00 centi</w:t>
      </w:r>
      <w:r w:rsidRPr="000567D8">
        <w:rPr>
          <w:rFonts w:ascii="Arial" w:hAnsi="Arial" w:cs="Arial"/>
          <w:sz w:val="20"/>
          <w:szCs w:val="20"/>
        </w:rPr>
        <w:t>), pievienotās</w:t>
      </w:r>
      <w:r w:rsidR="002A286A" w:rsidRPr="000567D8">
        <w:rPr>
          <w:rFonts w:ascii="Arial" w:hAnsi="Arial" w:cs="Arial"/>
          <w:sz w:val="20"/>
          <w:szCs w:val="20"/>
        </w:rPr>
        <w:t xml:space="preserve"> vērtības nodoklis 21% EUR </w:t>
      </w:r>
      <w:r w:rsidR="000567D8" w:rsidRPr="000567D8">
        <w:rPr>
          <w:rFonts w:ascii="Arial" w:hAnsi="Arial" w:cs="Arial"/>
          <w:sz w:val="20"/>
          <w:szCs w:val="20"/>
        </w:rPr>
        <w:t xml:space="preserve">1928,85 (viens tūkstotis deviņi simti divdesmit astoņi euro un 85 centi), kas kopā ir </w:t>
      </w:r>
      <w:r w:rsidR="000567D8" w:rsidRPr="000567D8">
        <w:rPr>
          <w:rFonts w:ascii="Arial" w:hAnsi="Arial" w:cs="Arial"/>
          <w:b/>
          <w:sz w:val="20"/>
          <w:szCs w:val="20"/>
        </w:rPr>
        <w:t>EUR  11113,85 (vienpadsmit tūkstoši viens simts trīspadsmit euro un 85 centi</w:t>
      </w:r>
      <w:r w:rsidRPr="000567D8">
        <w:rPr>
          <w:rFonts w:ascii="Arial" w:hAnsi="Arial" w:cs="Arial"/>
          <w:b/>
          <w:sz w:val="20"/>
          <w:szCs w:val="20"/>
        </w:rPr>
        <w:t>)</w:t>
      </w:r>
      <w:r w:rsidR="000567D8" w:rsidRPr="000567D8">
        <w:rPr>
          <w:rFonts w:ascii="Arial" w:hAnsi="Arial" w:cs="Arial"/>
          <w:b/>
          <w:sz w:val="20"/>
          <w:szCs w:val="20"/>
        </w:rPr>
        <w:t xml:space="preserve">. </w:t>
      </w:r>
    </w:p>
    <w:p w14:paraId="3414A970"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PASŪTĪTĀJS veic apmaksu par DARBU 30 (</w:t>
      </w:r>
      <w:r w:rsidRPr="00DD5B8A">
        <w:rPr>
          <w:rFonts w:ascii="Arial" w:hAnsi="Arial" w:cs="Arial"/>
          <w:i/>
          <w:sz w:val="20"/>
          <w:szCs w:val="20"/>
        </w:rPr>
        <w:t>trīsdesmit</w:t>
      </w:r>
      <w:r w:rsidRPr="00DD5B8A">
        <w:rPr>
          <w:rFonts w:ascii="Arial" w:hAnsi="Arial" w:cs="Arial"/>
          <w:sz w:val="20"/>
          <w:szCs w:val="20"/>
        </w:rPr>
        <w:t>) dienu laikā pēc nodošanas – pieņemšanas akta parakstīšanas un attiecīga rēķina saņemšanas. Gadījumā, ja tiek sastādīts akts par Preces neatbilstību, saskaņā ar šī Līguma 2.3.punktu, samaksa tiek veikta tikai par kvalitatīvu un Līguma noteikumiem atbilstošu Preču apjomu.</w:t>
      </w:r>
    </w:p>
    <w:p w14:paraId="17B50B93" w14:textId="4F8B096C" w:rsidR="00602CFA" w:rsidRPr="00DD5B8A" w:rsidRDefault="00602CFA" w:rsidP="00602CFA">
      <w:pPr>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IZPILDĪTĀJA finanšu piedāvājumā norādītajā cenā </w:t>
      </w:r>
      <w:r w:rsidRPr="00DD5B8A">
        <w:rPr>
          <w:rFonts w:ascii="Arial" w:eastAsia="Calibri" w:hAnsi="Arial" w:cs="Arial"/>
          <w:sz w:val="20"/>
          <w:szCs w:val="20"/>
        </w:rPr>
        <w:t xml:space="preserve">ir iekļauta PRECES vērtība, iepakojuma un piegādes (transporta) izmaksas, visi valsts un pašvaldības noteiktie </w:t>
      </w:r>
      <w:r w:rsidRPr="00DD5B8A">
        <w:rPr>
          <w:rFonts w:ascii="Arial" w:eastAsia="Calibri" w:hAnsi="Arial" w:cs="Arial"/>
          <w:sz w:val="20"/>
          <w:szCs w:val="20"/>
        </w:rPr>
        <w:lastRenderedPageBreak/>
        <w:t>nodokļi, nodevas un citas izmaksas, kas saistītas ar PRECI un to piegādi un uzstādīšanu,</w:t>
      </w:r>
      <w:r>
        <w:rPr>
          <w:rFonts w:ascii="Arial" w:eastAsia="Calibri" w:hAnsi="Arial" w:cs="Arial"/>
          <w:sz w:val="20"/>
          <w:szCs w:val="20"/>
        </w:rPr>
        <w:t xml:space="preserve"> </w:t>
      </w:r>
      <w:r w:rsidR="00967D56">
        <w:rPr>
          <w:rFonts w:ascii="Arial" w:eastAsia="Calibri" w:hAnsi="Arial" w:cs="Arial"/>
          <w:sz w:val="20"/>
          <w:szCs w:val="20"/>
        </w:rPr>
        <w:t xml:space="preserve"> </w:t>
      </w:r>
      <w:r>
        <w:rPr>
          <w:rFonts w:ascii="Arial" w:eastAsia="Calibri" w:hAnsi="Arial" w:cs="Arial"/>
          <w:sz w:val="20"/>
          <w:szCs w:val="20"/>
        </w:rPr>
        <w:t xml:space="preserve"> </w:t>
      </w:r>
      <w:r w:rsidRPr="00DD5B8A">
        <w:rPr>
          <w:rFonts w:ascii="Arial" w:eastAsia="Calibri" w:hAnsi="Arial" w:cs="Arial"/>
          <w:sz w:val="20"/>
          <w:szCs w:val="20"/>
        </w:rPr>
        <w:t>kā arī garantijas noteikumu izpilde atbilstoši LĪGUMAM.</w:t>
      </w:r>
    </w:p>
    <w:p w14:paraId="1789D0BC"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PASŪTĪTĀJS apmaksu veic ar pārskaitījumu uz IZPILDĪTĀJA norādīto kontu kredītiestādē.</w:t>
      </w:r>
    </w:p>
    <w:p w14:paraId="1D1976F8"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Par apmaksas dienu tiek uzskatīta diena, kad PASŪTĪTĀJS ir veicis pārskaitījumu uz IZPILDĪTĀJA norādīto kredītiestādes kontu.</w:t>
      </w:r>
    </w:p>
    <w:p w14:paraId="2A0B95B0" w14:textId="77777777" w:rsidR="00602CFA" w:rsidRPr="00DD5B8A" w:rsidRDefault="00602CFA" w:rsidP="00602CFA">
      <w:pPr>
        <w:spacing w:after="0" w:line="240" w:lineRule="auto"/>
        <w:jc w:val="both"/>
        <w:rPr>
          <w:rFonts w:ascii="Arial" w:hAnsi="Arial" w:cs="Arial"/>
          <w:caps/>
          <w:sz w:val="20"/>
          <w:szCs w:val="20"/>
        </w:rPr>
      </w:pPr>
    </w:p>
    <w:p w14:paraId="197A3B89" w14:textId="77777777" w:rsidR="00602CFA" w:rsidRPr="00DD5B8A" w:rsidRDefault="00602CFA" w:rsidP="00602CFA">
      <w:pPr>
        <w:pStyle w:val="NoSpacing1"/>
        <w:numPr>
          <w:ilvl w:val="0"/>
          <w:numId w:val="2"/>
        </w:numPr>
        <w:jc w:val="center"/>
        <w:rPr>
          <w:rFonts w:ascii="Arial" w:hAnsi="Arial" w:cs="Arial"/>
          <w:b/>
          <w:sz w:val="20"/>
          <w:szCs w:val="20"/>
        </w:rPr>
      </w:pPr>
      <w:r w:rsidRPr="00DD5B8A">
        <w:rPr>
          <w:rFonts w:ascii="Arial" w:hAnsi="Arial" w:cs="Arial"/>
          <w:b/>
          <w:sz w:val="20"/>
          <w:szCs w:val="20"/>
        </w:rPr>
        <w:t>KVALITĀTE</w:t>
      </w:r>
    </w:p>
    <w:p w14:paraId="014AABE6" w14:textId="645EBBFC" w:rsidR="00602CFA" w:rsidRPr="00DD5B8A" w:rsidRDefault="00602CFA" w:rsidP="00602CFA">
      <w:pPr>
        <w:pStyle w:val="NoSpacing1"/>
        <w:numPr>
          <w:ilvl w:val="1"/>
          <w:numId w:val="2"/>
        </w:numPr>
        <w:ind w:left="567" w:hanging="567"/>
        <w:jc w:val="both"/>
        <w:rPr>
          <w:rFonts w:ascii="Arial" w:hAnsi="Arial" w:cs="Arial"/>
          <w:b/>
          <w:sz w:val="20"/>
          <w:szCs w:val="20"/>
        </w:rPr>
      </w:pPr>
      <w:r w:rsidRPr="00DD5B8A">
        <w:rPr>
          <w:rFonts w:ascii="Arial" w:hAnsi="Arial" w:cs="Arial"/>
          <w:sz w:val="20"/>
          <w:szCs w:val="20"/>
        </w:rPr>
        <w:t xml:space="preserve">PRECES kvalitātei jāatbilst Tehniskai specifikācijai, Izpildītāja tehniskam un finanšu Piedāvājumam, Civillikuma 1593.panta otrās daļas noteikumiem. </w:t>
      </w:r>
    </w:p>
    <w:p w14:paraId="28B141B7" w14:textId="77777777" w:rsidR="00602CFA" w:rsidRPr="00DD5B8A" w:rsidRDefault="00602CFA" w:rsidP="00602CFA">
      <w:pPr>
        <w:pStyle w:val="Sarakstarindkopa"/>
        <w:numPr>
          <w:ilvl w:val="1"/>
          <w:numId w:val="2"/>
        </w:numPr>
        <w:suppressAutoHyphens/>
        <w:spacing w:after="0" w:line="100" w:lineRule="atLeast"/>
        <w:ind w:left="567" w:hanging="567"/>
        <w:contextualSpacing w:val="0"/>
        <w:jc w:val="both"/>
        <w:rPr>
          <w:rFonts w:ascii="Arial" w:hAnsi="Arial" w:cs="Arial"/>
          <w:b/>
          <w:color w:val="000000"/>
          <w:sz w:val="20"/>
          <w:szCs w:val="20"/>
        </w:rPr>
      </w:pPr>
      <w:r w:rsidRPr="00DD5B8A">
        <w:rPr>
          <w:rFonts w:ascii="Arial" w:hAnsi="Arial" w:cs="Arial"/>
          <w:color w:val="000000"/>
          <w:sz w:val="20"/>
          <w:szCs w:val="20"/>
        </w:rPr>
        <w:t>Piegādātajai PRECEI jābūt jaunai, kvalitatīvai, nelietotai, ražotāja iepakojumā ar jebkuriem nepieciešamajiem dokumentiem, pilnā komplektācijā.</w:t>
      </w:r>
    </w:p>
    <w:p w14:paraId="3332D4EF" w14:textId="77777777" w:rsidR="00602CFA" w:rsidRPr="00DD5B8A" w:rsidRDefault="00602CFA" w:rsidP="00602CFA">
      <w:pPr>
        <w:contextualSpacing/>
        <w:jc w:val="both"/>
        <w:rPr>
          <w:rFonts w:ascii="Arial" w:hAnsi="Arial" w:cs="Arial"/>
          <w:caps/>
          <w:sz w:val="20"/>
          <w:szCs w:val="20"/>
        </w:rPr>
      </w:pPr>
    </w:p>
    <w:p w14:paraId="401FB6CB" w14:textId="77777777" w:rsidR="00602CFA" w:rsidRPr="00DD5B8A" w:rsidRDefault="00602CFA" w:rsidP="00602CFA">
      <w:pPr>
        <w:pStyle w:val="Sarakstarindkopa"/>
        <w:numPr>
          <w:ilvl w:val="0"/>
          <w:numId w:val="2"/>
        </w:numPr>
        <w:spacing w:after="0" w:line="240" w:lineRule="auto"/>
        <w:jc w:val="center"/>
        <w:rPr>
          <w:rFonts w:ascii="Arial" w:hAnsi="Arial" w:cs="Arial"/>
          <w:b/>
          <w:caps/>
          <w:sz w:val="20"/>
          <w:szCs w:val="20"/>
        </w:rPr>
      </w:pPr>
      <w:r w:rsidRPr="00DD5B8A">
        <w:rPr>
          <w:rFonts w:ascii="Arial" w:hAnsi="Arial" w:cs="Arial"/>
          <w:b/>
          <w:caps/>
          <w:sz w:val="20"/>
          <w:szCs w:val="20"/>
        </w:rPr>
        <w:t>GARANTIJA</w:t>
      </w:r>
    </w:p>
    <w:p w14:paraId="1BB46366" w14:textId="319DC77A"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eastAsia="Arial" w:hAnsi="Arial" w:cs="Arial"/>
          <w:sz w:val="20"/>
          <w:szCs w:val="20"/>
        </w:rPr>
      </w:pPr>
      <w:r w:rsidRPr="00DD5B8A">
        <w:rPr>
          <w:rFonts w:ascii="Arial" w:hAnsi="Arial" w:cs="Arial"/>
          <w:sz w:val="20"/>
          <w:szCs w:val="20"/>
        </w:rPr>
        <w:t xml:space="preserve">Garantijas laiks PRECEI tiek noteikts </w:t>
      </w:r>
      <w:r w:rsidRPr="00DD5B8A">
        <w:rPr>
          <w:rFonts w:ascii="Arial" w:hAnsi="Arial" w:cs="Arial"/>
          <w:b/>
          <w:sz w:val="20"/>
          <w:szCs w:val="20"/>
        </w:rPr>
        <w:t>2 (divi) gadi</w:t>
      </w:r>
      <w:r w:rsidRPr="00DD5B8A">
        <w:rPr>
          <w:rFonts w:ascii="Arial" w:hAnsi="Arial" w:cs="Arial"/>
          <w:sz w:val="20"/>
          <w:szCs w:val="20"/>
        </w:rPr>
        <w:t>, kas sākas pēc nodošanas – pieņemšanas akta parakstīšanas. PRECES garantijas laiks nevar būt mazāks par laiku, kādu</w:t>
      </w:r>
      <w:r w:rsidRPr="00DD5B8A">
        <w:rPr>
          <w:rFonts w:ascii="Arial" w:eastAsia="Arial" w:hAnsi="Arial" w:cs="Arial"/>
          <w:sz w:val="20"/>
          <w:szCs w:val="20"/>
        </w:rPr>
        <w:t xml:space="preserve"> ir noteicis PRECES ražotājs.</w:t>
      </w:r>
    </w:p>
    <w:p w14:paraId="72561386"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Garantijas laikā reakcijas laiks: 2 h (</w:t>
      </w:r>
      <w:r w:rsidRPr="00DD5B8A">
        <w:rPr>
          <w:rFonts w:ascii="Arial" w:eastAsia="Arial" w:hAnsi="Arial" w:cs="Arial"/>
          <w:i/>
          <w:sz w:val="20"/>
          <w:szCs w:val="20"/>
        </w:rPr>
        <w:t>divas stundas</w:t>
      </w:r>
      <w:r w:rsidRPr="00DD5B8A">
        <w:rPr>
          <w:rFonts w:ascii="Arial" w:eastAsia="Arial" w:hAnsi="Arial" w:cs="Arial"/>
          <w:sz w:val="20"/>
          <w:szCs w:val="20"/>
        </w:rPr>
        <w:t>) darba laikā pēc paziņojuma nosūtīšanas brīža, 8 h (</w:t>
      </w:r>
      <w:r w:rsidRPr="00DD5B8A">
        <w:rPr>
          <w:rFonts w:ascii="Arial" w:eastAsia="Arial" w:hAnsi="Arial" w:cs="Arial"/>
          <w:i/>
          <w:sz w:val="20"/>
          <w:szCs w:val="20"/>
        </w:rPr>
        <w:t>astoņas stundas</w:t>
      </w:r>
      <w:r w:rsidRPr="00DD5B8A">
        <w:rPr>
          <w:rFonts w:ascii="Arial" w:eastAsia="Arial" w:hAnsi="Arial" w:cs="Arial"/>
          <w:sz w:val="20"/>
          <w:szCs w:val="20"/>
        </w:rPr>
        <w:t>) ārpus darba laika</w:t>
      </w:r>
      <w:r w:rsidRPr="00DD5B8A">
        <w:rPr>
          <w:rFonts w:ascii="Arial" w:hAnsi="Arial" w:cs="Arial"/>
          <w:sz w:val="20"/>
          <w:szCs w:val="20"/>
        </w:rPr>
        <w:t xml:space="preserve"> pēc paziņojuma nosūtīšanas.</w:t>
      </w:r>
    </w:p>
    <w:p w14:paraId="6B37E2DB"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Garantijas bojājumu novēršanai atvēlētais laiks: 4 (četras)  nedēļas no bojājumu konstatēšanas brīža. IZPILDĪTĀJAM, aizvietojot bojāto PRECI ar funkcionāli līdzīgu, iespējams vienoties ar PASŪTĪTĀJU par ilgāku garantijas bojājumu novēršanas laiku.</w:t>
      </w:r>
    </w:p>
    <w:p w14:paraId="5A06CA0B" w14:textId="77777777"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Garantija tiek nodrošināta PRECES piegādes adresē. </w:t>
      </w:r>
    </w:p>
    <w:p w14:paraId="5181E3C8" w14:textId="6F3094BD"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Ja PRECEI garantijas laikā ir nepieciešams veikt remontdarbus un tos nav iespējams veikt PRECES piegādes adresē uz vietas, IZPILDĪTĀJS nodrošina PRECES pieņemšanu LĪGUMA 2.1.punktā norādītajā adresē un transportēšanu uz remonta veikšanas vietu, kā arī pēc garantijas remonta beigām nodrošina PRECES transportēšanu un nodošanu</w:t>
      </w:r>
      <w:r w:rsidRPr="00DD5B8A">
        <w:rPr>
          <w:rFonts w:ascii="Arial" w:eastAsia="Arial" w:hAnsi="Arial" w:cs="Arial"/>
          <w:color w:val="FF0000"/>
          <w:sz w:val="20"/>
          <w:szCs w:val="20"/>
        </w:rPr>
        <w:t xml:space="preserve"> </w:t>
      </w:r>
      <w:r w:rsidR="008973D5">
        <w:rPr>
          <w:rFonts w:ascii="Arial" w:eastAsia="Arial" w:hAnsi="Arial" w:cs="Arial"/>
          <w:sz w:val="20"/>
          <w:szCs w:val="20"/>
        </w:rPr>
        <w:t>PASŪTĪTĀ</w:t>
      </w:r>
      <w:r w:rsidRPr="00DD5B8A">
        <w:rPr>
          <w:rFonts w:ascii="Arial" w:eastAsia="Arial" w:hAnsi="Arial" w:cs="Arial"/>
          <w:sz w:val="20"/>
          <w:szCs w:val="20"/>
        </w:rPr>
        <w:t>JAM LĪGUMA 2.1.punktā norādītajā adresē.</w:t>
      </w:r>
    </w:p>
    <w:p w14:paraId="7F0C5D0C" w14:textId="77777777" w:rsidR="00602CFA" w:rsidRPr="00DD5B8A" w:rsidRDefault="00602CFA" w:rsidP="00602CFA">
      <w:pPr>
        <w:pStyle w:val="Pamattekstaatkpe3"/>
        <w:numPr>
          <w:ilvl w:val="1"/>
          <w:numId w:val="2"/>
        </w:numPr>
        <w:tabs>
          <w:tab w:val="left" w:pos="-142"/>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Garantijas laikā nepieciešamos remontdarbus, transportēšanas, iekārtu montāžas un demontāžas izdevumus sedz IZPILDĪTĀJS.</w:t>
      </w:r>
    </w:p>
    <w:p w14:paraId="185A9D0F" w14:textId="77777777" w:rsidR="00602CFA" w:rsidRPr="00DD5B8A" w:rsidRDefault="00602CFA" w:rsidP="00602CFA">
      <w:pPr>
        <w:pStyle w:val="Pamattekstaatkpe3"/>
        <w:numPr>
          <w:ilvl w:val="1"/>
          <w:numId w:val="2"/>
        </w:numPr>
        <w:suppressAutoHyphens/>
        <w:autoSpaceDE w:val="0"/>
        <w:spacing w:after="0" w:line="240" w:lineRule="auto"/>
        <w:ind w:left="567" w:hanging="567"/>
        <w:jc w:val="both"/>
        <w:rPr>
          <w:rFonts w:ascii="Arial" w:hAnsi="Arial" w:cs="Arial"/>
          <w:sz w:val="20"/>
          <w:szCs w:val="20"/>
        </w:rPr>
      </w:pPr>
      <w:r w:rsidRPr="00DD5B8A">
        <w:rPr>
          <w:rFonts w:ascii="Arial" w:eastAsia="Calibri" w:hAnsi="Arial" w:cs="Arial"/>
          <w:sz w:val="20"/>
          <w:szCs w:val="20"/>
        </w:rPr>
        <w:t xml:space="preserve">Ja PRECES darbaspēju nav iespējams atjaunot, par ko attiecīgi tiek sastādīts akts par PRECES darbaspēju </w:t>
      </w:r>
      <w:proofErr w:type="spellStart"/>
      <w:r w:rsidRPr="00DD5B8A">
        <w:rPr>
          <w:rFonts w:ascii="Arial" w:eastAsia="Calibri" w:hAnsi="Arial" w:cs="Arial"/>
          <w:sz w:val="20"/>
          <w:szCs w:val="20"/>
        </w:rPr>
        <w:t>neatjaunojamību</w:t>
      </w:r>
      <w:proofErr w:type="spellEnd"/>
      <w:r w:rsidRPr="00DD5B8A">
        <w:rPr>
          <w:rFonts w:ascii="Arial" w:eastAsia="Calibri" w:hAnsi="Arial" w:cs="Arial"/>
          <w:sz w:val="20"/>
          <w:szCs w:val="20"/>
        </w:rPr>
        <w:t xml:space="preserve">, IZPILDĪTĀJS uz sava rēķina apmaina PRECI pret jaunu un </w:t>
      </w:r>
      <w:r w:rsidRPr="00DD5B8A">
        <w:rPr>
          <w:rFonts w:ascii="Arial" w:eastAsia="Calibri" w:hAnsi="Arial" w:cs="Arial"/>
          <w:color w:val="000000"/>
          <w:sz w:val="20"/>
          <w:szCs w:val="20"/>
        </w:rPr>
        <w:t>LĪGUMA prasībām atbilstošu PRECI 1 (</w:t>
      </w:r>
      <w:r w:rsidRPr="00DD5B8A">
        <w:rPr>
          <w:rFonts w:ascii="Arial" w:eastAsia="Calibri" w:hAnsi="Arial" w:cs="Arial"/>
          <w:i/>
          <w:color w:val="000000"/>
          <w:sz w:val="20"/>
          <w:szCs w:val="20"/>
        </w:rPr>
        <w:t>viena</w:t>
      </w:r>
      <w:r w:rsidRPr="00DD5B8A">
        <w:rPr>
          <w:rFonts w:ascii="Arial" w:eastAsia="Calibri" w:hAnsi="Arial" w:cs="Arial"/>
          <w:color w:val="000000"/>
          <w:sz w:val="20"/>
          <w:szCs w:val="20"/>
        </w:rPr>
        <w:t xml:space="preserve">) mēneša laikā no šajā punktā noteiktā akta par PRECES darbaspēju </w:t>
      </w:r>
      <w:proofErr w:type="spellStart"/>
      <w:r w:rsidRPr="00DD5B8A">
        <w:rPr>
          <w:rFonts w:ascii="Arial" w:eastAsia="Calibri" w:hAnsi="Arial" w:cs="Arial"/>
          <w:color w:val="000000"/>
          <w:sz w:val="20"/>
          <w:szCs w:val="20"/>
        </w:rPr>
        <w:t>neatjaunojamību</w:t>
      </w:r>
      <w:proofErr w:type="spellEnd"/>
      <w:r w:rsidRPr="00DD5B8A">
        <w:rPr>
          <w:rFonts w:ascii="Arial" w:eastAsia="Calibri" w:hAnsi="Arial" w:cs="Arial"/>
          <w:color w:val="000000"/>
          <w:sz w:val="20"/>
          <w:szCs w:val="20"/>
        </w:rPr>
        <w:t xml:space="preserve"> </w:t>
      </w:r>
      <w:r w:rsidRPr="00DD5B8A">
        <w:rPr>
          <w:rFonts w:ascii="Arial" w:eastAsia="Calibri" w:hAnsi="Arial" w:cs="Arial"/>
          <w:sz w:val="20"/>
          <w:szCs w:val="20"/>
        </w:rPr>
        <w:t>sastādīšanas dienas.</w:t>
      </w:r>
    </w:p>
    <w:p w14:paraId="6747FA20" w14:textId="77777777"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4F5387DF"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eastAsia="Arial" w:hAnsi="Arial" w:cs="Arial"/>
          <w:sz w:val="20"/>
          <w:szCs w:val="20"/>
        </w:rPr>
      </w:pPr>
      <w:r w:rsidRPr="00DD5B8A">
        <w:rPr>
          <w:rFonts w:ascii="Arial" w:hAnsi="Arial" w:cs="Arial"/>
          <w:sz w:val="20"/>
          <w:szCs w:val="20"/>
        </w:rPr>
        <w:t>IZPILDĪTĀJS</w:t>
      </w:r>
      <w:r w:rsidRPr="00DD5B8A">
        <w:rPr>
          <w:rFonts w:ascii="Arial" w:hAnsi="Arial" w:cs="Arial"/>
          <w:b/>
          <w:i/>
          <w:sz w:val="20"/>
          <w:szCs w:val="20"/>
        </w:rPr>
        <w:t xml:space="preserve"> </w:t>
      </w:r>
      <w:r w:rsidRPr="00DD5B8A">
        <w:rPr>
          <w:rFonts w:ascii="Arial" w:hAnsi="Arial" w:cs="Arial"/>
          <w:sz w:val="20"/>
          <w:szCs w:val="20"/>
        </w:rPr>
        <w:t xml:space="preserve">garantē, ka šajā termiņā PRECE atbilst </w:t>
      </w:r>
      <w:r w:rsidRPr="00DD5B8A">
        <w:rPr>
          <w:rFonts w:ascii="Arial" w:eastAsia="Calibri" w:hAnsi="Arial" w:cs="Arial"/>
          <w:sz w:val="20"/>
          <w:szCs w:val="20"/>
        </w:rPr>
        <w:t xml:space="preserve">standartiem, normatīvajos aktos noteiktajām un vispārpieņemtajām prasībām attiecībā uz PRECES </w:t>
      </w:r>
      <w:r w:rsidRPr="00DD5B8A">
        <w:rPr>
          <w:rFonts w:ascii="Arial" w:hAnsi="Arial" w:cs="Arial"/>
          <w:sz w:val="20"/>
          <w:szCs w:val="20"/>
        </w:rPr>
        <w:t>kvalitāti, saglabā drošumu un pilnīgas lietošanas īpašības.</w:t>
      </w:r>
    </w:p>
    <w:p w14:paraId="52906594"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eastAsia="Arial" w:hAnsi="Arial" w:cs="Arial"/>
          <w:sz w:val="20"/>
          <w:szCs w:val="20"/>
        </w:rPr>
      </w:pPr>
      <w:r w:rsidRPr="00DD5B8A">
        <w:rPr>
          <w:rFonts w:ascii="Arial" w:eastAsia="Arial" w:hAnsi="Arial" w:cs="Arial"/>
          <w:sz w:val="20"/>
          <w:szCs w:val="20"/>
        </w:rPr>
        <w:t>Preces garantija saglabājas arī gadījumā, ja mainās Preces īpašnieks.</w:t>
      </w:r>
    </w:p>
    <w:p w14:paraId="0895CA5E" w14:textId="77777777" w:rsidR="00602CFA" w:rsidRPr="00DD5B8A" w:rsidRDefault="00602CFA" w:rsidP="00602CFA">
      <w:pPr>
        <w:tabs>
          <w:tab w:val="left" w:pos="0"/>
        </w:tabs>
        <w:rPr>
          <w:rFonts w:ascii="Arial" w:hAnsi="Arial" w:cs="Arial"/>
          <w:caps/>
          <w:sz w:val="20"/>
          <w:szCs w:val="20"/>
        </w:rPr>
      </w:pPr>
      <w:r w:rsidRPr="00DD5B8A">
        <w:rPr>
          <w:rFonts w:ascii="Arial" w:hAnsi="Arial" w:cs="Arial"/>
          <w:caps/>
          <w:sz w:val="20"/>
          <w:szCs w:val="20"/>
        </w:rPr>
        <w:t xml:space="preserve"> </w:t>
      </w:r>
    </w:p>
    <w:p w14:paraId="75812554"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t>PUŠU ATBILDĪBA</w:t>
      </w:r>
    </w:p>
    <w:p w14:paraId="7681F5A8"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caps/>
          <w:sz w:val="20"/>
          <w:szCs w:val="20"/>
        </w:rPr>
        <w:t xml:space="preserve">PUSES </w:t>
      </w:r>
      <w:r w:rsidRPr="00DD5B8A">
        <w:rPr>
          <w:rFonts w:ascii="Arial" w:hAnsi="Arial" w:cs="Arial"/>
          <w:sz w:val="20"/>
          <w:szCs w:val="20"/>
        </w:rPr>
        <w:t>ir savstarpēji atbildīgas par līgumsaistību nepildīšanu un to nepienācīgu izpildi. Šajā gadījumā vienai PUSEI jāatlīdzina otrai PUSEI nodarītie zaudējumi.</w:t>
      </w:r>
    </w:p>
    <w:p w14:paraId="72BA2ED5"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Ja PASŪTĪTĀJS nokavē LĪGUMA 3.2. punktā noteikto maksājuma termiņu, tas maksā IZPILDĪTĀJAM līgumsodu 0,5% </w:t>
      </w:r>
      <w:r w:rsidRPr="00DD5B8A">
        <w:rPr>
          <w:rFonts w:ascii="Arial" w:hAnsi="Arial" w:cs="Arial"/>
          <w:i/>
          <w:sz w:val="20"/>
          <w:szCs w:val="20"/>
        </w:rPr>
        <w:t>(nulle komats piecu procentu)</w:t>
      </w:r>
      <w:r w:rsidRPr="00DD5B8A">
        <w:rPr>
          <w:rFonts w:ascii="Arial" w:hAnsi="Arial" w:cs="Arial"/>
          <w:sz w:val="20"/>
          <w:szCs w:val="20"/>
        </w:rPr>
        <w:t xml:space="preserve"> apmērā no nokavētā maksājuma summas par katru nokavēto dienu, bet kopsummā ne vairāk kā 10% </w:t>
      </w:r>
      <w:r w:rsidRPr="00DD5B8A">
        <w:rPr>
          <w:rFonts w:ascii="Arial" w:hAnsi="Arial" w:cs="Arial"/>
          <w:i/>
          <w:sz w:val="20"/>
          <w:szCs w:val="20"/>
        </w:rPr>
        <w:t xml:space="preserve">(desmit procentu) </w:t>
      </w:r>
      <w:r w:rsidRPr="00DD5B8A">
        <w:rPr>
          <w:rFonts w:ascii="Arial" w:hAnsi="Arial" w:cs="Arial"/>
          <w:sz w:val="20"/>
          <w:szCs w:val="20"/>
        </w:rPr>
        <w:t>apmērā no kopējās līgumcenas.</w:t>
      </w:r>
    </w:p>
    <w:p w14:paraId="6BA38482"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Ja IZPILDĪTĀJS nokavē LĪGUMA 2.1.punktā minēto DARBA izpildes termiņu, tas maksā PASŪTĪTĀJAM līgumsodu 0,5% </w:t>
      </w:r>
      <w:r w:rsidRPr="00DD5B8A">
        <w:rPr>
          <w:rFonts w:ascii="Arial" w:hAnsi="Arial" w:cs="Arial"/>
          <w:i/>
          <w:sz w:val="20"/>
          <w:szCs w:val="20"/>
        </w:rPr>
        <w:t>(nulle komats piecu procentu)</w:t>
      </w:r>
      <w:r w:rsidRPr="00DD5B8A">
        <w:rPr>
          <w:rFonts w:ascii="Arial" w:hAnsi="Arial" w:cs="Arial"/>
          <w:sz w:val="20"/>
          <w:szCs w:val="20"/>
        </w:rPr>
        <w:t xml:space="preserve"> apmērā no Līgumā noteiktās līgumcenas par katru nokavēto dienu, bet ne vairāk kā 10% </w:t>
      </w:r>
      <w:r w:rsidRPr="00DD5B8A">
        <w:rPr>
          <w:rFonts w:ascii="Arial" w:hAnsi="Arial" w:cs="Arial"/>
          <w:i/>
          <w:sz w:val="20"/>
          <w:szCs w:val="20"/>
        </w:rPr>
        <w:t>(desmit procentu)</w:t>
      </w:r>
      <w:r w:rsidRPr="00DD5B8A">
        <w:rPr>
          <w:rFonts w:ascii="Arial" w:hAnsi="Arial" w:cs="Arial"/>
          <w:sz w:val="20"/>
          <w:szCs w:val="20"/>
        </w:rPr>
        <w:t xml:space="preserve"> apmērā no kopējās līgumcenas. Turpmākie norēķini notiek pēc līgumsoda nomaksas.</w:t>
      </w:r>
    </w:p>
    <w:p w14:paraId="7B1F550D" w14:textId="77777777" w:rsidR="00602CFA" w:rsidRPr="00DD5B8A" w:rsidRDefault="00602CFA" w:rsidP="00602CFA">
      <w:pPr>
        <w:numPr>
          <w:ilvl w:val="1"/>
          <w:numId w:val="2"/>
        </w:numPr>
        <w:tabs>
          <w:tab w:val="left" w:pos="-142"/>
        </w:tabs>
        <w:autoSpaceDE w:val="0"/>
        <w:spacing w:after="0" w:line="240" w:lineRule="auto"/>
        <w:ind w:left="567" w:hanging="567"/>
        <w:jc w:val="both"/>
        <w:rPr>
          <w:rFonts w:ascii="Arial" w:hAnsi="Arial" w:cs="Arial"/>
          <w:sz w:val="20"/>
          <w:szCs w:val="20"/>
        </w:rPr>
      </w:pPr>
      <w:r w:rsidRPr="00DD5B8A">
        <w:rPr>
          <w:rFonts w:ascii="Arial" w:hAnsi="Arial" w:cs="Arial"/>
          <w:sz w:val="20"/>
          <w:szCs w:val="20"/>
          <w:lang w:eastAsia="lv-LV"/>
        </w:rPr>
        <w:t>Par aprēķināto līgumsodu viena PUSE informē otru PUSI, iesniedzot attiecīgu rēķinu.</w:t>
      </w:r>
    </w:p>
    <w:p w14:paraId="7C0ECE3A" w14:textId="77777777" w:rsidR="00602CFA" w:rsidRPr="00DD5B8A" w:rsidRDefault="00602CFA" w:rsidP="00602CFA">
      <w:pPr>
        <w:numPr>
          <w:ilvl w:val="1"/>
          <w:numId w:val="2"/>
        </w:numPr>
        <w:tabs>
          <w:tab w:val="left" w:pos="-142"/>
        </w:tabs>
        <w:autoSpaceDE w:val="0"/>
        <w:spacing w:after="0" w:line="240" w:lineRule="auto"/>
        <w:ind w:left="567" w:hanging="567"/>
        <w:jc w:val="both"/>
        <w:rPr>
          <w:rFonts w:ascii="Arial" w:hAnsi="Arial" w:cs="Arial"/>
          <w:sz w:val="20"/>
          <w:szCs w:val="20"/>
        </w:rPr>
      </w:pPr>
      <w:r w:rsidRPr="00DD5B8A">
        <w:rPr>
          <w:rFonts w:ascii="Arial" w:hAnsi="Arial" w:cs="Arial"/>
          <w:sz w:val="20"/>
          <w:szCs w:val="20"/>
        </w:rPr>
        <w:t>Līgumsoda samaksa neatbrīvo PUSES no saistību turpmākas izpildes, kā arī neierobežo PUŠU tiesības prasīt zaudējumu atlīdzību.</w:t>
      </w:r>
    </w:p>
    <w:p w14:paraId="5F0A86AC" w14:textId="77777777" w:rsidR="00602CFA" w:rsidRPr="00DD5B8A" w:rsidRDefault="00602CFA" w:rsidP="00602CFA">
      <w:pPr>
        <w:tabs>
          <w:tab w:val="left" w:pos="0"/>
        </w:tabs>
        <w:rPr>
          <w:rFonts w:ascii="Arial" w:hAnsi="Arial" w:cs="Arial"/>
          <w:b/>
          <w:bCs/>
          <w:caps/>
          <w:sz w:val="20"/>
          <w:szCs w:val="20"/>
        </w:rPr>
      </w:pPr>
    </w:p>
    <w:p w14:paraId="31DD5B36"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lastRenderedPageBreak/>
        <w:t>nepārvarama vara</w:t>
      </w:r>
    </w:p>
    <w:p w14:paraId="14010195" w14:textId="77777777" w:rsidR="00602CFA" w:rsidRPr="00DD5B8A" w:rsidRDefault="00602CFA" w:rsidP="00602CFA">
      <w:pPr>
        <w:pStyle w:val="Bezatstarpm"/>
        <w:numPr>
          <w:ilvl w:val="1"/>
          <w:numId w:val="2"/>
        </w:numPr>
        <w:tabs>
          <w:tab w:val="left" w:pos="0"/>
        </w:tabs>
        <w:ind w:left="567" w:hanging="567"/>
        <w:jc w:val="both"/>
        <w:rPr>
          <w:rFonts w:ascii="Arial" w:hAnsi="Arial" w:cs="Arial"/>
          <w:sz w:val="20"/>
          <w:szCs w:val="20"/>
        </w:rPr>
      </w:pPr>
      <w:r w:rsidRPr="00DD5B8A">
        <w:rPr>
          <w:rFonts w:ascii="Arial" w:hAnsi="Arial" w:cs="Arial"/>
          <w:sz w:val="20"/>
          <w:szCs w:val="20"/>
        </w:rPr>
        <w:t>LĪGUMAM pielāgojami vispārpieņemtie nepārvaramas varas nosacījumi, ja vien iespējams pierādīt, ka tie ietekmējuši PUŠU līgumsaistību izpildi.</w:t>
      </w:r>
    </w:p>
    <w:p w14:paraId="05A6783D" w14:textId="77777777" w:rsidR="00602CFA" w:rsidRPr="00DD5B8A" w:rsidRDefault="00602CFA" w:rsidP="00602CFA">
      <w:pPr>
        <w:pStyle w:val="Pamatteksts3"/>
        <w:numPr>
          <w:ilvl w:val="1"/>
          <w:numId w:val="2"/>
        </w:numPr>
        <w:tabs>
          <w:tab w:val="left" w:pos="0"/>
        </w:tabs>
        <w:suppressAutoHyphens/>
        <w:autoSpaceDE w:val="0"/>
        <w:spacing w:after="0" w:line="240" w:lineRule="auto"/>
        <w:ind w:left="567" w:hanging="567"/>
        <w:jc w:val="both"/>
        <w:rPr>
          <w:rFonts w:ascii="Arial" w:hAnsi="Arial" w:cs="Arial"/>
          <w:b/>
          <w:bCs/>
          <w:caps/>
          <w:sz w:val="20"/>
          <w:szCs w:val="20"/>
        </w:rPr>
      </w:pPr>
      <w:r w:rsidRPr="00DD5B8A">
        <w:rPr>
          <w:rFonts w:ascii="Arial" w:hAnsi="Arial" w:cs="Arial"/>
          <w:sz w:val="20"/>
          <w:szCs w:val="20"/>
        </w:rPr>
        <w:t xml:space="preserve">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 PUSE, kas nokļuvusi nepārvaramas varas apstākļos, iesniedz otrai PUSEI izziņas, u.c. dokumentus, ko izsniegušas kompetentas iestādes, kas apstiprina nepārvaramas varas un apstākļu iestāšanos. </w:t>
      </w:r>
    </w:p>
    <w:p w14:paraId="5E5F7E18" w14:textId="77777777" w:rsidR="00602CFA" w:rsidRPr="00DD5B8A" w:rsidRDefault="00602CFA" w:rsidP="00602CFA">
      <w:pPr>
        <w:pStyle w:val="Pamatteksts3"/>
        <w:numPr>
          <w:ilvl w:val="1"/>
          <w:numId w:val="2"/>
        </w:numPr>
        <w:tabs>
          <w:tab w:val="left" w:pos="0"/>
        </w:tabs>
        <w:suppressAutoHyphens/>
        <w:autoSpaceDE w:val="0"/>
        <w:spacing w:after="0" w:line="240" w:lineRule="auto"/>
        <w:ind w:left="567" w:hanging="567"/>
        <w:jc w:val="both"/>
        <w:rPr>
          <w:rFonts w:ascii="Arial" w:hAnsi="Arial" w:cs="Arial"/>
          <w:b/>
          <w:sz w:val="20"/>
          <w:szCs w:val="20"/>
        </w:rPr>
      </w:pPr>
      <w:r w:rsidRPr="00DD5B8A">
        <w:rPr>
          <w:rFonts w:ascii="Arial" w:hAnsi="Arial" w:cs="Arial"/>
          <w:sz w:val="20"/>
          <w:szCs w:val="20"/>
        </w:rPr>
        <w:t>Nepieciešamības gadījumā, atsevišķi vienojoties un ievērojot nepārvaramas varas sekas, PUSES nosaka saistību izpildes termiņa pagarinājumu, papildus noteikumus.</w:t>
      </w:r>
    </w:p>
    <w:p w14:paraId="107558EE" w14:textId="77777777" w:rsidR="00602CFA" w:rsidRPr="00DD5B8A" w:rsidRDefault="00602CFA" w:rsidP="00602CFA">
      <w:pPr>
        <w:tabs>
          <w:tab w:val="left" w:pos="0"/>
        </w:tabs>
        <w:rPr>
          <w:rFonts w:ascii="Arial" w:hAnsi="Arial" w:cs="Arial"/>
          <w:b/>
          <w:caps/>
          <w:sz w:val="20"/>
          <w:szCs w:val="20"/>
        </w:rPr>
      </w:pPr>
    </w:p>
    <w:p w14:paraId="00E15FC2"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t>LĪGUMA GROZĪŠANA, STRĪDU IZSKATĪŠANA UN LĪGUMA IZBEIGŠANA</w:t>
      </w:r>
    </w:p>
    <w:p w14:paraId="1F4B65FE" w14:textId="77777777" w:rsidR="00602CFA" w:rsidRPr="00DD5B8A" w:rsidRDefault="00602CFA" w:rsidP="009E74BD">
      <w:pPr>
        <w:pStyle w:val="Sarakstarindkopa"/>
        <w:numPr>
          <w:ilvl w:val="1"/>
          <w:numId w:val="2"/>
        </w:numPr>
        <w:spacing w:after="0" w:line="240" w:lineRule="auto"/>
        <w:ind w:left="567" w:hanging="567"/>
        <w:jc w:val="both"/>
        <w:rPr>
          <w:rFonts w:ascii="Arial" w:hAnsi="Arial" w:cs="Arial"/>
          <w:sz w:val="20"/>
          <w:szCs w:val="20"/>
          <w:lang w:eastAsia="lv-LV"/>
        </w:rPr>
      </w:pPr>
      <w:r w:rsidRPr="00DD5B8A">
        <w:rPr>
          <w:rFonts w:ascii="Arial" w:hAnsi="Arial" w:cs="Arial"/>
          <w:sz w:val="20"/>
          <w:szCs w:val="20"/>
        </w:rPr>
        <w:t>Grozījumi un papildinājumi LĪGUMĀ izdarāmi PUSĒM vienojoties un noformējami rakstiski. Tie stājas spēkā, kad tos ir parakstījušas abas PUSES un kļūst par LĪGUMA neatņemamām sastāvdaļām.</w:t>
      </w:r>
    </w:p>
    <w:p w14:paraId="2A947F51"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Ja viena PUSE pārkāpusi kādu no LĪGUMA noteikumiem, otrai PUSEI ir tiesības iesniegt rakstveida pretenziju, kurā norādīts pārkāpuma raksturs un LĪGUMA punkts, kuru PUSE uzskata par pārkāptu.</w:t>
      </w:r>
    </w:p>
    <w:p w14:paraId="1DE50930" w14:textId="77777777" w:rsidR="00602CFA" w:rsidRPr="00DD5B8A" w:rsidRDefault="00602CFA" w:rsidP="00602CFA">
      <w:pPr>
        <w:pStyle w:val="Pamattekstsaratkpi"/>
        <w:numPr>
          <w:ilvl w:val="1"/>
          <w:numId w:val="2"/>
        </w:numPr>
        <w:tabs>
          <w:tab w:val="left" w:pos="-142"/>
          <w:tab w:val="left" w:pos="0"/>
        </w:tabs>
        <w:autoSpaceDE w:val="0"/>
        <w:spacing w:after="0"/>
        <w:ind w:left="567" w:hanging="567"/>
        <w:jc w:val="both"/>
        <w:rPr>
          <w:rFonts w:ascii="Arial" w:eastAsia="Arial" w:hAnsi="Arial" w:cs="Arial"/>
          <w:sz w:val="20"/>
          <w:szCs w:val="20"/>
        </w:rPr>
      </w:pPr>
      <w:r w:rsidRPr="00DD5B8A">
        <w:rPr>
          <w:rFonts w:ascii="Arial" w:eastAsia="Arial" w:hAnsi="Arial" w:cs="Arial"/>
          <w:sz w:val="20"/>
          <w:szCs w:val="20"/>
        </w:rPr>
        <w:t>Visus strīdus un domstarpības par LĪGUMA saistību izpildi Puses risina savstarpējo pārrunu ceļā.</w:t>
      </w:r>
    </w:p>
    <w:p w14:paraId="769E4A34" w14:textId="0D281F84" w:rsidR="00602CFA" w:rsidRPr="00DD5B8A" w:rsidRDefault="000D747B" w:rsidP="00602CFA">
      <w:pPr>
        <w:pStyle w:val="Pamatteksts3"/>
        <w:numPr>
          <w:ilvl w:val="1"/>
          <w:numId w:val="2"/>
        </w:numPr>
        <w:tabs>
          <w:tab w:val="left" w:pos="-142"/>
          <w:tab w:val="left" w:pos="0"/>
        </w:tabs>
        <w:suppressAutoHyphens/>
        <w:autoSpaceDE w:val="0"/>
        <w:spacing w:after="0" w:line="240" w:lineRule="auto"/>
        <w:ind w:left="567" w:hanging="567"/>
        <w:jc w:val="both"/>
        <w:rPr>
          <w:rFonts w:ascii="Arial" w:eastAsia="Arial" w:hAnsi="Arial" w:cs="Arial"/>
          <w:b/>
          <w:sz w:val="20"/>
          <w:szCs w:val="20"/>
        </w:rPr>
      </w:pPr>
      <w:r>
        <w:rPr>
          <w:rFonts w:ascii="Arial" w:eastAsia="Arial" w:hAnsi="Arial" w:cs="Arial"/>
          <w:sz w:val="20"/>
          <w:szCs w:val="20"/>
        </w:rPr>
        <w:t>Ja LĪGUMA 8.3</w:t>
      </w:r>
      <w:r w:rsidR="00602CFA" w:rsidRPr="00DD5B8A">
        <w:rPr>
          <w:rFonts w:ascii="Arial" w:eastAsia="Arial" w:hAnsi="Arial" w:cs="Arial"/>
          <w:sz w:val="20"/>
          <w:szCs w:val="20"/>
        </w:rPr>
        <w:t>.punktā noteiktajā kārtībā PUSES nevar savstarpēji vienoties, strīdus izskata Latvijas Republikas tiesā Civilprocesa likumā noteiktajā kārtībā, ievērojot LĪGUMA noteikumus un Latvijas Republikā spēkā esošos normatīvos aktus.</w:t>
      </w:r>
    </w:p>
    <w:p w14:paraId="3191AFF1" w14:textId="77777777" w:rsidR="00602CFA" w:rsidRPr="00DD5B8A" w:rsidRDefault="00602CFA" w:rsidP="00602CFA">
      <w:pPr>
        <w:pStyle w:val="Pamatteksts3"/>
        <w:numPr>
          <w:ilvl w:val="1"/>
          <w:numId w:val="2"/>
        </w:numPr>
        <w:tabs>
          <w:tab w:val="left" w:pos="-142"/>
          <w:tab w:val="left" w:pos="0"/>
        </w:tabs>
        <w:suppressAutoHyphens/>
        <w:autoSpaceDE w:val="0"/>
        <w:spacing w:after="0" w:line="240" w:lineRule="auto"/>
        <w:ind w:left="567" w:hanging="567"/>
        <w:jc w:val="both"/>
        <w:rPr>
          <w:rFonts w:ascii="Arial" w:hAnsi="Arial" w:cs="Arial"/>
          <w:b/>
          <w:caps/>
          <w:sz w:val="20"/>
          <w:szCs w:val="20"/>
        </w:rPr>
      </w:pPr>
      <w:r w:rsidRPr="00DD5B8A">
        <w:rPr>
          <w:rFonts w:ascii="Arial" w:hAnsi="Arial" w:cs="Arial"/>
          <w:sz w:val="20"/>
          <w:szCs w:val="20"/>
        </w:rPr>
        <w:t>LĪGUMA izbeigšana iespējama tikai LĪGUMĀ un normatīvajos aktos noteiktajos gadījumos, kā arī pēc PUŠU savstarpējas vienošanās.</w:t>
      </w:r>
    </w:p>
    <w:p w14:paraId="3D177E8D" w14:textId="77777777" w:rsidR="00602CFA" w:rsidRPr="00DC4263"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PASŪTĪTĀJAM ir tiesības vienpusēji izbeigt LĪGUMU, ja IZPILDĪTĀJS kavē LĪGUMA 2.1.punktā noteikto LĪGUMA izpildes termiņu vairāk kā par 10 (</w:t>
      </w:r>
      <w:r w:rsidRPr="00DD5B8A">
        <w:rPr>
          <w:rFonts w:ascii="Arial" w:hAnsi="Arial" w:cs="Arial"/>
          <w:i/>
          <w:sz w:val="20"/>
          <w:szCs w:val="20"/>
        </w:rPr>
        <w:t>desmit</w:t>
      </w:r>
      <w:r w:rsidRPr="00DD5B8A">
        <w:rPr>
          <w:rFonts w:ascii="Arial" w:hAnsi="Arial" w:cs="Arial"/>
          <w:sz w:val="20"/>
          <w:szCs w:val="20"/>
        </w:rPr>
        <w:t>) dienām.</w:t>
      </w:r>
    </w:p>
    <w:p w14:paraId="53A2AEAA" w14:textId="1DF8461C" w:rsidR="00602CFA" w:rsidRPr="00DC33E9" w:rsidRDefault="00602CFA" w:rsidP="00644EEF">
      <w:pPr>
        <w:numPr>
          <w:ilvl w:val="1"/>
          <w:numId w:val="2"/>
        </w:numPr>
        <w:tabs>
          <w:tab w:val="num" w:pos="1276"/>
        </w:tabs>
        <w:spacing w:after="0" w:line="240" w:lineRule="auto"/>
        <w:ind w:left="567" w:hanging="567"/>
        <w:jc w:val="both"/>
        <w:rPr>
          <w:rFonts w:ascii="Arial" w:hAnsi="Arial" w:cs="Arial"/>
          <w:sz w:val="20"/>
          <w:szCs w:val="20"/>
        </w:rPr>
      </w:pPr>
      <w:r w:rsidRPr="00DC33E9">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23138F85" w14:textId="77777777" w:rsidR="00602CFA" w:rsidRPr="00DD5B8A" w:rsidRDefault="00602CFA" w:rsidP="00602CFA">
      <w:pPr>
        <w:pStyle w:val="Sarakstarindkopa"/>
        <w:numPr>
          <w:ilvl w:val="0"/>
          <w:numId w:val="2"/>
        </w:numPr>
        <w:tabs>
          <w:tab w:val="num" w:pos="360"/>
        </w:tabs>
        <w:spacing w:after="0" w:line="240" w:lineRule="auto"/>
        <w:jc w:val="center"/>
        <w:rPr>
          <w:rFonts w:ascii="Arial" w:hAnsi="Arial" w:cs="Arial"/>
          <w:b/>
          <w:caps/>
          <w:sz w:val="20"/>
          <w:szCs w:val="20"/>
        </w:rPr>
      </w:pPr>
      <w:r w:rsidRPr="00DD5B8A">
        <w:rPr>
          <w:rFonts w:ascii="Arial" w:hAnsi="Arial" w:cs="Arial"/>
          <w:b/>
          <w:caps/>
          <w:sz w:val="20"/>
          <w:szCs w:val="20"/>
        </w:rPr>
        <w:t>PĀRSTĀVJI UN KONTAKTINFORMĀCIJA</w:t>
      </w:r>
    </w:p>
    <w:p w14:paraId="40759A0A" w14:textId="34A98884"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eastAsia="Arial" w:hAnsi="Arial" w:cs="Arial"/>
          <w:sz w:val="20"/>
          <w:szCs w:val="20"/>
        </w:rPr>
      </w:pPr>
      <w:r w:rsidRPr="00DD5B8A">
        <w:rPr>
          <w:rFonts w:ascii="Arial" w:eastAsia="Arial" w:hAnsi="Arial" w:cs="Arial"/>
          <w:sz w:val="20"/>
          <w:szCs w:val="20"/>
        </w:rPr>
        <w:t>PASŪTĪTĀJA pārstāvis ar LĪGUMU saistītu jautājumu risināšanā, kā arī atti</w:t>
      </w:r>
      <w:r w:rsidR="00D90AD7">
        <w:rPr>
          <w:rFonts w:ascii="Arial" w:eastAsia="Arial" w:hAnsi="Arial" w:cs="Arial"/>
          <w:sz w:val="20"/>
          <w:szCs w:val="20"/>
        </w:rPr>
        <w:t xml:space="preserve">ecībā uz DARBA izpildi ir: </w:t>
      </w:r>
      <w:r w:rsidR="00B557B3">
        <w:rPr>
          <w:rFonts w:ascii="Arial" w:eastAsia="Arial" w:hAnsi="Arial" w:cs="Arial"/>
          <w:sz w:val="20"/>
          <w:szCs w:val="20"/>
        </w:rPr>
        <w:t>XXXXXXXXXXXXXXXXXXXXXXXXXX</w:t>
      </w:r>
    </w:p>
    <w:p w14:paraId="7AA3385D" w14:textId="2214A8B5"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IZPILDĪTĀJA pārstāvis ar LĪGUMU saistītu jautājumu risināšanā, kā arī attiecībā uz DARBA izpildi </w:t>
      </w:r>
      <w:r w:rsidR="00C71E4C">
        <w:rPr>
          <w:rFonts w:ascii="Arial" w:hAnsi="Arial" w:cs="Arial"/>
          <w:sz w:val="20"/>
          <w:szCs w:val="20"/>
        </w:rPr>
        <w:t xml:space="preserve">ir: </w:t>
      </w:r>
      <w:r w:rsidR="00B557B3">
        <w:rPr>
          <w:rFonts w:ascii="Arial" w:hAnsi="Arial" w:cs="Arial"/>
          <w:sz w:val="20"/>
          <w:szCs w:val="20"/>
        </w:rPr>
        <w:t>XXXXXXXXXXXXXXXXXXXXXXXXX</w:t>
      </w:r>
    </w:p>
    <w:p w14:paraId="62B6339B" w14:textId="77777777" w:rsidR="00602CFA" w:rsidRPr="00DD5B8A" w:rsidRDefault="00602CFA" w:rsidP="00602CFA">
      <w:pPr>
        <w:tabs>
          <w:tab w:val="left" w:pos="-142"/>
          <w:tab w:val="left" w:pos="0"/>
        </w:tabs>
        <w:autoSpaceDE w:val="0"/>
        <w:ind w:left="567"/>
        <w:jc w:val="both"/>
        <w:rPr>
          <w:rFonts w:ascii="Arial" w:hAnsi="Arial" w:cs="Arial"/>
          <w:sz w:val="20"/>
          <w:szCs w:val="20"/>
        </w:rPr>
      </w:pPr>
    </w:p>
    <w:p w14:paraId="02E6A9D6" w14:textId="77777777" w:rsidR="00602CFA" w:rsidRPr="00DD5B8A" w:rsidRDefault="00602CFA" w:rsidP="00602CFA">
      <w:pPr>
        <w:pStyle w:val="Sarakstarindkopa"/>
        <w:numPr>
          <w:ilvl w:val="0"/>
          <w:numId w:val="2"/>
        </w:numPr>
        <w:tabs>
          <w:tab w:val="left" w:pos="-142"/>
          <w:tab w:val="left" w:pos="360"/>
        </w:tabs>
        <w:spacing w:after="0" w:line="240" w:lineRule="auto"/>
        <w:jc w:val="center"/>
        <w:rPr>
          <w:rFonts w:ascii="Arial" w:hAnsi="Arial" w:cs="Arial"/>
          <w:b/>
          <w:caps/>
          <w:sz w:val="20"/>
          <w:szCs w:val="20"/>
        </w:rPr>
      </w:pPr>
      <w:r w:rsidRPr="00DD5B8A">
        <w:rPr>
          <w:rFonts w:ascii="Arial" w:hAnsi="Arial" w:cs="Arial"/>
          <w:b/>
          <w:caps/>
          <w:sz w:val="20"/>
          <w:szCs w:val="20"/>
        </w:rPr>
        <w:t>CITI NOTEIKUMI</w:t>
      </w:r>
    </w:p>
    <w:p w14:paraId="660E3920"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LĪGUMS stājas spēkā ar visu tā eksemplāru parakstīšanas dienu.</w:t>
      </w:r>
    </w:p>
    <w:p w14:paraId="4AB27E48" w14:textId="3451A973"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LĪGUMS ir spēkā līdz PUŠU saistību pilnīgai izpildei vai atbilstoši LĪGUMA 8.6., 8.7.punktu noteikumiem.</w:t>
      </w:r>
    </w:p>
    <w:p w14:paraId="3CA37217"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Kādam no LĪGUMA noteikumiem zaudējot spēku normatīvo aktu grozījumu gadījumā, LĪGUMS nezaudē spēku tā pārējos punktos, un šādā gadījumā PUŠU pienākums ir piemērot LĪGUMU atbilstoši spēkā esošajiem normatīvajiem aktiem.</w:t>
      </w:r>
    </w:p>
    <w:p w14:paraId="655C9F57"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 xml:space="preserve">PUSES apņemas neveikt nekādas darbības, kas tieši vai netieši var radīt zaudējumus otrai PUSEI, vai kaitēt otras PUSES interesēm. </w:t>
      </w:r>
    </w:p>
    <w:p w14:paraId="2D59B548"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LĪGUMĀ izveidotais noteikumu sadalījums pa sadaļām ar tām piešķirtajiem nosaukumiem ir izmantojams tikai un vienīgi atsaucēm un nekādā gadījumā nevar ietekmēt LĪGUMA noteikumu tulkošanu.</w:t>
      </w:r>
    </w:p>
    <w:p w14:paraId="658C5B7A"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DD5B8A">
        <w:rPr>
          <w:rFonts w:ascii="Arial" w:hAnsi="Arial" w:cs="Arial"/>
          <w:i/>
          <w:sz w:val="20"/>
          <w:szCs w:val="20"/>
        </w:rPr>
        <w:t>trīs</w:t>
      </w:r>
      <w:r w:rsidRPr="00DD5B8A">
        <w:rPr>
          <w:rFonts w:ascii="Arial" w:hAnsi="Arial" w:cs="Arial"/>
          <w:sz w:val="20"/>
          <w:szCs w:val="20"/>
        </w:rPr>
        <w:t>) darba dienu laikā, rakstiski paziņo par to otrai PUSEI. Noteikuma neizpildes gadījumā uzskatāms, ka otra PUSE ir pilnībā izpildījusi savas saistības, lietojot LĪGUMĀ esošo informāciju par otru PUSI.</w:t>
      </w:r>
    </w:p>
    <w:p w14:paraId="549E4CBB" w14:textId="77777777" w:rsidR="00602CFA" w:rsidRPr="00DD5B8A" w:rsidRDefault="00602CFA" w:rsidP="00602CFA">
      <w:pPr>
        <w:numPr>
          <w:ilvl w:val="1"/>
          <w:numId w:val="2"/>
        </w:numPr>
        <w:tabs>
          <w:tab w:val="left"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LĪGUMS sastādīts latviešu valodā 2 (</w:t>
      </w:r>
      <w:r w:rsidRPr="00DD5B8A">
        <w:rPr>
          <w:rFonts w:ascii="Arial" w:hAnsi="Arial" w:cs="Arial"/>
          <w:i/>
          <w:sz w:val="20"/>
          <w:szCs w:val="20"/>
        </w:rPr>
        <w:t>divos</w:t>
      </w:r>
      <w:r w:rsidRPr="00DD5B8A">
        <w:rPr>
          <w:rFonts w:ascii="Arial" w:hAnsi="Arial" w:cs="Arial"/>
          <w:sz w:val="20"/>
          <w:szCs w:val="20"/>
        </w:rPr>
        <w:t>) eksemplāros ar vienādu juridisku spēku, no kuriem viens glabājas pie PASŪTĪTĀJA un otrs pie IZPILDĪTĀJA.</w:t>
      </w:r>
    </w:p>
    <w:p w14:paraId="422A8405" w14:textId="17F37DE2" w:rsidR="00602CFA" w:rsidRPr="00194586" w:rsidRDefault="00602CFA" w:rsidP="00194586">
      <w:pPr>
        <w:pStyle w:val="Sarakstarindkopa"/>
        <w:numPr>
          <w:ilvl w:val="1"/>
          <w:numId w:val="2"/>
        </w:numPr>
        <w:suppressAutoHyphens/>
        <w:spacing w:after="0" w:line="240" w:lineRule="auto"/>
        <w:ind w:left="567" w:hanging="567"/>
        <w:jc w:val="both"/>
        <w:rPr>
          <w:rFonts w:ascii="Arial" w:hAnsi="Arial" w:cs="Arial"/>
          <w:sz w:val="20"/>
          <w:szCs w:val="20"/>
        </w:rPr>
      </w:pPr>
      <w:r w:rsidRPr="00DD5B8A">
        <w:rPr>
          <w:rFonts w:ascii="Arial" w:hAnsi="Arial" w:cs="Arial"/>
          <w:sz w:val="20"/>
          <w:szCs w:val="20"/>
        </w:rPr>
        <w:lastRenderedPageBreak/>
        <w:t>LĪGUMA pielikumi un tā neatņemamas sastāvdaļas ir</w:t>
      </w:r>
      <w:r w:rsidR="00194586">
        <w:rPr>
          <w:rFonts w:ascii="Arial" w:hAnsi="Arial" w:cs="Arial"/>
          <w:sz w:val="20"/>
          <w:szCs w:val="20"/>
        </w:rPr>
        <w:t xml:space="preserve"> </w:t>
      </w:r>
      <w:r w:rsidRPr="00194586">
        <w:rPr>
          <w:rFonts w:ascii="Arial" w:hAnsi="Arial" w:cs="Arial"/>
          <w:sz w:val="20"/>
          <w:szCs w:val="20"/>
        </w:rPr>
        <w:t xml:space="preserve">IZPILDĪTĀJA tehniskais </w:t>
      </w:r>
      <w:r w:rsidR="00984910" w:rsidRPr="00194586">
        <w:rPr>
          <w:rFonts w:ascii="Arial" w:hAnsi="Arial" w:cs="Arial"/>
          <w:sz w:val="20"/>
          <w:szCs w:val="20"/>
        </w:rPr>
        <w:t xml:space="preserve">un finanšu </w:t>
      </w:r>
      <w:r w:rsidR="00C71E4C">
        <w:rPr>
          <w:rFonts w:ascii="Arial" w:hAnsi="Arial" w:cs="Arial"/>
          <w:sz w:val="20"/>
          <w:szCs w:val="20"/>
        </w:rPr>
        <w:t>piedāvājums IEPIRKUMAM</w:t>
      </w:r>
      <w:r w:rsidR="00194586">
        <w:rPr>
          <w:rFonts w:ascii="Arial" w:hAnsi="Arial" w:cs="Arial"/>
          <w:sz w:val="20"/>
          <w:szCs w:val="20"/>
        </w:rPr>
        <w:t xml:space="preserve"> 2.iepirkuma daļai</w:t>
      </w:r>
      <w:r w:rsidR="00194586" w:rsidRPr="00194586">
        <w:rPr>
          <w:rFonts w:ascii="Arial" w:hAnsi="Arial" w:cs="Arial"/>
          <w:sz w:val="20"/>
          <w:szCs w:val="20"/>
        </w:rPr>
        <w:t>.</w:t>
      </w:r>
    </w:p>
    <w:p w14:paraId="741787F5" w14:textId="77777777" w:rsidR="00602CFA" w:rsidRPr="00DD5B8A" w:rsidRDefault="00602CFA" w:rsidP="00602CFA">
      <w:pPr>
        <w:tabs>
          <w:tab w:val="left" w:pos="-142"/>
          <w:tab w:val="num" w:pos="1276"/>
        </w:tabs>
        <w:rPr>
          <w:rFonts w:ascii="Arial" w:hAnsi="Arial" w:cs="Arial"/>
          <w:caps/>
          <w:sz w:val="20"/>
          <w:szCs w:val="20"/>
        </w:rPr>
      </w:pPr>
    </w:p>
    <w:p w14:paraId="45C7C188" w14:textId="77777777" w:rsidR="00602CFA" w:rsidRPr="00DD5B8A" w:rsidRDefault="00602CFA" w:rsidP="00602CFA">
      <w:pPr>
        <w:pStyle w:val="Sarakstarindkopa"/>
        <w:numPr>
          <w:ilvl w:val="0"/>
          <w:numId w:val="2"/>
        </w:numPr>
        <w:spacing w:after="0" w:line="240" w:lineRule="auto"/>
        <w:jc w:val="center"/>
        <w:rPr>
          <w:rFonts w:ascii="Arial" w:hAnsi="Arial" w:cs="Arial"/>
          <w:b/>
          <w:bCs/>
          <w:caps/>
          <w:sz w:val="20"/>
          <w:szCs w:val="20"/>
        </w:rPr>
      </w:pPr>
      <w:r w:rsidRPr="00DD5B8A">
        <w:rPr>
          <w:rFonts w:ascii="Arial" w:hAnsi="Arial" w:cs="Arial"/>
          <w:b/>
          <w:bCs/>
          <w:caps/>
          <w:sz w:val="20"/>
          <w:szCs w:val="20"/>
        </w:rPr>
        <w:t>Pušu rekvizīti un paraksti</w:t>
      </w:r>
    </w:p>
    <w:p w14:paraId="1B585E3E" w14:textId="77777777" w:rsidR="00602CFA" w:rsidRPr="00DD5B8A" w:rsidRDefault="00602CFA" w:rsidP="00602CFA">
      <w:pPr>
        <w:contextualSpacing/>
        <w:jc w:val="center"/>
        <w:rPr>
          <w:rFonts w:ascii="Arial" w:hAnsi="Arial" w:cs="Arial"/>
          <w:b/>
          <w:bCs/>
          <w:caps/>
          <w:sz w:val="20"/>
          <w:szCs w:val="20"/>
        </w:rPr>
      </w:pPr>
    </w:p>
    <w:tbl>
      <w:tblPr>
        <w:tblStyle w:val="Reatabula"/>
        <w:tblW w:w="0" w:type="auto"/>
        <w:tblLook w:val="04A0" w:firstRow="1" w:lastRow="0" w:firstColumn="1" w:lastColumn="0" w:noHBand="0" w:noVBand="1"/>
      </w:tblPr>
      <w:tblGrid>
        <w:gridCol w:w="4234"/>
        <w:gridCol w:w="4062"/>
      </w:tblGrid>
      <w:tr w:rsidR="00602CFA" w:rsidRPr="00DD5B8A" w14:paraId="7753BAD6" w14:textId="77777777" w:rsidTr="0031277B">
        <w:tc>
          <w:tcPr>
            <w:tcW w:w="4602" w:type="dxa"/>
          </w:tcPr>
          <w:p w14:paraId="28243037"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PASŪTĪTĀJS</w:t>
            </w:r>
          </w:p>
          <w:p w14:paraId="0F5A7098" w14:textId="77777777" w:rsidR="00602CFA" w:rsidRPr="00DD5B8A" w:rsidRDefault="00602CFA" w:rsidP="0031277B">
            <w:pPr>
              <w:pStyle w:val="Sarakstarindkopa"/>
              <w:ind w:left="0"/>
              <w:rPr>
                <w:rFonts w:ascii="Arial" w:hAnsi="Arial" w:cs="Arial"/>
                <w:b/>
                <w:bCs/>
                <w:sz w:val="20"/>
                <w:szCs w:val="20"/>
              </w:rPr>
            </w:pPr>
            <w:r w:rsidRPr="00DD5B8A">
              <w:rPr>
                <w:rFonts w:ascii="Arial" w:hAnsi="Arial" w:cs="Arial"/>
                <w:b/>
                <w:bCs/>
                <w:sz w:val="20"/>
                <w:szCs w:val="20"/>
              </w:rPr>
              <w:t>Liepājas pilsētas pašvaldības iestāde “Liepājas pilsētas Izglītības pārvalde”</w:t>
            </w:r>
          </w:p>
          <w:p w14:paraId="1B9E3D0E" w14:textId="77777777" w:rsidR="00602CFA" w:rsidRPr="00DD5B8A" w:rsidRDefault="00602CFA" w:rsidP="0031277B">
            <w:pPr>
              <w:pStyle w:val="Sarakstarindkopa"/>
              <w:ind w:left="0"/>
              <w:rPr>
                <w:rFonts w:ascii="Arial" w:hAnsi="Arial" w:cs="Arial"/>
                <w:bCs/>
                <w:sz w:val="20"/>
                <w:szCs w:val="20"/>
              </w:rPr>
            </w:pPr>
            <w:proofErr w:type="spellStart"/>
            <w:r w:rsidRPr="00DD5B8A">
              <w:rPr>
                <w:rFonts w:ascii="Arial" w:hAnsi="Arial" w:cs="Arial"/>
                <w:bCs/>
                <w:sz w:val="20"/>
                <w:szCs w:val="20"/>
              </w:rPr>
              <w:t>Uliha</w:t>
            </w:r>
            <w:proofErr w:type="spellEnd"/>
            <w:r w:rsidRPr="00DD5B8A">
              <w:rPr>
                <w:rFonts w:ascii="Arial" w:hAnsi="Arial" w:cs="Arial"/>
                <w:bCs/>
                <w:sz w:val="20"/>
                <w:szCs w:val="20"/>
              </w:rPr>
              <w:t xml:space="preserve"> iela 36, Liepāja, LV – 3401</w:t>
            </w:r>
          </w:p>
          <w:p w14:paraId="209900A7"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Reģistrācijas Nr.90000063151</w:t>
            </w:r>
          </w:p>
          <w:p w14:paraId="28BAD3D9" w14:textId="77777777" w:rsidR="00602CFA" w:rsidRPr="00DD5B8A" w:rsidRDefault="00602CFA" w:rsidP="0031277B">
            <w:pPr>
              <w:contextualSpacing/>
              <w:jc w:val="center"/>
              <w:rPr>
                <w:rFonts w:ascii="Arial" w:hAnsi="Arial" w:cs="Arial"/>
                <w:b/>
                <w:bCs/>
                <w:caps/>
                <w:sz w:val="20"/>
                <w:szCs w:val="20"/>
              </w:rPr>
            </w:pPr>
          </w:p>
        </w:tc>
        <w:tc>
          <w:tcPr>
            <w:tcW w:w="4602" w:type="dxa"/>
          </w:tcPr>
          <w:p w14:paraId="225DE2C2"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IZPILDĪTĀJS</w:t>
            </w:r>
          </w:p>
          <w:p w14:paraId="06D0E56D" w14:textId="30DF6F28" w:rsidR="00602CFA" w:rsidRDefault="00866E9F" w:rsidP="0031277B">
            <w:pPr>
              <w:pStyle w:val="Sarakstarindkopa"/>
              <w:ind w:left="0"/>
              <w:rPr>
                <w:rFonts w:ascii="Arial" w:hAnsi="Arial" w:cs="Arial"/>
                <w:b/>
                <w:bCs/>
                <w:sz w:val="20"/>
                <w:szCs w:val="20"/>
                <w:lang w:eastAsia="ar-SA"/>
              </w:rPr>
            </w:pPr>
            <w:r>
              <w:rPr>
                <w:rFonts w:ascii="Arial" w:hAnsi="Arial" w:cs="Arial"/>
                <w:b/>
                <w:bCs/>
                <w:sz w:val="20"/>
                <w:szCs w:val="20"/>
                <w:lang w:eastAsia="ar-SA"/>
              </w:rPr>
              <w:t>SIA “OFFICE SOLUTIONS”</w:t>
            </w:r>
          </w:p>
          <w:p w14:paraId="06B8248E" w14:textId="4BC71E2A" w:rsidR="00866E9F" w:rsidRDefault="00866E9F" w:rsidP="0031277B">
            <w:pPr>
              <w:pStyle w:val="Sarakstarindkopa"/>
              <w:ind w:left="0"/>
              <w:rPr>
                <w:rFonts w:ascii="Arial" w:hAnsi="Arial" w:cs="Arial"/>
                <w:bCs/>
                <w:sz w:val="20"/>
                <w:szCs w:val="20"/>
                <w:lang w:eastAsia="ar-SA"/>
              </w:rPr>
            </w:pPr>
            <w:r w:rsidRPr="00866E9F">
              <w:rPr>
                <w:rFonts w:ascii="Arial" w:hAnsi="Arial" w:cs="Arial"/>
                <w:bCs/>
                <w:sz w:val="20"/>
                <w:szCs w:val="20"/>
                <w:lang w:eastAsia="ar-SA"/>
              </w:rPr>
              <w:t>Veidenbauma iela 1-3, Saldus</w:t>
            </w:r>
          </w:p>
          <w:p w14:paraId="30DD08BD" w14:textId="09618E4A" w:rsidR="00866E9F" w:rsidRPr="00866E9F" w:rsidRDefault="00866E9F" w:rsidP="0031277B">
            <w:pPr>
              <w:pStyle w:val="Sarakstarindkopa"/>
              <w:ind w:left="0"/>
              <w:rPr>
                <w:rFonts w:ascii="Arial" w:hAnsi="Arial" w:cs="Arial"/>
                <w:bCs/>
                <w:sz w:val="20"/>
                <w:szCs w:val="20"/>
                <w:lang w:eastAsia="ar-SA"/>
              </w:rPr>
            </w:pPr>
            <w:r>
              <w:rPr>
                <w:rFonts w:ascii="Arial" w:hAnsi="Arial" w:cs="Arial"/>
                <w:bCs/>
                <w:sz w:val="20"/>
                <w:szCs w:val="20"/>
                <w:lang w:eastAsia="ar-SA"/>
              </w:rPr>
              <w:t>Saldus novads, LV-3801</w:t>
            </w:r>
          </w:p>
          <w:p w14:paraId="1E171A2C" w14:textId="7B531621" w:rsidR="00602CFA" w:rsidRPr="00DD5B8A" w:rsidRDefault="00602CFA" w:rsidP="0031277B">
            <w:pPr>
              <w:pStyle w:val="Sarakstarindkopa"/>
              <w:ind w:left="0"/>
              <w:rPr>
                <w:rFonts w:ascii="Arial" w:hAnsi="Arial" w:cs="Arial"/>
                <w:b/>
                <w:bCs/>
                <w:caps/>
                <w:sz w:val="20"/>
                <w:szCs w:val="20"/>
              </w:rPr>
            </w:pPr>
            <w:r w:rsidRPr="00DD5B8A">
              <w:rPr>
                <w:rFonts w:ascii="Arial" w:hAnsi="Arial" w:cs="Arial"/>
                <w:bCs/>
                <w:sz w:val="20"/>
                <w:szCs w:val="20"/>
                <w:lang w:eastAsia="ar-SA"/>
              </w:rPr>
              <w:t>Reģistrācijas Nr.</w:t>
            </w:r>
            <w:r w:rsidRPr="00DD5B8A">
              <w:rPr>
                <w:rFonts w:ascii="Arial" w:hAnsi="Arial" w:cs="Arial"/>
                <w:b/>
                <w:bCs/>
                <w:caps/>
                <w:sz w:val="20"/>
                <w:szCs w:val="20"/>
              </w:rPr>
              <w:t xml:space="preserve"> </w:t>
            </w:r>
            <w:r w:rsidR="00866E9F" w:rsidRPr="00866E9F">
              <w:rPr>
                <w:rFonts w:ascii="Arial" w:hAnsi="Arial" w:cs="Arial"/>
                <w:bCs/>
                <w:caps/>
                <w:sz w:val="20"/>
                <w:szCs w:val="20"/>
              </w:rPr>
              <w:t>48503020431</w:t>
            </w:r>
          </w:p>
        </w:tc>
      </w:tr>
      <w:tr w:rsidR="00602CFA" w:rsidRPr="00DD5B8A" w14:paraId="018F9F5E" w14:textId="77777777" w:rsidTr="0031277B">
        <w:tc>
          <w:tcPr>
            <w:tcW w:w="4602" w:type="dxa"/>
          </w:tcPr>
          <w:p w14:paraId="2BD9E5F4" w14:textId="7893D5E4"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Bankas nosaukums: </w:t>
            </w:r>
            <w:r w:rsidR="00B653A9">
              <w:rPr>
                <w:rFonts w:ascii="Arial" w:hAnsi="Arial" w:cs="Arial"/>
                <w:bCs/>
                <w:sz w:val="20"/>
                <w:szCs w:val="20"/>
              </w:rPr>
              <w:t>XXXXXXXXXXX</w:t>
            </w:r>
          </w:p>
          <w:p w14:paraId="61579542" w14:textId="055BDE58" w:rsidR="00866E9F" w:rsidRPr="00866E9F" w:rsidRDefault="00B653A9" w:rsidP="00866E9F">
            <w:pPr>
              <w:pStyle w:val="Sarakstarindkopa"/>
              <w:ind w:left="0"/>
              <w:rPr>
                <w:rFonts w:ascii="Arial" w:hAnsi="Arial" w:cs="Arial"/>
                <w:bCs/>
                <w:sz w:val="20"/>
                <w:szCs w:val="20"/>
              </w:rPr>
            </w:pPr>
            <w:r>
              <w:rPr>
                <w:rFonts w:ascii="Arial" w:hAnsi="Arial" w:cs="Arial"/>
                <w:bCs/>
                <w:sz w:val="20"/>
                <w:szCs w:val="20"/>
              </w:rPr>
              <w:t>Kods: XXXXXXXX</w:t>
            </w:r>
          </w:p>
          <w:p w14:paraId="7805FA16" w14:textId="087047A6"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Konts: </w:t>
            </w:r>
            <w:r w:rsidR="00B653A9">
              <w:rPr>
                <w:rFonts w:ascii="Arial" w:hAnsi="Arial" w:cs="Arial"/>
                <w:bCs/>
                <w:sz w:val="20"/>
                <w:szCs w:val="20"/>
              </w:rPr>
              <w:t>XXXXXXXXXXXXXXXXX</w:t>
            </w:r>
          </w:p>
          <w:p w14:paraId="62338E10" w14:textId="77777777" w:rsidR="00602CFA" w:rsidRPr="00DD5B8A" w:rsidRDefault="00602CFA" w:rsidP="0031277B">
            <w:pPr>
              <w:contextualSpacing/>
              <w:rPr>
                <w:rFonts w:ascii="Arial" w:hAnsi="Arial" w:cs="Arial"/>
                <w:b/>
                <w:bCs/>
                <w:caps/>
                <w:sz w:val="20"/>
                <w:szCs w:val="20"/>
              </w:rPr>
            </w:pPr>
          </w:p>
          <w:p w14:paraId="53AA07AE" w14:textId="77777777" w:rsidR="00602CFA" w:rsidRPr="00DD5B8A" w:rsidRDefault="00602CFA" w:rsidP="0031277B">
            <w:pPr>
              <w:contextualSpacing/>
              <w:rPr>
                <w:rFonts w:ascii="Arial" w:hAnsi="Arial" w:cs="Arial"/>
                <w:b/>
                <w:bCs/>
                <w:caps/>
                <w:sz w:val="20"/>
                <w:szCs w:val="20"/>
              </w:rPr>
            </w:pPr>
          </w:p>
          <w:p w14:paraId="3CF56E29" w14:textId="77777777" w:rsidR="00602CFA" w:rsidRPr="00DD5B8A" w:rsidRDefault="00602CFA" w:rsidP="0031277B">
            <w:pPr>
              <w:contextualSpacing/>
              <w:rPr>
                <w:rFonts w:ascii="Arial" w:hAnsi="Arial" w:cs="Arial"/>
                <w:b/>
                <w:bCs/>
                <w:caps/>
                <w:sz w:val="20"/>
                <w:szCs w:val="20"/>
              </w:rPr>
            </w:pPr>
            <w:r w:rsidRPr="00DD5B8A">
              <w:rPr>
                <w:rFonts w:ascii="Arial" w:hAnsi="Arial" w:cs="Arial"/>
                <w:b/>
                <w:bCs/>
                <w:caps/>
                <w:sz w:val="20"/>
                <w:szCs w:val="20"/>
              </w:rPr>
              <w:t>_________________________________</w:t>
            </w:r>
          </w:p>
          <w:p w14:paraId="2E8FED78" w14:textId="77777777" w:rsidR="00602CFA" w:rsidRPr="00DD5B8A" w:rsidRDefault="00602CFA" w:rsidP="0061046A">
            <w:pPr>
              <w:contextualSpacing/>
              <w:jc w:val="center"/>
              <w:rPr>
                <w:rFonts w:ascii="Arial" w:hAnsi="Arial" w:cs="Arial"/>
                <w:b/>
                <w:bCs/>
                <w:caps/>
                <w:sz w:val="20"/>
                <w:szCs w:val="20"/>
              </w:rPr>
            </w:pPr>
            <w:r w:rsidRPr="00DD5B8A">
              <w:rPr>
                <w:rFonts w:ascii="Arial" w:hAnsi="Arial" w:cs="Arial"/>
                <w:b/>
                <w:bCs/>
                <w:caps/>
                <w:sz w:val="20"/>
                <w:szCs w:val="20"/>
              </w:rPr>
              <w:t>k.nIEDRE - lATHERE</w:t>
            </w:r>
          </w:p>
        </w:tc>
        <w:tc>
          <w:tcPr>
            <w:tcW w:w="4602" w:type="dxa"/>
          </w:tcPr>
          <w:p w14:paraId="746E641F" w14:textId="2F1B5FCD" w:rsidR="00866E9F" w:rsidRPr="00866E9F" w:rsidRDefault="0061046A" w:rsidP="00866E9F">
            <w:pPr>
              <w:pStyle w:val="Sarakstarindkopa"/>
              <w:ind w:left="0"/>
              <w:rPr>
                <w:rFonts w:ascii="Arial" w:hAnsi="Arial" w:cs="Arial"/>
                <w:bCs/>
                <w:sz w:val="20"/>
                <w:szCs w:val="20"/>
              </w:rPr>
            </w:pPr>
            <w:r>
              <w:rPr>
                <w:rFonts w:ascii="Arial" w:hAnsi="Arial" w:cs="Arial"/>
                <w:bCs/>
                <w:sz w:val="20"/>
                <w:szCs w:val="20"/>
              </w:rPr>
              <w:t xml:space="preserve">Bankas nosaukums: </w:t>
            </w:r>
            <w:r w:rsidR="00B653A9">
              <w:rPr>
                <w:rFonts w:ascii="Arial" w:hAnsi="Arial" w:cs="Arial"/>
                <w:bCs/>
                <w:sz w:val="20"/>
                <w:szCs w:val="20"/>
              </w:rPr>
              <w:t>XXXXXXXXXXX</w:t>
            </w:r>
          </w:p>
          <w:p w14:paraId="4A03FC3D" w14:textId="25402D63"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Kods: </w:t>
            </w:r>
            <w:r w:rsidR="00B653A9">
              <w:rPr>
                <w:rFonts w:ascii="Arial" w:hAnsi="Arial" w:cs="Arial"/>
                <w:bCs/>
                <w:sz w:val="20"/>
                <w:szCs w:val="20"/>
              </w:rPr>
              <w:t>XXXXXXXXXX</w:t>
            </w:r>
          </w:p>
          <w:p w14:paraId="15F08E33" w14:textId="49152B10"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Konts: </w:t>
            </w:r>
            <w:r w:rsidR="00B653A9">
              <w:rPr>
                <w:rFonts w:ascii="Arial" w:hAnsi="Arial" w:cs="Arial"/>
                <w:bCs/>
                <w:sz w:val="20"/>
                <w:szCs w:val="20"/>
              </w:rPr>
              <w:t>XXXXXXXXXXXXXXXXX</w:t>
            </w:r>
          </w:p>
          <w:p w14:paraId="6295CE83" w14:textId="77777777" w:rsidR="00602CFA" w:rsidRPr="00DD5B8A" w:rsidRDefault="00602CFA" w:rsidP="0031277B">
            <w:pPr>
              <w:contextualSpacing/>
              <w:rPr>
                <w:rFonts w:ascii="Arial" w:hAnsi="Arial" w:cs="Arial"/>
                <w:b/>
                <w:bCs/>
                <w:caps/>
                <w:sz w:val="20"/>
                <w:szCs w:val="20"/>
              </w:rPr>
            </w:pPr>
          </w:p>
          <w:p w14:paraId="06C7819F" w14:textId="77777777" w:rsidR="00866E9F" w:rsidRPr="00DD5B8A" w:rsidRDefault="00866E9F" w:rsidP="0031277B">
            <w:pPr>
              <w:contextualSpacing/>
              <w:rPr>
                <w:rFonts w:ascii="Arial" w:hAnsi="Arial" w:cs="Arial"/>
                <w:b/>
                <w:bCs/>
                <w:caps/>
                <w:sz w:val="20"/>
                <w:szCs w:val="20"/>
              </w:rPr>
            </w:pPr>
          </w:p>
          <w:p w14:paraId="21E12564" w14:textId="77777777" w:rsidR="00602CFA" w:rsidRPr="00DD5B8A" w:rsidRDefault="00602CFA" w:rsidP="0031277B">
            <w:pPr>
              <w:contextualSpacing/>
              <w:rPr>
                <w:rFonts w:ascii="Arial" w:hAnsi="Arial" w:cs="Arial"/>
                <w:b/>
                <w:bCs/>
                <w:caps/>
                <w:sz w:val="20"/>
                <w:szCs w:val="20"/>
              </w:rPr>
            </w:pPr>
            <w:r w:rsidRPr="00DD5B8A">
              <w:rPr>
                <w:rFonts w:ascii="Arial" w:hAnsi="Arial" w:cs="Arial"/>
                <w:b/>
                <w:bCs/>
                <w:caps/>
                <w:sz w:val="20"/>
                <w:szCs w:val="20"/>
              </w:rPr>
              <w:t>______________________________</w:t>
            </w:r>
          </w:p>
          <w:p w14:paraId="55643D47" w14:textId="7BE5D8DE" w:rsidR="00602CFA" w:rsidRPr="00DD5B8A" w:rsidRDefault="0061046A" w:rsidP="0061046A">
            <w:pPr>
              <w:contextualSpacing/>
              <w:jc w:val="center"/>
              <w:rPr>
                <w:rFonts w:ascii="Arial" w:hAnsi="Arial" w:cs="Arial"/>
                <w:b/>
                <w:bCs/>
                <w:caps/>
                <w:sz w:val="20"/>
                <w:szCs w:val="20"/>
              </w:rPr>
            </w:pPr>
            <w:r>
              <w:rPr>
                <w:rFonts w:ascii="Arial" w:hAnsi="Arial" w:cs="Arial"/>
                <w:b/>
                <w:bCs/>
                <w:caps/>
                <w:sz w:val="20"/>
                <w:szCs w:val="20"/>
              </w:rPr>
              <w:t>A.IleNāns</w:t>
            </w:r>
          </w:p>
        </w:tc>
      </w:tr>
    </w:tbl>
    <w:p w14:paraId="7DE19311" w14:textId="77777777" w:rsidR="00602CFA" w:rsidRPr="00DD5B8A" w:rsidRDefault="00602CFA" w:rsidP="00602CFA">
      <w:pPr>
        <w:rPr>
          <w:rFonts w:ascii="Arial" w:hAnsi="Arial" w:cs="Arial"/>
          <w:sz w:val="20"/>
          <w:szCs w:val="20"/>
        </w:rPr>
      </w:pPr>
    </w:p>
    <w:p w14:paraId="06CD5473" w14:textId="77777777" w:rsidR="00D57334" w:rsidRDefault="00D57334"/>
    <w:sectPr w:rsidR="00D57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762265"/>
    <w:multiLevelType w:val="multilevel"/>
    <w:tmpl w:val="F906E5BC"/>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37FE2"/>
    <w:rsid w:val="000567D8"/>
    <w:rsid w:val="000662A7"/>
    <w:rsid w:val="00095D91"/>
    <w:rsid w:val="000C1DEE"/>
    <w:rsid w:val="000D747B"/>
    <w:rsid w:val="001018F8"/>
    <w:rsid w:val="00117B3E"/>
    <w:rsid w:val="001763C1"/>
    <w:rsid w:val="00194586"/>
    <w:rsid w:val="00214EC4"/>
    <w:rsid w:val="002A286A"/>
    <w:rsid w:val="002B2974"/>
    <w:rsid w:val="002D00AE"/>
    <w:rsid w:val="002E4A23"/>
    <w:rsid w:val="00311506"/>
    <w:rsid w:val="00461B90"/>
    <w:rsid w:val="00470AAB"/>
    <w:rsid w:val="004819F8"/>
    <w:rsid w:val="00482968"/>
    <w:rsid w:val="004C76FA"/>
    <w:rsid w:val="00587FA3"/>
    <w:rsid w:val="00602CFA"/>
    <w:rsid w:val="0061046A"/>
    <w:rsid w:val="00695B8C"/>
    <w:rsid w:val="006D5828"/>
    <w:rsid w:val="006F1A81"/>
    <w:rsid w:val="00753746"/>
    <w:rsid w:val="00866E9F"/>
    <w:rsid w:val="008973D5"/>
    <w:rsid w:val="008A0042"/>
    <w:rsid w:val="008B2603"/>
    <w:rsid w:val="008D00A8"/>
    <w:rsid w:val="009213A0"/>
    <w:rsid w:val="00967D56"/>
    <w:rsid w:val="00975981"/>
    <w:rsid w:val="00984910"/>
    <w:rsid w:val="009E74BD"/>
    <w:rsid w:val="00A92B70"/>
    <w:rsid w:val="00AB316C"/>
    <w:rsid w:val="00AF2425"/>
    <w:rsid w:val="00B3091B"/>
    <w:rsid w:val="00B557B3"/>
    <w:rsid w:val="00B653A9"/>
    <w:rsid w:val="00BA3DC4"/>
    <w:rsid w:val="00BE5ADA"/>
    <w:rsid w:val="00C020FC"/>
    <w:rsid w:val="00C439D4"/>
    <w:rsid w:val="00C71E4C"/>
    <w:rsid w:val="00C75E3F"/>
    <w:rsid w:val="00D10301"/>
    <w:rsid w:val="00D321F9"/>
    <w:rsid w:val="00D57334"/>
    <w:rsid w:val="00D82D05"/>
    <w:rsid w:val="00D87B2D"/>
    <w:rsid w:val="00D90AD7"/>
    <w:rsid w:val="00DB7535"/>
    <w:rsid w:val="00DC33E9"/>
    <w:rsid w:val="00E13402"/>
    <w:rsid w:val="00E23879"/>
    <w:rsid w:val="00ED5C24"/>
    <w:rsid w:val="00F64836"/>
    <w:rsid w:val="00F97A5A"/>
    <w:rsid w:val="00FC3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DCAD"/>
  <w15:chartTrackingRefBased/>
  <w15:docId w15:val="{AB2A8F15-625F-42C0-BC0D-F155F2EA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2CFA"/>
  </w:style>
  <w:style w:type="paragraph" w:styleId="Virsraksts1">
    <w:name w:val="heading 1"/>
    <w:basedOn w:val="Parasts"/>
    <w:next w:val="Parasts"/>
    <w:link w:val="Virsraksts1Rakstz"/>
    <w:qFormat/>
    <w:rsid w:val="00602CFA"/>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602CFA"/>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6">
    <w:name w:val="heading 6"/>
    <w:basedOn w:val="Parasts"/>
    <w:next w:val="Parasts"/>
    <w:link w:val="Virsraksts6Rakstz"/>
    <w:qFormat/>
    <w:rsid w:val="00602CFA"/>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02CFA"/>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602CFA"/>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602CFA"/>
    <w:rPr>
      <w:rFonts w:ascii="Times New Roman" w:eastAsia="Times New Roman" w:hAnsi="Times New Roman" w:cs="Times New Roman"/>
      <w:b/>
      <w:bCs/>
      <w:lang w:eastAsia="ar-SA"/>
    </w:rPr>
  </w:style>
  <w:style w:type="table" w:styleId="Reatabula">
    <w:name w:val="Table Grid"/>
    <w:basedOn w:val="Parastatabula"/>
    <w:uiPriority w:val="39"/>
    <w:rsid w:val="0060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602CFA"/>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99"/>
    <w:qFormat/>
    <w:rsid w:val="00602CFA"/>
    <w:pPr>
      <w:ind w:left="720"/>
      <w:contextualSpacing/>
    </w:pPr>
  </w:style>
  <w:style w:type="paragraph" w:customStyle="1" w:styleId="Virsraksts51">
    <w:name w:val="Virsraksts 51"/>
    <w:basedOn w:val="Parasts"/>
    <w:next w:val="Parasts"/>
    <w:rsid w:val="00602CFA"/>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602CF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602CFA"/>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02CF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02CFA"/>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602CF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02CFA"/>
    <w:rPr>
      <w:sz w:val="16"/>
      <w:szCs w:val="16"/>
    </w:rPr>
  </w:style>
  <w:style w:type="paragraph" w:styleId="Pamatteksts3">
    <w:name w:val="Body Text 3"/>
    <w:basedOn w:val="Parasts"/>
    <w:link w:val="Pamatteksts3Rakstz"/>
    <w:uiPriority w:val="99"/>
    <w:unhideWhenUsed/>
    <w:rsid w:val="00602CFA"/>
    <w:pPr>
      <w:spacing w:after="120"/>
    </w:pPr>
    <w:rPr>
      <w:sz w:val="16"/>
      <w:szCs w:val="16"/>
    </w:rPr>
  </w:style>
  <w:style w:type="character" w:customStyle="1" w:styleId="Pamatteksts3Rakstz">
    <w:name w:val="Pamatteksts 3 Rakstz."/>
    <w:basedOn w:val="Noklusjumarindkopasfonts"/>
    <w:link w:val="Pamatteksts3"/>
    <w:uiPriority w:val="99"/>
    <w:rsid w:val="00602CFA"/>
    <w:rPr>
      <w:sz w:val="16"/>
      <w:szCs w:val="16"/>
    </w:rPr>
  </w:style>
  <w:style w:type="paragraph" w:customStyle="1" w:styleId="NoSpacing1">
    <w:name w:val="No Spacing1"/>
    <w:qFormat/>
    <w:rsid w:val="00602CFA"/>
    <w:pPr>
      <w:suppressAutoHyphens/>
      <w:spacing w:after="0" w:line="100" w:lineRule="atLeast"/>
    </w:pPr>
    <w:rPr>
      <w:rFonts w:ascii="Times New Roman" w:eastAsia="Times New Roman" w:hAnsi="Times New Roman" w:cs="Times New Roman"/>
      <w:sz w:val="24"/>
      <w:szCs w:val="24"/>
    </w:rPr>
  </w:style>
  <w:style w:type="character" w:customStyle="1" w:styleId="SarakstarindkopaRakstz">
    <w:name w:val="Saraksta rindkopa Rakstz."/>
    <w:link w:val="Sarakstarindkopa"/>
    <w:uiPriority w:val="99"/>
    <w:rsid w:val="0060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7719</Words>
  <Characters>4400</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Aija Drulle</cp:lastModifiedBy>
  <cp:revision>2</cp:revision>
  <dcterms:created xsi:type="dcterms:W3CDTF">2019-01-30T07:39:00Z</dcterms:created>
  <dcterms:modified xsi:type="dcterms:W3CDTF">2019-01-30T07:39:00Z</dcterms:modified>
</cp:coreProperties>
</file>