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6AA05" w14:textId="77777777" w:rsidR="004F6901" w:rsidRDefault="004F6901" w:rsidP="00A91498">
      <w:pPr>
        <w:ind w:left="-142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F66AA06" w14:textId="77777777" w:rsidR="00A91498" w:rsidRDefault="00817FE2" w:rsidP="00A91498">
      <w:pPr>
        <w:jc w:val="center"/>
        <w:rPr>
          <w:rFonts w:ascii="Arial" w:hAnsi="Arial" w:cs="Arial"/>
          <w:b/>
          <w:bCs/>
          <w:sz w:val="22"/>
          <w:szCs w:val="22"/>
          <w:lang w:eastAsia="lv-LV"/>
        </w:rPr>
      </w:pPr>
      <w:r w:rsidRPr="00A91498">
        <w:rPr>
          <w:rFonts w:ascii="Arial" w:hAnsi="Arial" w:cs="Arial"/>
          <w:b/>
          <w:bCs/>
          <w:sz w:val="22"/>
          <w:szCs w:val="22"/>
          <w:lang w:eastAsia="lv-LV"/>
        </w:rPr>
        <w:t xml:space="preserve">Saistošo noteikumu </w:t>
      </w:r>
    </w:p>
    <w:p w14:paraId="3F66AA07" w14:textId="77777777" w:rsidR="00BA7BAB" w:rsidRPr="00A91498" w:rsidRDefault="00817FE2" w:rsidP="00933DEB">
      <w:pPr>
        <w:jc w:val="center"/>
        <w:rPr>
          <w:rFonts w:ascii="Arial" w:hAnsi="Arial" w:cs="Arial"/>
          <w:b/>
          <w:bCs/>
          <w:sz w:val="22"/>
          <w:szCs w:val="22"/>
          <w:lang w:eastAsia="lv-LV"/>
        </w:rPr>
      </w:pPr>
      <w:r>
        <w:rPr>
          <w:rFonts w:ascii="Arial" w:hAnsi="Arial" w:cs="Arial"/>
          <w:b/>
          <w:bCs/>
          <w:sz w:val="22"/>
          <w:szCs w:val="22"/>
          <w:lang w:eastAsia="lv-LV"/>
        </w:rPr>
        <w:t>“</w:t>
      </w:r>
      <w:r w:rsidRPr="003968A8">
        <w:rPr>
          <w:rFonts w:ascii="Arial" w:hAnsi="Arial" w:cs="Arial"/>
          <w:b/>
          <w:bCs/>
          <w:sz w:val="22"/>
          <w:szCs w:val="22"/>
          <w:lang w:eastAsia="lv-LV"/>
        </w:rPr>
        <w:t>Grozījumi Liepājas pilsētas domes 2016. gada 13. oktobra saistoš</w:t>
      </w:r>
      <w:r w:rsidR="00933DEB">
        <w:rPr>
          <w:rFonts w:ascii="Arial" w:hAnsi="Arial" w:cs="Arial"/>
          <w:b/>
          <w:bCs/>
          <w:sz w:val="22"/>
          <w:szCs w:val="22"/>
          <w:lang w:eastAsia="lv-LV"/>
        </w:rPr>
        <w:t>ajos</w:t>
      </w:r>
      <w:r w:rsidRPr="003968A8">
        <w:rPr>
          <w:rFonts w:ascii="Arial" w:hAnsi="Arial" w:cs="Arial"/>
          <w:b/>
          <w:bCs/>
          <w:sz w:val="22"/>
          <w:szCs w:val="22"/>
          <w:lang w:eastAsia="lv-LV"/>
        </w:rPr>
        <w:t xml:space="preserve"> noteikum</w:t>
      </w:r>
      <w:r w:rsidR="00933DEB">
        <w:rPr>
          <w:rFonts w:ascii="Arial" w:hAnsi="Arial" w:cs="Arial"/>
          <w:b/>
          <w:bCs/>
          <w:sz w:val="22"/>
          <w:szCs w:val="22"/>
          <w:lang w:eastAsia="lv-LV"/>
        </w:rPr>
        <w:t>os</w:t>
      </w:r>
      <w:r w:rsidRPr="003968A8">
        <w:rPr>
          <w:rFonts w:ascii="Arial" w:hAnsi="Arial" w:cs="Arial"/>
          <w:b/>
          <w:bCs/>
          <w:sz w:val="22"/>
          <w:szCs w:val="22"/>
          <w:lang w:eastAsia="lv-LV"/>
        </w:rPr>
        <w:t xml:space="preserve"> Nr. 22 “</w:t>
      </w:r>
      <w:r w:rsidR="00933DEB" w:rsidRPr="00933DEB">
        <w:rPr>
          <w:rFonts w:ascii="Arial" w:hAnsi="Arial" w:cs="Arial"/>
          <w:b/>
          <w:bCs/>
          <w:sz w:val="22"/>
          <w:szCs w:val="22"/>
          <w:lang w:eastAsia="lv-LV"/>
        </w:rPr>
        <w:t>Liepājas pilsētas Tirdzniecības kanāla ekspluatācijas</w:t>
      </w:r>
      <w:r w:rsidR="00933DEB">
        <w:rPr>
          <w:rFonts w:ascii="Arial" w:hAnsi="Arial" w:cs="Arial"/>
          <w:b/>
          <w:bCs/>
          <w:sz w:val="22"/>
          <w:szCs w:val="22"/>
          <w:lang w:eastAsia="lv-LV"/>
        </w:rPr>
        <w:t xml:space="preserve"> </w:t>
      </w:r>
      <w:r w:rsidR="00933DEB" w:rsidRPr="00933DEB">
        <w:rPr>
          <w:rFonts w:ascii="Arial" w:hAnsi="Arial" w:cs="Arial"/>
          <w:b/>
          <w:bCs/>
          <w:sz w:val="22"/>
          <w:szCs w:val="22"/>
          <w:lang w:eastAsia="lv-LV"/>
        </w:rPr>
        <w:t>(apsaimniekošanas) noteikumi</w:t>
      </w:r>
      <w:r w:rsidR="00A91498">
        <w:rPr>
          <w:rFonts w:ascii="Arial" w:eastAsiaTheme="minorHAnsi" w:hAnsi="Arial" w:cs="Arial"/>
          <w:b/>
          <w:color w:val="000000" w:themeColor="text1"/>
          <w:sz w:val="22"/>
          <w:szCs w:val="22"/>
        </w:rPr>
        <w:t>”</w:t>
      </w:r>
      <w:r w:rsidR="00933DEB">
        <w:rPr>
          <w:rFonts w:ascii="Arial" w:hAnsi="Arial" w:cs="Arial"/>
          <w:b/>
          <w:bCs/>
          <w:sz w:val="22"/>
          <w:szCs w:val="22"/>
          <w:lang w:eastAsia="lv-LV"/>
        </w:rPr>
        <w:t xml:space="preserve"> </w:t>
      </w:r>
      <w:r w:rsidRPr="00A91498">
        <w:rPr>
          <w:rFonts w:ascii="Arial" w:hAnsi="Arial" w:cs="Arial"/>
          <w:b/>
          <w:bCs/>
          <w:sz w:val="22"/>
          <w:szCs w:val="22"/>
          <w:lang w:eastAsia="lv-LV"/>
        </w:rPr>
        <w:t>paskaidrojuma raksts</w:t>
      </w:r>
    </w:p>
    <w:p w14:paraId="3F66AA08" w14:textId="77777777" w:rsidR="00BA7BAB" w:rsidRDefault="00BA7BAB" w:rsidP="00F5205C">
      <w:pPr>
        <w:ind w:left="-142"/>
        <w:jc w:val="center"/>
        <w:rPr>
          <w:rFonts w:ascii="Arial" w:hAnsi="Arial" w:cs="Arial"/>
          <w:sz w:val="22"/>
          <w:szCs w:val="22"/>
        </w:rPr>
      </w:pPr>
    </w:p>
    <w:p w14:paraId="3F66AA09" w14:textId="77777777" w:rsidR="00BA7BAB" w:rsidRPr="00F5205C" w:rsidRDefault="00BA7BAB" w:rsidP="00F5205C">
      <w:pPr>
        <w:ind w:left="-142"/>
        <w:jc w:val="center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095"/>
      </w:tblGrid>
      <w:tr w:rsidR="00945F08" w14:paraId="3F66AA0C" w14:textId="77777777" w:rsidTr="00F5205C">
        <w:tc>
          <w:tcPr>
            <w:tcW w:w="2410" w:type="dxa"/>
          </w:tcPr>
          <w:p w14:paraId="3F66AA0A" w14:textId="77777777" w:rsidR="004F6901" w:rsidRPr="00F5205C" w:rsidRDefault="00817FE2" w:rsidP="002E5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>Paskaidrojuma raksta sadaļas</w:t>
            </w:r>
          </w:p>
        </w:tc>
        <w:tc>
          <w:tcPr>
            <w:tcW w:w="6095" w:type="dxa"/>
          </w:tcPr>
          <w:p w14:paraId="3F66AA0B" w14:textId="77777777" w:rsidR="004F6901" w:rsidRPr="00F5205C" w:rsidRDefault="00817FE2" w:rsidP="00817F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>Norādāmā informācija</w:t>
            </w:r>
          </w:p>
        </w:tc>
      </w:tr>
      <w:tr w:rsidR="00945F08" w14:paraId="3F66AA12" w14:textId="77777777" w:rsidTr="00F5205C">
        <w:trPr>
          <w:trHeight w:val="2722"/>
        </w:trPr>
        <w:tc>
          <w:tcPr>
            <w:tcW w:w="2410" w:type="dxa"/>
          </w:tcPr>
          <w:p w14:paraId="3F66AA0D" w14:textId="77777777" w:rsidR="004F6901" w:rsidRPr="00F5205C" w:rsidRDefault="00817FE2" w:rsidP="002E55A6">
            <w:pPr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 xml:space="preserve">1. Projekta nepieciešamības pamatojums </w:t>
            </w:r>
          </w:p>
        </w:tc>
        <w:tc>
          <w:tcPr>
            <w:tcW w:w="6095" w:type="dxa"/>
          </w:tcPr>
          <w:p w14:paraId="3F66AA0E" w14:textId="57109ADE" w:rsidR="00933DEB" w:rsidRPr="00933DEB" w:rsidRDefault="00817FE2" w:rsidP="00817FE2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Ar </w:t>
            </w:r>
            <w:r w:rsidRPr="00BA7BAB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Liepājas pilsētas domes 2016. gada 13. oktobra saistošaj</w:t>
            </w: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iem</w:t>
            </w:r>
            <w:r w:rsidRPr="00BA7BAB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 noteikum</w:t>
            </w: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iem</w:t>
            </w:r>
            <w:r w:rsidRPr="00BA7BAB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3968A8" w:rsidRPr="003968A8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Nr. 22</w:t>
            </w:r>
            <w:r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933DEB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"Liepājas pilsētas Tirdzniecības kanāla ekspluatācijas (apsaimniekošanas) noteikumi" </w:t>
            </w:r>
            <w:r w:rsidR="003968A8" w:rsidRPr="003968A8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 apstiprinātajā pielikumā “TIRDZNIECĪBAS KANĀLA AKVATORIJAS EKSPLUATĀCIJAS (APSAIMNIEKOŠANAS) NOTEIKUMI</w:t>
            </w:r>
            <w:r w:rsidRPr="00BA7BAB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” ir </w:t>
            </w:r>
            <w:bookmarkStart w:id="1" w:name="_Hlk39821261"/>
            <w:r w:rsidRPr="00BA7BAB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iekļautas atsauces uz normatīvajiem aktiem, kuri tagad ir zaudējuši spēku. </w:t>
            </w:r>
            <w:bookmarkEnd w:id="1"/>
            <w:r w:rsidRPr="00BA7BAB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>S</w:t>
            </w:r>
            <w:r w:rsidRPr="00BA7BAB">
              <w:rPr>
                <w:rFonts w:ascii="Arial" w:hAnsi="Arial" w:cs="Arial"/>
                <w:bCs/>
                <w:sz w:val="22"/>
                <w:szCs w:val="22"/>
                <w:lang w:eastAsia="lv-LV"/>
              </w:rPr>
              <w:t>aistošajos noteikumos “</w:t>
            </w:r>
            <w:r w:rsidRPr="00933DEB">
              <w:rPr>
                <w:rFonts w:ascii="Arial" w:eastAsiaTheme="minorHAnsi" w:hAnsi="Arial" w:cs="Arial"/>
                <w:sz w:val="22"/>
                <w:szCs w:val="22"/>
              </w:rPr>
              <w:t>Grozījumi Liepājas pilsētas domes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933DEB">
              <w:rPr>
                <w:rFonts w:ascii="Arial" w:eastAsiaTheme="minorHAnsi" w:hAnsi="Arial" w:cs="Arial"/>
                <w:sz w:val="22"/>
                <w:szCs w:val="22"/>
              </w:rPr>
              <w:t>2016. gada 13. oktobra saistošajos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933DEB">
              <w:rPr>
                <w:rFonts w:ascii="Arial" w:eastAsiaTheme="minorHAnsi" w:hAnsi="Arial" w:cs="Arial"/>
                <w:sz w:val="22"/>
                <w:szCs w:val="22"/>
              </w:rPr>
              <w:t>noteikumos Nr. 22 "Liepājas pilsētas Tirdzniecības kanāla ekspluatācijas</w:t>
            </w:r>
          </w:p>
          <w:p w14:paraId="3F66AA0F" w14:textId="77777777" w:rsidR="00BA7BAB" w:rsidRPr="00BA7BAB" w:rsidRDefault="00817FE2" w:rsidP="00817FE2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lv-LV"/>
              </w:rPr>
            </w:pPr>
            <w:r w:rsidRPr="00933DEB">
              <w:rPr>
                <w:rFonts w:ascii="Arial" w:eastAsiaTheme="minorHAnsi" w:hAnsi="Arial" w:cs="Arial"/>
                <w:sz w:val="22"/>
                <w:szCs w:val="22"/>
              </w:rPr>
              <w:t>(apsaimniekošanas) noteikumi”</w:t>
            </w:r>
            <w:r w:rsidR="003968A8">
              <w:rPr>
                <w:rFonts w:ascii="Arial" w:eastAsiaTheme="minorHAnsi" w:hAnsi="Arial" w:cs="Arial"/>
                <w:sz w:val="22"/>
                <w:szCs w:val="22"/>
              </w:rPr>
              <w:t>”</w:t>
            </w:r>
            <w:r w:rsidRPr="00BA7BAB">
              <w:rPr>
                <w:rFonts w:ascii="Arial" w:eastAsiaTheme="minorHAnsi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Pr="00817FE2">
              <w:rPr>
                <w:rFonts w:ascii="Arial" w:eastAsiaTheme="minorHAnsi" w:hAnsi="Arial" w:cs="Arial"/>
                <w:bCs/>
                <w:sz w:val="22"/>
                <w:szCs w:val="22"/>
                <w:shd w:val="clear" w:color="auto" w:fill="FFFFFF"/>
              </w:rPr>
              <w:t>(</w:t>
            </w:r>
            <w:r w:rsidRPr="00817FE2">
              <w:rPr>
                <w:rFonts w:ascii="Arial" w:hAnsi="Arial" w:cs="Arial"/>
                <w:sz w:val="22"/>
                <w:szCs w:val="22"/>
                <w:lang w:eastAsia="lv-LV"/>
              </w:rPr>
              <w:t>turpmāk</w:t>
            </w:r>
            <w:r w:rsidRPr="00933DEB">
              <w:rPr>
                <w:rFonts w:ascii="Arial" w:hAnsi="Arial" w:cs="Arial"/>
                <w:sz w:val="22"/>
                <w:szCs w:val="22"/>
                <w:lang w:eastAsia="lv-LV"/>
              </w:rPr>
              <w:t xml:space="preserve"> – saistošie noteikumi) atsauces uz spēku zaudējošiem normatīvajiem aktiem tiek aizstātas ar atsaucēm uz spēkā esošajiem</w:t>
            </w:r>
            <w:r w:rsidRPr="00BA7BAB">
              <w:rPr>
                <w:rFonts w:ascii="Arial" w:hAnsi="Arial" w:cs="Arial"/>
                <w:bCs/>
                <w:sz w:val="22"/>
                <w:szCs w:val="22"/>
                <w:lang w:eastAsia="lv-LV"/>
              </w:rPr>
              <w:t xml:space="preserve"> normatīvajiem aktiem - Liepājas pilsētas domes 2020. gada 20. februāra saistošajiem noteikumiem Nr.3 „Par licencēto makšķerēšanu Liepājas ezerā un tirdzniecības kanālā no dzelzceļa tilta līdz tramvaja tiltam 2020.-2024. gadam” un Ministru kabineta 2003.gada 23.decembra noteikumiem Nr.766 "</w:t>
            </w:r>
            <w:proofErr w:type="spellStart"/>
            <w:r w:rsidRPr="00BA7BAB">
              <w:rPr>
                <w:rFonts w:ascii="Arial" w:hAnsi="Arial" w:cs="Arial"/>
                <w:bCs/>
                <w:sz w:val="22"/>
                <w:szCs w:val="22"/>
                <w:lang w:eastAsia="lv-LV"/>
              </w:rPr>
              <w:t>Mazizmēra</w:t>
            </w:r>
            <w:proofErr w:type="spellEnd"/>
            <w:r w:rsidRPr="00BA7BAB">
              <w:rPr>
                <w:rFonts w:ascii="Arial" w:hAnsi="Arial" w:cs="Arial"/>
                <w:bCs/>
                <w:sz w:val="22"/>
                <w:szCs w:val="22"/>
                <w:lang w:eastAsia="lv-LV"/>
              </w:rPr>
              <w:t xml:space="preserve"> kuģošanas līdzekļu reģistrācijas noteikumi".</w:t>
            </w:r>
          </w:p>
          <w:p w14:paraId="3F66AA10" w14:textId="77777777" w:rsidR="00BA7BAB" w:rsidRPr="00BA7BAB" w:rsidRDefault="00817FE2" w:rsidP="00817FE2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lv-LV"/>
              </w:rPr>
            </w:pPr>
            <w:r w:rsidRPr="00BA7BAB">
              <w:rPr>
                <w:rFonts w:ascii="Arial" w:hAnsi="Arial" w:cs="Arial"/>
                <w:bCs/>
                <w:sz w:val="22"/>
                <w:szCs w:val="22"/>
                <w:lang w:eastAsia="lv-LV"/>
              </w:rPr>
              <w:t xml:space="preserve">Ar </w:t>
            </w:r>
            <w:r w:rsidRPr="00933DEB">
              <w:rPr>
                <w:rFonts w:ascii="Arial" w:hAnsi="Arial" w:cs="Arial"/>
                <w:bCs/>
                <w:sz w:val="22"/>
                <w:szCs w:val="22"/>
                <w:lang w:eastAsia="lv-LV"/>
              </w:rPr>
              <w:t xml:space="preserve">saistošajiem noteikumiem tiek svītrota nodaļa, kas noteica institūcijas, </w:t>
            </w:r>
            <w:r w:rsidR="00655356" w:rsidRPr="00933DEB">
              <w:rPr>
                <w:rFonts w:ascii="Arial" w:hAnsi="Arial" w:cs="Arial"/>
                <w:bCs/>
                <w:sz w:val="22"/>
                <w:szCs w:val="22"/>
                <w:lang w:eastAsia="lv-LV"/>
              </w:rPr>
              <w:t>kuras</w:t>
            </w:r>
            <w:r w:rsidRPr="00933DEB">
              <w:rPr>
                <w:rFonts w:ascii="Arial" w:hAnsi="Arial" w:cs="Arial"/>
                <w:bCs/>
                <w:sz w:val="22"/>
                <w:szCs w:val="22"/>
                <w:lang w:eastAsia="lv-LV"/>
              </w:rPr>
              <w:t xml:space="preserve"> kontrolē ekspluatācijas noteikumu ievērošanu, jo kompetence ir</w:t>
            </w:r>
            <w:r w:rsidRPr="00BA7BAB">
              <w:rPr>
                <w:rFonts w:ascii="Arial" w:hAnsi="Arial" w:cs="Arial"/>
                <w:bCs/>
                <w:sz w:val="22"/>
                <w:szCs w:val="22"/>
                <w:lang w:eastAsia="lv-LV"/>
              </w:rPr>
              <w:t xml:space="preserve"> noteikta citos nozares regulējošos normatīvajos aktos.</w:t>
            </w:r>
          </w:p>
          <w:p w14:paraId="3F66AA11" w14:textId="77777777" w:rsidR="004F6901" w:rsidRPr="00F5205C" w:rsidRDefault="004F6901" w:rsidP="00817FE2">
            <w:pPr>
              <w:tabs>
                <w:tab w:val="left" w:pos="54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F08" w14:paraId="3F66AA15" w14:textId="77777777" w:rsidTr="00F5205C">
        <w:trPr>
          <w:trHeight w:val="1608"/>
        </w:trPr>
        <w:tc>
          <w:tcPr>
            <w:tcW w:w="2410" w:type="dxa"/>
          </w:tcPr>
          <w:p w14:paraId="3F66AA13" w14:textId="77777777" w:rsidR="004F6901" w:rsidRPr="00F5205C" w:rsidRDefault="00817FE2" w:rsidP="002E55A6">
            <w:pPr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>2. Īss projekta satura izklāsts</w:t>
            </w:r>
          </w:p>
        </w:tc>
        <w:tc>
          <w:tcPr>
            <w:tcW w:w="6095" w:type="dxa"/>
          </w:tcPr>
          <w:p w14:paraId="3F66AA14" w14:textId="77777777" w:rsidR="00F5205C" w:rsidRPr="00F5205C" w:rsidRDefault="00817FE2" w:rsidP="00BA7BAB">
            <w:pPr>
              <w:tabs>
                <w:tab w:val="left" w:pos="54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356">
              <w:rPr>
                <w:rFonts w:ascii="Arial" w:hAnsi="Arial" w:cs="Arial"/>
                <w:sz w:val="22"/>
                <w:szCs w:val="18"/>
              </w:rPr>
              <w:t>Ar saistošajiem noteikumiem tiek aktualizēta atbilstība citiem normatīvajiem aktiem</w:t>
            </w:r>
            <w:r>
              <w:rPr>
                <w:rFonts w:ascii="Arial" w:hAnsi="Arial" w:cs="Arial"/>
              </w:rPr>
              <w:t>.</w:t>
            </w:r>
          </w:p>
        </w:tc>
      </w:tr>
      <w:tr w:rsidR="00945F08" w14:paraId="3F66AA18" w14:textId="77777777" w:rsidTr="00F5205C">
        <w:trPr>
          <w:trHeight w:val="859"/>
        </w:trPr>
        <w:tc>
          <w:tcPr>
            <w:tcW w:w="2410" w:type="dxa"/>
          </w:tcPr>
          <w:p w14:paraId="3F66AA16" w14:textId="77777777" w:rsidR="004F6901" w:rsidRPr="00F5205C" w:rsidRDefault="00817FE2" w:rsidP="002E55A6">
            <w:pPr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>3. Informācija par plānoto projekta ietekmi uz pašvaldības budžetu</w:t>
            </w:r>
          </w:p>
        </w:tc>
        <w:tc>
          <w:tcPr>
            <w:tcW w:w="6095" w:type="dxa"/>
          </w:tcPr>
          <w:p w14:paraId="3F66AA17" w14:textId="77777777" w:rsidR="004F6901" w:rsidRPr="00F5205C" w:rsidRDefault="00817FE2" w:rsidP="00BA7B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 ietekme</w:t>
            </w:r>
            <w:r w:rsidR="00933D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45F08" w14:paraId="3F66AA1D" w14:textId="77777777" w:rsidTr="00F5205C">
        <w:trPr>
          <w:trHeight w:val="1241"/>
        </w:trPr>
        <w:tc>
          <w:tcPr>
            <w:tcW w:w="2410" w:type="dxa"/>
          </w:tcPr>
          <w:p w14:paraId="3F66AA19" w14:textId="77777777" w:rsidR="004F6901" w:rsidRDefault="00817FE2" w:rsidP="002E55A6">
            <w:pPr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 xml:space="preserve">4. Informācija par plānoto projekta ietekmi uz uzņēmējdarbības vidi pašvaldības teritorijā  </w:t>
            </w:r>
          </w:p>
          <w:p w14:paraId="3F66AA1A" w14:textId="77777777" w:rsidR="00F5205C" w:rsidRPr="00F5205C" w:rsidRDefault="00F5205C" w:rsidP="002E5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F66AA1B" w14:textId="77777777" w:rsidR="004F6901" w:rsidRPr="00F5205C" w:rsidRDefault="00817FE2" w:rsidP="002E5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 xml:space="preserve">Nav </w:t>
            </w:r>
            <w:r w:rsidR="009F1E2D">
              <w:rPr>
                <w:rFonts w:ascii="Arial" w:hAnsi="Arial" w:cs="Arial"/>
                <w:sz w:val="22"/>
                <w:szCs w:val="22"/>
              </w:rPr>
              <w:t xml:space="preserve">nepieciešams. </w:t>
            </w:r>
          </w:p>
          <w:p w14:paraId="3F66AA1C" w14:textId="77777777" w:rsidR="004F6901" w:rsidRPr="00F5205C" w:rsidRDefault="004F6901" w:rsidP="002E5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F08" w14:paraId="3F66AA23" w14:textId="77777777" w:rsidTr="00F5205C">
        <w:tc>
          <w:tcPr>
            <w:tcW w:w="2410" w:type="dxa"/>
          </w:tcPr>
          <w:p w14:paraId="3F66AA1E" w14:textId="77777777" w:rsidR="004F6901" w:rsidRPr="00F5205C" w:rsidRDefault="00817FE2" w:rsidP="002E55A6">
            <w:pPr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 xml:space="preserve">5. Informācija par administratīvajām procedūrām </w:t>
            </w:r>
          </w:p>
          <w:p w14:paraId="3F66AA1F" w14:textId="77777777" w:rsidR="004F6901" w:rsidRPr="00F5205C" w:rsidRDefault="004F6901" w:rsidP="002E5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F66AA20" w14:textId="77777777" w:rsidR="00F5205C" w:rsidRDefault="00F5205C" w:rsidP="002E5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66AA21" w14:textId="74FF810F" w:rsidR="004F6901" w:rsidRPr="00F5205C" w:rsidRDefault="00817FE2" w:rsidP="002E5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 xml:space="preserve">Saistošie noteikumi tiks nosūtīti izskatīšanai un atzinuma sniegšanai Vides aizsardzības un reģionālās attīstības ministrijai, tiks publicēti oficiālajā izdevumā “Latvijas Vēstnesis” un </w:t>
            </w:r>
            <w:r>
              <w:rPr>
                <w:rFonts w:ascii="Arial" w:hAnsi="Arial" w:cs="Arial"/>
                <w:sz w:val="22"/>
                <w:szCs w:val="22"/>
              </w:rPr>
              <w:t>pašvaldības mājas</w:t>
            </w:r>
            <w:r w:rsidRPr="00F5205C">
              <w:rPr>
                <w:rFonts w:ascii="Arial" w:hAnsi="Arial" w:cs="Arial"/>
                <w:sz w:val="22"/>
                <w:szCs w:val="22"/>
              </w:rPr>
              <w:t xml:space="preserve">lapā </w:t>
            </w:r>
            <w:hyperlink r:id="rId4" w:history="1">
              <w:r w:rsidRPr="00F5205C">
                <w:rPr>
                  <w:rStyle w:val="Hipersaite"/>
                  <w:rFonts w:ascii="Arial" w:hAnsi="Arial" w:cs="Arial"/>
                  <w:sz w:val="22"/>
                  <w:szCs w:val="22"/>
                </w:rPr>
                <w:t>www.liepaja.lv</w:t>
              </w:r>
            </w:hyperlink>
            <w:r w:rsidRPr="00F5205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F66AA22" w14:textId="77777777" w:rsidR="004F6901" w:rsidRPr="00F5205C" w:rsidRDefault="004F6901" w:rsidP="002E5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F08" w14:paraId="3F66AA26" w14:textId="77777777" w:rsidTr="00F5205C">
        <w:trPr>
          <w:trHeight w:val="816"/>
        </w:trPr>
        <w:tc>
          <w:tcPr>
            <w:tcW w:w="2410" w:type="dxa"/>
          </w:tcPr>
          <w:p w14:paraId="3F66AA24" w14:textId="77777777" w:rsidR="004F6901" w:rsidRPr="00F5205C" w:rsidRDefault="00817FE2" w:rsidP="002E55A6">
            <w:pPr>
              <w:pStyle w:val="Pamattekst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lastRenderedPageBreak/>
              <w:t>6. Informācija par konsultācijām ar privātpersonām</w:t>
            </w:r>
          </w:p>
        </w:tc>
        <w:tc>
          <w:tcPr>
            <w:tcW w:w="6095" w:type="dxa"/>
          </w:tcPr>
          <w:p w14:paraId="3F66AA25" w14:textId="77777777" w:rsidR="004F6901" w:rsidRPr="00F5205C" w:rsidRDefault="00817FE2" w:rsidP="002E55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05C">
              <w:rPr>
                <w:rFonts w:ascii="Arial" w:hAnsi="Arial" w:cs="Arial"/>
                <w:sz w:val="22"/>
                <w:szCs w:val="22"/>
              </w:rPr>
              <w:t>Nav notikušas.</w:t>
            </w:r>
          </w:p>
        </w:tc>
      </w:tr>
    </w:tbl>
    <w:p w14:paraId="3F66AA27" w14:textId="77777777" w:rsidR="007156C5" w:rsidRPr="00F5205C" w:rsidRDefault="007156C5" w:rsidP="007156C5">
      <w:pPr>
        <w:tabs>
          <w:tab w:val="left" w:pos="6660"/>
        </w:tabs>
        <w:jc w:val="both"/>
        <w:rPr>
          <w:rFonts w:ascii="Arial" w:hAnsi="Arial" w:cs="Arial"/>
          <w:sz w:val="22"/>
          <w:szCs w:val="22"/>
        </w:rPr>
      </w:pPr>
    </w:p>
    <w:p w14:paraId="3F66AA28" w14:textId="77777777" w:rsidR="00FC2F63" w:rsidRPr="00F5205C" w:rsidRDefault="00817FE2" w:rsidP="007156C5">
      <w:pPr>
        <w:tabs>
          <w:tab w:val="left" w:pos="6660"/>
        </w:tabs>
        <w:jc w:val="both"/>
        <w:rPr>
          <w:rFonts w:ascii="Arial" w:hAnsi="Arial" w:cs="Arial"/>
          <w:sz w:val="22"/>
          <w:szCs w:val="22"/>
        </w:rPr>
      </w:pPr>
      <w:r w:rsidRPr="00F5205C">
        <w:rPr>
          <w:rFonts w:ascii="Arial" w:hAnsi="Arial" w:cs="Arial"/>
          <w:sz w:val="22"/>
          <w:szCs w:val="22"/>
        </w:rPr>
        <w:t xml:space="preserve">       DOMES PRIEKŠSĒDĒTĀJS</w:t>
      </w:r>
      <w:r w:rsidR="004F6901" w:rsidRPr="00F5205C">
        <w:rPr>
          <w:rFonts w:ascii="Arial" w:hAnsi="Arial" w:cs="Arial"/>
          <w:sz w:val="22"/>
          <w:szCs w:val="22"/>
        </w:rPr>
        <w:t xml:space="preserve">                                 </w:t>
      </w:r>
      <w:r w:rsidRPr="00F5205C">
        <w:rPr>
          <w:rFonts w:ascii="Arial" w:hAnsi="Arial" w:cs="Arial"/>
          <w:sz w:val="22"/>
          <w:szCs w:val="22"/>
        </w:rPr>
        <w:t xml:space="preserve">                      J.VILNĪTIS</w:t>
      </w:r>
    </w:p>
    <w:sectPr w:rsidR="00FC2F63" w:rsidRPr="00F5205C" w:rsidSect="009F1E2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wiss TL">
    <w:altName w:val="Segoe Script"/>
    <w:charset w:val="BA"/>
    <w:family w:val="swiss"/>
    <w:pitch w:val="variable"/>
    <w:sig w:usb0="00000001" w:usb1="00000048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01"/>
    <w:rsid w:val="00004EED"/>
    <w:rsid w:val="000F34CF"/>
    <w:rsid w:val="00141291"/>
    <w:rsid w:val="002E55A6"/>
    <w:rsid w:val="003968A8"/>
    <w:rsid w:val="004C144A"/>
    <w:rsid w:val="004F6901"/>
    <w:rsid w:val="00655356"/>
    <w:rsid w:val="006D091A"/>
    <w:rsid w:val="007156C5"/>
    <w:rsid w:val="00817FE2"/>
    <w:rsid w:val="009236D0"/>
    <w:rsid w:val="00933DEB"/>
    <w:rsid w:val="00937F7C"/>
    <w:rsid w:val="00945F08"/>
    <w:rsid w:val="0097564D"/>
    <w:rsid w:val="009F1E2D"/>
    <w:rsid w:val="00A91498"/>
    <w:rsid w:val="00BA7BAB"/>
    <w:rsid w:val="00BE519A"/>
    <w:rsid w:val="00C20E12"/>
    <w:rsid w:val="00CA68BB"/>
    <w:rsid w:val="00DE6247"/>
    <w:rsid w:val="00F5205C"/>
    <w:rsid w:val="00F75E46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AA05"/>
  <w15:chartTrackingRefBased/>
  <w15:docId w15:val="{337314F8-EFBD-406B-A2F9-427131E8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6901"/>
    <w:pPr>
      <w:spacing w:after="0" w:line="240" w:lineRule="auto"/>
    </w:pPr>
    <w:rPr>
      <w:rFonts w:ascii="Swiss TL" w:eastAsia="Times New Roman" w:hAnsi="Swiss TL" w:cs="Times New Roman"/>
      <w:sz w:val="24"/>
      <w:szCs w:val="20"/>
    </w:rPr>
  </w:style>
  <w:style w:type="paragraph" w:styleId="Virsraksts3">
    <w:name w:val="heading 3"/>
    <w:basedOn w:val="Parasts"/>
    <w:link w:val="Virsraksts3Rakstz"/>
    <w:qFormat/>
    <w:rsid w:val="004F690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4F690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matteksts">
    <w:name w:val="Body Text"/>
    <w:basedOn w:val="Parasts"/>
    <w:link w:val="PamattekstsRakstz"/>
    <w:rsid w:val="004F6901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rsid w:val="004F6901"/>
    <w:rPr>
      <w:rFonts w:ascii="Swiss TL" w:eastAsia="Times New Roman" w:hAnsi="Swiss TL" w:cs="Times New Roman"/>
      <w:sz w:val="24"/>
      <w:szCs w:val="20"/>
    </w:rPr>
  </w:style>
  <w:style w:type="character" w:styleId="Izteiksmgs">
    <w:name w:val="Strong"/>
    <w:qFormat/>
    <w:rsid w:val="004F6901"/>
    <w:rPr>
      <w:b/>
      <w:bCs/>
    </w:rPr>
  </w:style>
  <w:style w:type="character" w:styleId="Hipersaite">
    <w:name w:val="Hyperlink"/>
    <w:rsid w:val="004F690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A68B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68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epaj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Liepniece</dc:creator>
  <cp:lastModifiedBy>Egita Lukjanova</cp:lastModifiedBy>
  <cp:revision>2</cp:revision>
  <dcterms:created xsi:type="dcterms:W3CDTF">2020-05-18T09:09:00Z</dcterms:created>
  <dcterms:modified xsi:type="dcterms:W3CDTF">2020-05-18T09:09:00Z</dcterms:modified>
</cp:coreProperties>
</file>