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BA4EF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EEBA4F0" w14:textId="77777777" w:rsidR="00607627" w:rsidRPr="00607627" w:rsidRDefault="0090498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EEBA4F1" w14:textId="77777777" w:rsidR="00607627" w:rsidRPr="00607627" w:rsidRDefault="0090498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6EEBA4F2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78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"/>
        <w:gridCol w:w="4728"/>
        <w:gridCol w:w="60"/>
        <w:gridCol w:w="3717"/>
        <w:gridCol w:w="3717"/>
      </w:tblGrid>
      <w:tr w:rsidR="00660707" w14:paraId="6EEBA4F8" w14:textId="77777777" w:rsidTr="00175E06"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BA4F3" w14:textId="77777777" w:rsidR="00175E06" w:rsidRPr="00393422" w:rsidRDefault="00904989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19.martā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EEBA4F4" w14:textId="2713D006" w:rsidR="00175E06" w:rsidRDefault="00904989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90/4</w:t>
            </w:r>
          </w:p>
          <w:p w14:paraId="6EEBA4F5" w14:textId="5E292C0C" w:rsidR="004B7633" w:rsidRPr="00393422" w:rsidRDefault="00904989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04989">
              <w:rPr>
                <w:rFonts w:cs="Arial"/>
                <w:szCs w:val="22"/>
              </w:rPr>
              <w:t>(prot. Nr.4, 15.</w:t>
            </w:r>
            <w:r w:rsidRPr="00904989">
              <w:rPr>
                <w:rFonts w:cs="Arial"/>
                <w:sz w:val="24"/>
              </w:rPr>
              <w:t>§</w:t>
            </w:r>
            <w:r w:rsidRPr="00904989">
              <w:rPr>
                <w:rFonts w:cs="Arial"/>
                <w:szCs w:val="22"/>
              </w:rPr>
              <w:t>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EEBA4F6" w14:textId="77777777" w:rsidR="00175E06" w:rsidRPr="00393422" w:rsidRDefault="00904989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6EEBA4F7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  <w:tr w:rsidR="00127E90" w:rsidRPr="00127E90" w14:paraId="0CC3C0E6" w14:textId="77777777" w:rsidTr="008A4FA8">
        <w:trPr>
          <w:gridBefore w:val="1"/>
          <w:gridAfter w:val="3"/>
          <w:wBefore w:w="56" w:type="dxa"/>
          <w:wAfter w:w="7494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334D168B" w14:textId="77777777" w:rsidR="00127E90" w:rsidRPr="00127E90" w:rsidRDefault="00127E90" w:rsidP="00127E9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bookmarkStart w:id="0" w:name="_Hlk35871214"/>
            <w:bookmarkStart w:id="1" w:name="_GoBack"/>
            <w:r w:rsidRPr="00127E90">
              <w:rPr>
                <w:rFonts w:cs="Arial"/>
                <w:szCs w:val="22"/>
              </w:rPr>
              <w:t xml:space="preserve">Par </w:t>
            </w:r>
            <w:proofErr w:type="spellStart"/>
            <w:r w:rsidRPr="00127E90">
              <w:rPr>
                <w:rFonts w:cs="Arial"/>
                <w:szCs w:val="22"/>
              </w:rPr>
              <w:t>lokālplānojuma</w:t>
            </w:r>
            <w:proofErr w:type="spellEnd"/>
            <w:r w:rsidRPr="00127E90">
              <w:rPr>
                <w:rFonts w:cs="Arial"/>
                <w:szCs w:val="22"/>
              </w:rPr>
              <w:t xml:space="preserve">, kas groza Liepājas pilsētas teritorijas plānojumu zemesgabalam Klaipēdas ielā 138, Liepājā, izstrādes uzsākšanu, darba uzdevuma un izstrādes vadītāja apstiprināšanu </w:t>
            </w:r>
          </w:p>
          <w:bookmarkEnd w:id="1"/>
          <w:p w14:paraId="2F66908A" w14:textId="77777777" w:rsidR="00127E90" w:rsidRPr="00127E90" w:rsidRDefault="00127E90" w:rsidP="00127E9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</w:tc>
      </w:tr>
    </w:tbl>
    <w:p w14:paraId="4CCBE4F6" w14:textId="77777777" w:rsidR="00127E90" w:rsidRPr="00127E90" w:rsidRDefault="00127E90" w:rsidP="00127E9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127E90">
        <w:rPr>
          <w:rFonts w:cs="Arial"/>
          <w:szCs w:val="22"/>
        </w:rPr>
        <w:t xml:space="preserve">Pamatojoties uz Teritorijas attīstības plānošanas likuma 12.panta pirmo daļu un 24.pantu, likuma "Par pašvaldībām" 14.panta otrās daļas 1.punktu, Ministru kabineta 2014.gada 14.oktobra noteikumu Nr.628 </w:t>
      </w:r>
      <w:r w:rsidRPr="00127E90">
        <w:rPr>
          <w:rFonts w:cs="Arial"/>
          <w:szCs w:val="22"/>
          <w:shd w:val="clear" w:color="auto" w:fill="FFFFFF"/>
        </w:rPr>
        <w:t>"</w:t>
      </w:r>
      <w:r w:rsidRPr="00127E90">
        <w:rPr>
          <w:rFonts w:cs="Arial"/>
          <w:szCs w:val="22"/>
        </w:rPr>
        <w:t>Noteikumi par pašvaldību teritorijas attīstības plānošanas dokumentiem</w:t>
      </w:r>
      <w:r w:rsidRPr="00127E90">
        <w:rPr>
          <w:rFonts w:cs="Arial"/>
          <w:szCs w:val="22"/>
          <w:shd w:val="clear" w:color="auto" w:fill="FFFFFF"/>
        </w:rPr>
        <w:t>"</w:t>
      </w:r>
      <w:r w:rsidRPr="00127E90">
        <w:rPr>
          <w:rFonts w:cs="Arial"/>
          <w:szCs w:val="22"/>
        </w:rPr>
        <w:t xml:space="preserve"> 75.punktu, Liepājas pilsētas ilgtspējīgas attīstības stratēģiju līdz 2030.gadam, Liepājas pilsētas pašvaldības 2020.gada 27.februāra vēstuli Nr.564/2.1.4 </w:t>
      </w:r>
      <w:r w:rsidRPr="00127E90">
        <w:rPr>
          <w:rFonts w:cs="Arial"/>
          <w:szCs w:val="22"/>
          <w:shd w:val="clear" w:color="auto" w:fill="FFFFFF"/>
        </w:rPr>
        <w:t>"</w:t>
      </w:r>
      <w:r w:rsidRPr="00127E90">
        <w:rPr>
          <w:rFonts w:cs="Arial"/>
          <w:szCs w:val="22"/>
        </w:rPr>
        <w:t>Par nekustamo īpašumu Klaipēdas ielā 138, Liepājā</w:t>
      </w:r>
      <w:r w:rsidRPr="00127E90">
        <w:rPr>
          <w:rFonts w:cs="Arial"/>
          <w:szCs w:val="22"/>
          <w:shd w:val="clear" w:color="auto" w:fill="FFFFFF"/>
        </w:rPr>
        <w:t>"</w:t>
      </w:r>
      <w:r w:rsidRPr="00127E90">
        <w:rPr>
          <w:rFonts w:cs="Arial"/>
          <w:szCs w:val="22"/>
        </w:rPr>
        <w:t xml:space="preserve">, kurā, lai nodrošinātu pašvaldībai piederošā nekustamā īpašuma Klaipēdas iela 138, Liepāja (kadastra Nr.1700 043 0084) racionālu izmantošanu nākotnē, paredzot šo teritoriju gan dzīvojamai apbūvei, gan publiskai apbūvei, lūgts uzsākt </w:t>
      </w:r>
      <w:proofErr w:type="spellStart"/>
      <w:r w:rsidRPr="00127E90">
        <w:rPr>
          <w:rFonts w:cs="Arial"/>
          <w:szCs w:val="22"/>
        </w:rPr>
        <w:t>lokālplānojuma</w:t>
      </w:r>
      <w:proofErr w:type="spellEnd"/>
      <w:r w:rsidRPr="00127E90">
        <w:rPr>
          <w:rFonts w:cs="Arial"/>
          <w:szCs w:val="22"/>
        </w:rPr>
        <w:t xml:space="preserve"> izstrādi, un izskatot Liepājas pilsētas domes pastāvīgās Pilsētas attīstības komitejas 2020.gada 12.marta lēmumu (sēdes protokols Nr.3), LIEPĀJAS PILSĒTAS DOME</w:t>
      </w:r>
    </w:p>
    <w:p w14:paraId="451B8E0E" w14:textId="77777777" w:rsidR="00127E90" w:rsidRPr="00127E90" w:rsidRDefault="00127E90" w:rsidP="00127E90">
      <w:pPr>
        <w:widowControl w:val="0"/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14:paraId="4D257D03" w14:textId="77777777" w:rsidR="00127E90" w:rsidRPr="00127E90" w:rsidRDefault="00127E90" w:rsidP="00127E90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127E90">
        <w:rPr>
          <w:rFonts w:cs="Arial"/>
          <w:szCs w:val="22"/>
        </w:rPr>
        <w:t>N O L E M J :</w:t>
      </w:r>
    </w:p>
    <w:p w14:paraId="3239B255" w14:textId="77777777" w:rsidR="00127E90" w:rsidRPr="00127E90" w:rsidRDefault="00127E90" w:rsidP="00127E90">
      <w:pPr>
        <w:widowControl w:val="0"/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14:paraId="6A7B4357" w14:textId="77777777" w:rsidR="00127E90" w:rsidRPr="00127E90" w:rsidRDefault="00127E90" w:rsidP="00127E9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127E90">
        <w:rPr>
          <w:rFonts w:cs="Arial"/>
          <w:szCs w:val="22"/>
        </w:rPr>
        <w:t xml:space="preserve">1. Uzsākt </w:t>
      </w:r>
      <w:proofErr w:type="spellStart"/>
      <w:r w:rsidRPr="00127E90">
        <w:rPr>
          <w:rFonts w:cs="Arial"/>
          <w:szCs w:val="22"/>
        </w:rPr>
        <w:t>lokālplānojuma</w:t>
      </w:r>
      <w:proofErr w:type="spellEnd"/>
      <w:r w:rsidRPr="00127E90">
        <w:rPr>
          <w:rFonts w:cs="Arial"/>
          <w:szCs w:val="22"/>
        </w:rPr>
        <w:t>, kas groza Liepājas pilsētas teritorijas plānojumu zemesgabalam Klaipēdas ielā 138, Liepājā, izstrādi (1.pielikums).</w:t>
      </w:r>
    </w:p>
    <w:p w14:paraId="15D33FFE" w14:textId="77777777" w:rsidR="00127E90" w:rsidRPr="00127E90" w:rsidRDefault="00127E90" w:rsidP="00127E9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127E90">
        <w:rPr>
          <w:rFonts w:cs="Arial"/>
          <w:szCs w:val="22"/>
        </w:rPr>
        <w:t xml:space="preserve">2. Apstiprināt par </w:t>
      </w:r>
      <w:proofErr w:type="spellStart"/>
      <w:r w:rsidRPr="00127E90">
        <w:rPr>
          <w:rFonts w:cs="Arial"/>
          <w:szCs w:val="22"/>
        </w:rPr>
        <w:t>lokālplānojuma</w:t>
      </w:r>
      <w:proofErr w:type="spellEnd"/>
      <w:r w:rsidRPr="00127E90">
        <w:rPr>
          <w:rFonts w:cs="Arial"/>
          <w:szCs w:val="22"/>
        </w:rPr>
        <w:t xml:space="preserve"> izstrādes vadītāju Liepājas pilsētas pašvaldības iestādes </w:t>
      </w:r>
      <w:r w:rsidRPr="00127E90">
        <w:rPr>
          <w:rFonts w:cs="Arial"/>
          <w:szCs w:val="22"/>
          <w:shd w:val="clear" w:color="auto" w:fill="FFFFFF"/>
        </w:rPr>
        <w:t>"</w:t>
      </w:r>
      <w:r w:rsidRPr="00127E90">
        <w:rPr>
          <w:rFonts w:cs="Arial"/>
          <w:szCs w:val="22"/>
        </w:rPr>
        <w:t>Liepājas pilsētas būvvalde</w:t>
      </w:r>
      <w:r w:rsidRPr="00127E90">
        <w:rPr>
          <w:rFonts w:cs="Arial"/>
          <w:szCs w:val="22"/>
          <w:shd w:val="clear" w:color="auto" w:fill="FFFFFF"/>
        </w:rPr>
        <w:t>"</w:t>
      </w:r>
      <w:r w:rsidRPr="00127E90">
        <w:rPr>
          <w:rFonts w:cs="Arial"/>
          <w:szCs w:val="22"/>
        </w:rPr>
        <w:t xml:space="preserve"> vadītājas vietnieku, galveno teritorijas plānotāju Arvīdu Vitālu.</w:t>
      </w:r>
    </w:p>
    <w:p w14:paraId="644AAF84" w14:textId="77777777" w:rsidR="00127E90" w:rsidRPr="00127E90" w:rsidRDefault="00127E90" w:rsidP="00127E9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127E90">
        <w:rPr>
          <w:rFonts w:cs="Arial"/>
          <w:szCs w:val="22"/>
        </w:rPr>
        <w:t xml:space="preserve">3. Apstiprināt darba uzdevumu </w:t>
      </w:r>
      <w:proofErr w:type="spellStart"/>
      <w:r w:rsidRPr="00127E90">
        <w:rPr>
          <w:rFonts w:cs="Arial"/>
          <w:szCs w:val="22"/>
        </w:rPr>
        <w:t>lokālplānojuma</w:t>
      </w:r>
      <w:proofErr w:type="spellEnd"/>
      <w:r w:rsidRPr="00127E90">
        <w:rPr>
          <w:rFonts w:cs="Arial"/>
          <w:szCs w:val="22"/>
        </w:rPr>
        <w:t>, kas groza teritorijas plānojumu zemesgabalam Klaipēdas ielā 138, Liepājā, izstrādei (2.pielikums).</w:t>
      </w:r>
    </w:p>
    <w:p w14:paraId="203C364B" w14:textId="77777777" w:rsidR="00127E90" w:rsidRPr="00127E90" w:rsidRDefault="00127E90" w:rsidP="00127E9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127E90">
        <w:rPr>
          <w:rFonts w:cs="Arial"/>
          <w:szCs w:val="22"/>
        </w:rPr>
        <w:t>4. Uzdot Liepājas pilsētas p</w:t>
      </w:r>
      <w:r w:rsidRPr="00127E90">
        <w:rPr>
          <w:rFonts w:cs="Arial"/>
          <w:szCs w:val="22"/>
          <w:shd w:val="clear" w:color="auto" w:fill="FFFFFF"/>
        </w:rPr>
        <w:t xml:space="preserve">ašvaldības iestādes "Liepājas pilsētas pašvaldības administrācija" </w:t>
      </w:r>
      <w:r w:rsidRPr="00127E90">
        <w:rPr>
          <w:rFonts w:cs="Arial"/>
          <w:szCs w:val="22"/>
        </w:rPr>
        <w:t xml:space="preserve">Publisko iepirkumu daļai organizēt </w:t>
      </w:r>
      <w:proofErr w:type="spellStart"/>
      <w:r w:rsidRPr="00127E90">
        <w:rPr>
          <w:rFonts w:cs="Arial"/>
          <w:szCs w:val="22"/>
        </w:rPr>
        <w:t>lokālplānojuma</w:t>
      </w:r>
      <w:proofErr w:type="spellEnd"/>
      <w:r w:rsidRPr="00127E90">
        <w:rPr>
          <w:rFonts w:cs="Arial"/>
          <w:szCs w:val="22"/>
        </w:rPr>
        <w:t>, kas groza teritorijas plānojumu zemesgabalam Klaipēdas ielā 138, Liepājā, izstrādes iepirkuma procedūru.</w:t>
      </w:r>
    </w:p>
    <w:p w14:paraId="40FB9ED5" w14:textId="77777777" w:rsidR="00127E90" w:rsidRPr="00127E90" w:rsidRDefault="00127E90" w:rsidP="00127E9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127E90">
        <w:rPr>
          <w:rFonts w:cs="Arial"/>
          <w:szCs w:val="22"/>
        </w:rPr>
        <w:t xml:space="preserve">5. Pilnvarot Liepājas pilsētas pašvaldības iestādi "Liepājas pilsētas būvvalde" Liepājas pilsētas pašvaldības iestādes </w:t>
      </w:r>
      <w:r w:rsidRPr="00127E90">
        <w:rPr>
          <w:rFonts w:cs="Arial"/>
          <w:szCs w:val="22"/>
          <w:shd w:val="clear" w:color="auto" w:fill="FFFFFF"/>
        </w:rPr>
        <w:t>"</w:t>
      </w:r>
      <w:r w:rsidRPr="00127E90">
        <w:rPr>
          <w:rFonts w:cs="Arial"/>
          <w:szCs w:val="22"/>
        </w:rPr>
        <w:t>Liepājas pilsētas pašvaldības administrācija</w:t>
      </w:r>
      <w:r w:rsidRPr="00127E90">
        <w:rPr>
          <w:rFonts w:cs="Arial"/>
          <w:szCs w:val="22"/>
          <w:shd w:val="clear" w:color="auto" w:fill="FFFFFF"/>
        </w:rPr>
        <w:t>"</w:t>
      </w:r>
      <w:r w:rsidRPr="00127E90">
        <w:rPr>
          <w:rFonts w:cs="Arial"/>
          <w:szCs w:val="22"/>
        </w:rPr>
        <w:t xml:space="preserve"> vārdā slēgt līgumu ar </w:t>
      </w:r>
      <w:proofErr w:type="spellStart"/>
      <w:r w:rsidRPr="00127E90">
        <w:rPr>
          <w:rFonts w:cs="Arial"/>
          <w:szCs w:val="22"/>
        </w:rPr>
        <w:t>lokālplānojuma</w:t>
      </w:r>
      <w:proofErr w:type="spellEnd"/>
      <w:r w:rsidRPr="00127E90">
        <w:rPr>
          <w:rFonts w:cs="Arial"/>
          <w:szCs w:val="22"/>
        </w:rPr>
        <w:t xml:space="preserve"> izstrādātāju.</w:t>
      </w:r>
    </w:p>
    <w:p w14:paraId="10092514" w14:textId="77777777" w:rsidR="00127E90" w:rsidRPr="00127E90" w:rsidRDefault="00127E90" w:rsidP="00127E9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127E90">
        <w:rPr>
          <w:rFonts w:cs="Arial"/>
          <w:szCs w:val="22"/>
        </w:rPr>
        <w:t>6. Uzdot Liepājas pilsētas pašvaldības izpilddirektoram kontrolēt lēmuma izpildi.</w:t>
      </w:r>
    </w:p>
    <w:p w14:paraId="49E01F9F" w14:textId="77777777" w:rsidR="00127E90" w:rsidRPr="00127E90" w:rsidRDefault="00127E90" w:rsidP="00127E9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629E8CF" w14:textId="77777777" w:rsidR="00127E90" w:rsidRPr="00127E90" w:rsidRDefault="00127E90" w:rsidP="00127E9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tbl>
      <w:tblPr>
        <w:tblW w:w="8647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6"/>
        <w:gridCol w:w="4308"/>
        <w:gridCol w:w="2921"/>
        <w:gridCol w:w="142"/>
      </w:tblGrid>
      <w:tr w:rsidR="00127E90" w:rsidRPr="00127E90" w14:paraId="57483F8D" w14:textId="77777777" w:rsidTr="008A4FA8">
        <w:tc>
          <w:tcPr>
            <w:tcW w:w="5584" w:type="dxa"/>
            <w:gridSpan w:val="2"/>
          </w:tcPr>
          <w:p w14:paraId="00D52312" w14:textId="77777777" w:rsidR="00127E90" w:rsidRPr="00127E90" w:rsidRDefault="00127E90" w:rsidP="00127E9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27E90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3063" w:type="dxa"/>
            <w:gridSpan w:val="2"/>
          </w:tcPr>
          <w:p w14:paraId="0BAF232A" w14:textId="77777777" w:rsidR="00127E90" w:rsidRPr="00127E90" w:rsidRDefault="00127E90" w:rsidP="00127E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127E90">
              <w:rPr>
                <w:rFonts w:cs="Arial"/>
                <w:szCs w:val="22"/>
              </w:rPr>
              <w:t xml:space="preserve">                      Jānis VILNĪTIS</w:t>
            </w:r>
          </w:p>
          <w:p w14:paraId="58E4A985" w14:textId="77777777" w:rsidR="00127E90" w:rsidRPr="00127E90" w:rsidRDefault="00127E90" w:rsidP="00127E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127E90" w:rsidRPr="00127E90" w14:paraId="0250F58C" w14:textId="77777777" w:rsidTr="008A4FA8">
        <w:trPr>
          <w:gridAfter w:val="1"/>
          <w:wAfter w:w="142" w:type="dxa"/>
        </w:trPr>
        <w:tc>
          <w:tcPr>
            <w:tcW w:w="1276" w:type="dxa"/>
            <w:hideMark/>
          </w:tcPr>
          <w:p w14:paraId="09BAD97F" w14:textId="77777777" w:rsidR="00127E90" w:rsidRPr="00127E90" w:rsidRDefault="00127E90" w:rsidP="00127E9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27E90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</w:tcPr>
          <w:p w14:paraId="6036855F" w14:textId="77777777" w:rsidR="00127E90" w:rsidRPr="00127E90" w:rsidRDefault="00127E90" w:rsidP="00127E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127E90">
              <w:rPr>
                <w:rFonts w:cs="Arial"/>
                <w:szCs w:val="22"/>
              </w:rPr>
              <w:t xml:space="preserve">Liepājas pilsētas būvvaldei, Finanšu pārvaldei, Publisko iepirkumu daļai, Izpilddirektora birojam, Nekustamā īpašuma pārvaldei  </w:t>
            </w:r>
          </w:p>
          <w:p w14:paraId="26A77C1C" w14:textId="77777777" w:rsidR="00127E90" w:rsidRPr="00127E90" w:rsidRDefault="00127E90" w:rsidP="00127E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  <w:bookmarkEnd w:id="0"/>
    </w:tbl>
    <w:p w14:paraId="6EEBA4F9" w14:textId="351542F7" w:rsidR="000F232A" w:rsidRDefault="000F232A" w:rsidP="00127E90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0BB6C7B0" w14:textId="7E176920" w:rsidR="00127E90" w:rsidRDefault="00127E90" w:rsidP="00127E90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6328E7AF" w14:textId="77777777" w:rsidR="00127E90" w:rsidRPr="004B7633" w:rsidRDefault="00127E90" w:rsidP="00127E90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sectPr w:rsidR="00127E90" w:rsidRPr="004B7633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E0356" w14:textId="77777777" w:rsidR="00A34C7A" w:rsidRDefault="00A34C7A">
      <w:r>
        <w:separator/>
      </w:r>
    </w:p>
  </w:endnote>
  <w:endnote w:type="continuationSeparator" w:id="0">
    <w:p w14:paraId="0019DF33" w14:textId="77777777" w:rsidR="00A34C7A" w:rsidRDefault="00A3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A528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A529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A52E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F249" w14:textId="77777777" w:rsidR="00A34C7A" w:rsidRDefault="00A34C7A">
      <w:r>
        <w:separator/>
      </w:r>
    </w:p>
  </w:footnote>
  <w:footnote w:type="continuationSeparator" w:id="0">
    <w:p w14:paraId="6FC750E2" w14:textId="77777777" w:rsidR="00A34C7A" w:rsidRDefault="00A3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A526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A527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A52A" w14:textId="77777777" w:rsidR="00EB209C" w:rsidRPr="00AE2B38" w:rsidRDefault="00904989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EEBA52F" wp14:editId="6EEBA53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22022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BA52B" w14:textId="77777777" w:rsidR="00EB209C" w:rsidRPr="00356E0F" w:rsidRDefault="00904989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6EEBA52C" w14:textId="77777777" w:rsidR="001002D7" w:rsidRDefault="00904989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EEBA52D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EF639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2EADA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3C9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27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3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865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A1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05B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E2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D962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8D7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DAC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45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88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67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23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46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DCB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686A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0A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7CE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25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2D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C23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61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AA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226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2F8010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F840A1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FCA223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5C8D9D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B62F21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B7A302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646007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C609F8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944B94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31C607F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E5CB58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6AC03B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25A418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EDA5AD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07EC0F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2824F1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05C347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3DC0D4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8B14F4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381B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F80A3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420D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60DD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F58D6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EAA7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5C7A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6C6E9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C388D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2F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4C7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667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49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81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E6A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E0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CD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57167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86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AA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A1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83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2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8D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0B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2A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662059F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9088F1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02CF2E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0901C1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76ADB3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0A6981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7F011C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4D0F3F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97CFE1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27E90"/>
    <w:rsid w:val="00133187"/>
    <w:rsid w:val="00133287"/>
    <w:rsid w:val="0013367A"/>
    <w:rsid w:val="00137A06"/>
    <w:rsid w:val="00142C09"/>
    <w:rsid w:val="00155DC8"/>
    <w:rsid w:val="001640C6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54CC3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3F72"/>
    <w:rsid w:val="00646647"/>
    <w:rsid w:val="00650894"/>
    <w:rsid w:val="00652C82"/>
    <w:rsid w:val="00652DDC"/>
    <w:rsid w:val="00660707"/>
    <w:rsid w:val="0066129B"/>
    <w:rsid w:val="00661894"/>
    <w:rsid w:val="00663F03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1C43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04989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1959"/>
    <w:rsid w:val="009E365C"/>
    <w:rsid w:val="009E77A0"/>
    <w:rsid w:val="009F0075"/>
    <w:rsid w:val="009F674C"/>
    <w:rsid w:val="00A02E57"/>
    <w:rsid w:val="00A03BA1"/>
    <w:rsid w:val="00A04216"/>
    <w:rsid w:val="00A27DB1"/>
    <w:rsid w:val="00A34C7A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97DFF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257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405B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1AAD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1FE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A4E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3067-6317-40EC-9226-7AA74F1D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2020-03-24T10:37:00Z</dcterms:created>
  <dcterms:modified xsi:type="dcterms:W3CDTF">2020-03-24T10:37:00Z</dcterms:modified>
</cp:coreProperties>
</file>