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607627" w:rsidRPr="00607627" w:rsidRDefault="00CB59B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:rsidR="00607627" w:rsidRPr="00607627" w:rsidRDefault="00CB59B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F94D6D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RDefault="00CB59BF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20.februārī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175E06" w:rsidRDefault="00CB59BF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Pr="00393422">
              <w:rPr>
                <w:rFonts w:cs="Arial"/>
                <w:szCs w:val="22"/>
              </w:rPr>
              <w:t>Nr.</w:t>
            </w:r>
            <w:r>
              <w:t xml:space="preserve"> </w:t>
            </w:r>
            <w:r w:rsidRPr="005810C2">
              <w:rPr>
                <w:rFonts w:cs="Arial"/>
                <w:szCs w:val="22"/>
              </w:rPr>
              <w:t>45/3</w:t>
            </w:r>
          </w:p>
          <w:p w:rsidR="004B7633" w:rsidRPr="00393422" w:rsidRDefault="004B763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RDefault="00CB59B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:rsidR="000D1290" w:rsidRDefault="00CB59B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bookmarkStart w:id="0" w:name="_GoBack"/>
      <w:r w:rsidRPr="005810C2">
        <w:rPr>
          <w:rFonts w:cs="Arial"/>
          <w:szCs w:val="22"/>
        </w:rPr>
        <w:t xml:space="preserve">Par </w:t>
      </w:r>
      <w:r w:rsidRPr="000D1290">
        <w:rPr>
          <w:rFonts w:cs="Arial"/>
          <w:szCs w:val="22"/>
        </w:rPr>
        <w:t xml:space="preserve">konferenču, semināru un starpnozaru </w:t>
      </w:r>
    </w:p>
    <w:p w:rsidR="00607627" w:rsidRPr="00393422" w:rsidRDefault="00CB59B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D1290">
        <w:rPr>
          <w:rFonts w:cs="Arial"/>
          <w:szCs w:val="22"/>
        </w:rPr>
        <w:t>pasākumu līdzfinansēšanu</w:t>
      </w:r>
      <w:r>
        <w:rPr>
          <w:rFonts w:cs="Arial"/>
          <w:szCs w:val="22"/>
        </w:rPr>
        <w:t xml:space="preserve"> pašvaldībā</w:t>
      </w:r>
    </w:p>
    <w:bookmarkEnd w:id="0"/>
    <w:p w:rsidR="00607627" w:rsidRPr="00393422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D067A" w:rsidRPr="00FD3C4C" w:rsidRDefault="00CB59BF" w:rsidP="00FD3C4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FD3C4C">
        <w:rPr>
          <w:rFonts w:cs="Arial"/>
          <w:szCs w:val="22"/>
        </w:rPr>
        <w:t xml:space="preserve">Pamatojoties uz likuma "Par pašvaldībām" 21.panta pirmās daļas 24. un 27.punktu, 41.panta pirmās daļas 2.punktu un 61.pantu, </w:t>
      </w:r>
      <w:r>
        <w:rPr>
          <w:rFonts w:cs="Arial"/>
          <w:szCs w:val="22"/>
        </w:rPr>
        <w:t>Valsts pārvaldes iekārtas likuma 72.panta pirmās daļas 2.punktu</w:t>
      </w:r>
      <w:r w:rsidR="000D129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Lie</w:t>
      </w:r>
      <w:r w:rsidRPr="00FD3C4C">
        <w:rPr>
          <w:rFonts w:cs="Arial"/>
          <w:szCs w:val="22"/>
        </w:rPr>
        <w:t>pājas pilsētas domes 2017.gada 17.augusta saistošo noteikumu Nr</w:t>
      </w:r>
      <w:r w:rsidRPr="00FD3C4C">
        <w:rPr>
          <w:rFonts w:cs="Arial"/>
          <w:szCs w:val="22"/>
        </w:rPr>
        <w:t>.14 "LIEPĀJAS PILSĒTAS PAŠVALDĪBAS NOLIKUMS" 6. un 7.punktu</w:t>
      </w:r>
      <w:r w:rsidR="000D1290">
        <w:rPr>
          <w:rFonts w:cs="Arial"/>
          <w:szCs w:val="22"/>
        </w:rPr>
        <w:t xml:space="preserve"> un</w:t>
      </w:r>
      <w:r>
        <w:rPr>
          <w:rFonts w:cs="Arial"/>
          <w:szCs w:val="22"/>
        </w:rPr>
        <w:t xml:space="preserve"> izskatot Liepājas pilsētas domes </w:t>
      </w:r>
      <w:r w:rsidR="000D1290">
        <w:rPr>
          <w:rFonts w:cs="Arial"/>
          <w:szCs w:val="22"/>
        </w:rPr>
        <w:t>pastāvīgās Finanšu komitejas 2020.gada 13.februāra lēmumu (sēdes protokols Nr.2), LIEPĀJAS PILSĒTAS DOME</w:t>
      </w:r>
    </w:p>
    <w:p w:rsidR="00ED067A" w:rsidRDefault="00ED067A" w:rsidP="00ED067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:rsidR="004B7633" w:rsidRDefault="00CB59BF" w:rsidP="00ED067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:rsidR="00FD3C4C" w:rsidRDefault="00FD3C4C" w:rsidP="00ED067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:rsidR="00FD3C4C" w:rsidRDefault="00CB59BF" w:rsidP="003A01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426"/>
        <w:rPr>
          <w:rFonts w:cs="Arial"/>
          <w:szCs w:val="22"/>
        </w:rPr>
      </w:pPr>
      <w:r w:rsidRPr="00FD3C4C">
        <w:rPr>
          <w:rFonts w:cs="Arial"/>
          <w:szCs w:val="22"/>
        </w:rPr>
        <w:t>Apstiprināt Liepājas pilsētas domes 2020.gada 20.februāra nolikumu Nr.</w:t>
      </w:r>
      <w:r>
        <w:rPr>
          <w:rFonts w:cs="Arial"/>
          <w:szCs w:val="22"/>
        </w:rPr>
        <w:t>6</w:t>
      </w:r>
      <w:r w:rsidRPr="00FD3C4C">
        <w:rPr>
          <w:rFonts w:cs="Arial"/>
          <w:szCs w:val="22"/>
        </w:rPr>
        <w:t xml:space="preserve"> “Par konferenču, semināru un starpnozaru pasākumu līdzfinansēšanu”.</w:t>
      </w:r>
    </w:p>
    <w:p w:rsidR="003A013A" w:rsidRPr="00ED5BB2" w:rsidRDefault="003A013A" w:rsidP="003A013A">
      <w:pPr>
        <w:pStyle w:val="ListParagraph"/>
        <w:widowControl w:val="0"/>
        <w:autoSpaceDE w:val="0"/>
        <w:autoSpaceDN w:val="0"/>
        <w:adjustRightInd w:val="0"/>
        <w:ind w:left="708"/>
        <w:rPr>
          <w:rFonts w:cs="Arial"/>
          <w:sz w:val="6"/>
          <w:szCs w:val="22"/>
        </w:rPr>
      </w:pPr>
    </w:p>
    <w:p w:rsidR="000D1290" w:rsidRDefault="00CB59BF" w:rsidP="000D12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Arial"/>
          <w:bCs/>
          <w:szCs w:val="22"/>
        </w:rPr>
      </w:pPr>
      <w:r w:rsidRPr="000F5F30">
        <w:rPr>
          <w:rFonts w:cs="Arial"/>
          <w:szCs w:val="22"/>
        </w:rPr>
        <w:t>Apstiprināt Liepājas pilsētas domes 2020.gada 20.februāra nolikumu Nr.</w:t>
      </w:r>
      <w:r>
        <w:rPr>
          <w:rFonts w:cs="Arial"/>
          <w:szCs w:val="22"/>
        </w:rPr>
        <w:t>7</w:t>
      </w:r>
      <w:r w:rsidRPr="000F5F30">
        <w:rPr>
          <w:rFonts w:cs="Arial"/>
          <w:szCs w:val="22"/>
        </w:rPr>
        <w:t xml:space="preserve">  “</w:t>
      </w:r>
      <w:r w:rsidRPr="000F5F30">
        <w:rPr>
          <w:rFonts w:cs="Arial"/>
          <w:bCs/>
          <w:szCs w:val="22"/>
        </w:rPr>
        <w:t>Konferenču, semināru un starpnozaru pasāk</w:t>
      </w:r>
      <w:r w:rsidRPr="000F5F30">
        <w:rPr>
          <w:rFonts w:cs="Arial"/>
          <w:bCs/>
          <w:szCs w:val="22"/>
        </w:rPr>
        <w:t>umu līdzfinansēšanas komisijas nolikums</w:t>
      </w:r>
      <w:r>
        <w:rPr>
          <w:rFonts w:cs="Arial"/>
          <w:bCs/>
          <w:szCs w:val="22"/>
        </w:rPr>
        <w:t>”.</w:t>
      </w:r>
    </w:p>
    <w:p w:rsidR="000D1290" w:rsidRPr="00ED5BB2" w:rsidRDefault="000D1290" w:rsidP="000D1290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6"/>
          <w:szCs w:val="22"/>
        </w:rPr>
      </w:pPr>
    </w:p>
    <w:p w:rsidR="00FD3C4C" w:rsidRPr="000F5F30" w:rsidRDefault="00CB59BF" w:rsidP="00ED5B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cs="Arial"/>
          <w:bCs/>
          <w:szCs w:val="22"/>
        </w:rPr>
      </w:pPr>
      <w:r w:rsidRPr="000F5F30">
        <w:rPr>
          <w:rFonts w:cs="Arial"/>
          <w:szCs w:val="22"/>
        </w:rPr>
        <w:t xml:space="preserve">Izveidot </w:t>
      </w:r>
      <w:r w:rsidR="000F5F30">
        <w:rPr>
          <w:rFonts w:cs="Arial"/>
          <w:szCs w:val="22"/>
        </w:rPr>
        <w:t xml:space="preserve">Liepājas pilsētas </w:t>
      </w:r>
      <w:r w:rsidR="000D1290">
        <w:rPr>
          <w:rFonts w:cs="Arial"/>
          <w:szCs w:val="22"/>
        </w:rPr>
        <w:t xml:space="preserve">domes </w:t>
      </w:r>
      <w:r w:rsidR="000F5F30" w:rsidRPr="000F5F30">
        <w:rPr>
          <w:rFonts w:cs="Arial"/>
          <w:bCs/>
          <w:szCs w:val="22"/>
        </w:rPr>
        <w:t xml:space="preserve">Konferenču, semināru un starpnozaru pasākumu līdzfinansēšanas </w:t>
      </w:r>
      <w:r w:rsidRPr="000F5F30">
        <w:rPr>
          <w:rFonts w:cs="Arial"/>
          <w:szCs w:val="22"/>
        </w:rPr>
        <w:t>komisiju šādā sastāvā:</w:t>
      </w:r>
    </w:p>
    <w:p w:rsidR="00ED5BB2" w:rsidRPr="00ED5BB2" w:rsidRDefault="00ED5BB2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 w:val="6"/>
          <w:szCs w:val="22"/>
        </w:rPr>
      </w:pPr>
    </w:p>
    <w:p w:rsidR="00FD3C4C" w:rsidRDefault="00CB59BF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Komisijas priekšsēdētājs - Atis Deksnis, Liepājas pilsētas domes priekšsēdētāja </w:t>
      </w:r>
      <w:r>
        <w:rPr>
          <w:rFonts w:cs="Arial"/>
          <w:szCs w:val="22"/>
        </w:rPr>
        <w:t>vietnieks kultūras un sporta jautājumos,</w:t>
      </w:r>
    </w:p>
    <w:p w:rsidR="00ED5BB2" w:rsidRPr="00ED5BB2" w:rsidRDefault="00ED5BB2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 w:val="6"/>
          <w:szCs w:val="22"/>
        </w:rPr>
      </w:pPr>
    </w:p>
    <w:p w:rsidR="00ED5BB2" w:rsidRDefault="00CB59BF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Komisijas locekļi:</w:t>
      </w:r>
    </w:p>
    <w:p w:rsidR="00FD3C4C" w:rsidRDefault="00CB59BF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Juris Jirgens, Liepājas pilsētas pašvaldības iestādes “Kultūras pārvalde” vadītājs;</w:t>
      </w:r>
    </w:p>
    <w:p w:rsidR="00FD3C4C" w:rsidRDefault="00CB59BF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Elans Strazdiņš, Liepājas pilsētas pašvaldības iestādes “Liepājas pilsētas Domes Sporta pārvalde” vadītājs;</w:t>
      </w:r>
    </w:p>
    <w:p w:rsidR="003A013A" w:rsidRDefault="00CB59BF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Int</w:t>
      </w:r>
      <w:r>
        <w:rPr>
          <w:rFonts w:cs="Arial"/>
          <w:szCs w:val="22"/>
        </w:rPr>
        <w:t xml:space="preserve">a Šoriņa, </w:t>
      </w:r>
      <w:r w:rsidR="00521A42">
        <w:rPr>
          <w:rFonts w:cs="Arial"/>
          <w:szCs w:val="22"/>
        </w:rPr>
        <w:t>SIA “L</w:t>
      </w:r>
      <w:r w:rsidR="00521A42" w:rsidRPr="003A013A">
        <w:rPr>
          <w:rFonts w:cs="Arial"/>
          <w:szCs w:val="22"/>
        </w:rPr>
        <w:t>IEPĀJAS REĢ</w:t>
      </w:r>
      <w:r w:rsidR="00521A42">
        <w:rPr>
          <w:rFonts w:cs="Arial"/>
          <w:szCs w:val="22"/>
        </w:rPr>
        <w:t>IONA TŪRISMA INFORMĀCIJAS BIROJS”</w:t>
      </w:r>
      <w:r>
        <w:rPr>
          <w:rFonts w:cs="Arial"/>
          <w:szCs w:val="22"/>
        </w:rPr>
        <w:t xml:space="preserve"> va</w:t>
      </w:r>
      <w:r w:rsidR="00521A42">
        <w:rPr>
          <w:rFonts w:cs="Arial"/>
          <w:szCs w:val="22"/>
        </w:rPr>
        <w:t>ldes locekle</w:t>
      </w:r>
      <w:r>
        <w:rPr>
          <w:rFonts w:cs="Arial"/>
          <w:szCs w:val="22"/>
        </w:rPr>
        <w:t>;</w:t>
      </w:r>
    </w:p>
    <w:p w:rsidR="003A013A" w:rsidRDefault="00CB59BF" w:rsidP="00ED5BB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Arnis Vītols, Liepājas pilsētas pašvaldības iestādes “Liepājas pilsētas pašvaldības administrācija” Attīstības pārvaldes Ekonomikas nodaļas vadītājs.</w:t>
      </w:r>
    </w:p>
    <w:p w:rsidR="003A013A" w:rsidRPr="00A130A7" w:rsidRDefault="003A013A" w:rsidP="003A013A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sz w:val="12"/>
          <w:szCs w:val="22"/>
        </w:rPr>
      </w:pPr>
    </w:p>
    <w:p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F94D6D" w:rsidTr="00FD3C4C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F1B" w:rsidRPr="00400F9C" w:rsidRDefault="00CB59BF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 xml:space="preserve">DOMES </w:t>
            </w:r>
            <w:r w:rsidRPr="00393422">
              <w:t>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24F1B" w:rsidRPr="00393422" w:rsidRDefault="00CB59BF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:rsidR="00B24F1B" w:rsidRPr="00814E16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94D6D" w:rsidTr="00521A4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D3C4C" w:rsidRDefault="00CB59BF" w:rsidP="00FD3C4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Nosūtāms:</w:t>
            </w:r>
          </w:p>
          <w:p w:rsidR="00B24F1B" w:rsidRPr="001002D7" w:rsidRDefault="00B24F1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F1B" w:rsidRPr="00521A42" w:rsidRDefault="00CB59BF" w:rsidP="00521A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21A42">
              <w:rPr>
                <w:szCs w:val="22"/>
              </w:rPr>
              <w:t xml:space="preserve">Domes priekšsēdētāja birojam, </w:t>
            </w:r>
            <w:r w:rsidR="00521A42" w:rsidRPr="00521A42">
              <w:rPr>
                <w:szCs w:val="22"/>
              </w:rPr>
              <w:t xml:space="preserve">Kultūras pārvaldei, Liepājas pilsētas Domes Sporta pārvaldei, SIA “Lielais Dzintars”, SIA “Liepājas Olimpiskais centrs”, SIA “Liepājas latviešu biedrības nams”, </w:t>
            </w:r>
            <w:r w:rsidR="000F5F30" w:rsidRPr="00521A42">
              <w:rPr>
                <w:szCs w:val="22"/>
              </w:rPr>
              <w:t>komisijas locekļiem</w:t>
            </w:r>
          </w:p>
        </w:tc>
      </w:tr>
    </w:tbl>
    <w:p w:rsidR="00982AC0" w:rsidRDefault="00982AC0">
      <w:pPr>
        <w:widowControl w:val="0"/>
        <w:autoSpaceDE w:val="0"/>
        <w:autoSpaceDN w:val="0"/>
        <w:adjustRightInd w:val="0"/>
        <w:ind w:left="1418"/>
        <w:jc w:val="both"/>
        <w:rPr>
          <w:rFonts w:cs="Arial"/>
          <w:szCs w:val="22"/>
        </w:rPr>
      </w:pPr>
    </w:p>
    <w:sectPr w:rsidR="00982AC0" w:rsidSect="00521A42">
      <w:headerReference w:type="default" r:id="rId8"/>
      <w:footerReference w:type="default" r:id="rId9"/>
      <w:headerReference w:type="first" r:id="rId10"/>
      <w:pgSz w:w="11906" w:h="16838"/>
      <w:pgMar w:top="1134" w:right="1701" w:bottom="28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BF" w:rsidRDefault="00CB59BF">
      <w:r>
        <w:separator/>
      </w:r>
    </w:p>
  </w:endnote>
  <w:endnote w:type="continuationSeparator" w:id="0">
    <w:p w:rsidR="00CB59BF" w:rsidRDefault="00CB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BF" w:rsidRDefault="00CB59BF">
      <w:r>
        <w:separator/>
      </w:r>
    </w:p>
  </w:footnote>
  <w:footnote w:type="continuationSeparator" w:id="0">
    <w:p w:rsidR="00CB59BF" w:rsidRDefault="00CB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9C" w:rsidRPr="00AE2B38" w:rsidRDefault="00CB59B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8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01072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356E0F" w:rsidRDefault="00CB59B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:rsidR="001002D7" w:rsidRDefault="00CB59B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BF25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18C7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6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E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C7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64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C2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05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E9C7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82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44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E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2A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87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3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88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0D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DBF"/>
    <w:multiLevelType w:val="hybridMultilevel"/>
    <w:tmpl w:val="2D940BDA"/>
    <w:lvl w:ilvl="0" w:tplc="8530F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2FA4834" w:tentative="1">
      <w:start w:val="1"/>
      <w:numFmt w:val="lowerLetter"/>
      <w:lvlText w:val="%2."/>
      <w:lvlJc w:val="left"/>
      <w:pPr>
        <w:ind w:left="1788" w:hanging="360"/>
      </w:pPr>
    </w:lvl>
    <w:lvl w:ilvl="2" w:tplc="401CE2E8" w:tentative="1">
      <w:start w:val="1"/>
      <w:numFmt w:val="lowerRoman"/>
      <w:lvlText w:val="%3."/>
      <w:lvlJc w:val="right"/>
      <w:pPr>
        <w:ind w:left="2508" w:hanging="180"/>
      </w:pPr>
    </w:lvl>
    <w:lvl w:ilvl="3" w:tplc="5D2A6790" w:tentative="1">
      <w:start w:val="1"/>
      <w:numFmt w:val="decimal"/>
      <w:lvlText w:val="%4."/>
      <w:lvlJc w:val="left"/>
      <w:pPr>
        <w:ind w:left="3228" w:hanging="360"/>
      </w:pPr>
    </w:lvl>
    <w:lvl w:ilvl="4" w:tplc="922AEBB2" w:tentative="1">
      <w:start w:val="1"/>
      <w:numFmt w:val="lowerLetter"/>
      <w:lvlText w:val="%5."/>
      <w:lvlJc w:val="left"/>
      <w:pPr>
        <w:ind w:left="3948" w:hanging="360"/>
      </w:pPr>
    </w:lvl>
    <w:lvl w:ilvl="5" w:tplc="B900B2A0" w:tentative="1">
      <w:start w:val="1"/>
      <w:numFmt w:val="lowerRoman"/>
      <w:lvlText w:val="%6."/>
      <w:lvlJc w:val="right"/>
      <w:pPr>
        <w:ind w:left="4668" w:hanging="180"/>
      </w:pPr>
    </w:lvl>
    <w:lvl w:ilvl="6" w:tplc="12DE4614" w:tentative="1">
      <w:start w:val="1"/>
      <w:numFmt w:val="decimal"/>
      <w:lvlText w:val="%7."/>
      <w:lvlJc w:val="left"/>
      <w:pPr>
        <w:ind w:left="5388" w:hanging="360"/>
      </w:pPr>
    </w:lvl>
    <w:lvl w:ilvl="7" w:tplc="BA8C14F0" w:tentative="1">
      <w:start w:val="1"/>
      <w:numFmt w:val="lowerLetter"/>
      <w:lvlText w:val="%8."/>
      <w:lvlJc w:val="left"/>
      <w:pPr>
        <w:ind w:left="6108" w:hanging="360"/>
      </w:pPr>
    </w:lvl>
    <w:lvl w:ilvl="8" w:tplc="7A28D6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4EB00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E6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6B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2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EA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A0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A4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8A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C6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0D109EB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034ED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54A2E1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F7EF5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C309F4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884D6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19ED94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7A70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B482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B5B8C84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BA6A08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70201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90C72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A323F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A96AA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D42D1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148767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69E88C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126E5C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E6E9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36FD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3C83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F098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9024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02A2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267D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0C09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2242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67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40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C2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0E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C9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63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67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D9C02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9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07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CF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65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6A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AE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7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7F0A"/>
    <w:multiLevelType w:val="hybridMultilevel"/>
    <w:tmpl w:val="807ECEEA"/>
    <w:lvl w:ilvl="0" w:tplc="6D220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5EA368" w:tentative="1">
      <w:start w:val="1"/>
      <w:numFmt w:val="lowerLetter"/>
      <w:lvlText w:val="%2."/>
      <w:lvlJc w:val="left"/>
      <w:pPr>
        <w:ind w:left="1788" w:hanging="360"/>
      </w:pPr>
    </w:lvl>
    <w:lvl w:ilvl="2" w:tplc="69D23F64" w:tentative="1">
      <w:start w:val="1"/>
      <w:numFmt w:val="lowerRoman"/>
      <w:lvlText w:val="%3."/>
      <w:lvlJc w:val="right"/>
      <w:pPr>
        <w:ind w:left="2508" w:hanging="180"/>
      </w:pPr>
    </w:lvl>
    <w:lvl w:ilvl="3" w:tplc="562E7EF0" w:tentative="1">
      <w:start w:val="1"/>
      <w:numFmt w:val="decimal"/>
      <w:lvlText w:val="%4."/>
      <w:lvlJc w:val="left"/>
      <w:pPr>
        <w:ind w:left="3228" w:hanging="360"/>
      </w:pPr>
    </w:lvl>
    <w:lvl w:ilvl="4" w:tplc="330A6894" w:tentative="1">
      <w:start w:val="1"/>
      <w:numFmt w:val="lowerLetter"/>
      <w:lvlText w:val="%5."/>
      <w:lvlJc w:val="left"/>
      <w:pPr>
        <w:ind w:left="3948" w:hanging="360"/>
      </w:pPr>
    </w:lvl>
    <w:lvl w:ilvl="5" w:tplc="95B6E5CA" w:tentative="1">
      <w:start w:val="1"/>
      <w:numFmt w:val="lowerRoman"/>
      <w:lvlText w:val="%6."/>
      <w:lvlJc w:val="right"/>
      <w:pPr>
        <w:ind w:left="4668" w:hanging="180"/>
      </w:pPr>
    </w:lvl>
    <w:lvl w:ilvl="6" w:tplc="382AFBE4" w:tentative="1">
      <w:start w:val="1"/>
      <w:numFmt w:val="decimal"/>
      <w:lvlText w:val="%7."/>
      <w:lvlJc w:val="left"/>
      <w:pPr>
        <w:ind w:left="5388" w:hanging="360"/>
      </w:pPr>
    </w:lvl>
    <w:lvl w:ilvl="7" w:tplc="E770494C" w:tentative="1">
      <w:start w:val="1"/>
      <w:numFmt w:val="lowerLetter"/>
      <w:lvlText w:val="%8."/>
      <w:lvlJc w:val="left"/>
      <w:pPr>
        <w:ind w:left="6108" w:hanging="360"/>
      </w:pPr>
    </w:lvl>
    <w:lvl w:ilvl="8" w:tplc="55AAE40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FF3DE9"/>
    <w:multiLevelType w:val="hybridMultilevel"/>
    <w:tmpl w:val="807ECEEA"/>
    <w:lvl w:ilvl="0" w:tplc="F572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A235EC" w:tentative="1">
      <w:start w:val="1"/>
      <w:numFmt w:val="lowerLetter"/>
      <w:lvlText w:val="%2."/>
      <w:lvlJc w:val="left"/>
      <w:pPr>
        <w:ind w:left="1788" w:hanging="360"/>
      </w:pPr>
    </w:lvl>
    <w:lvl w:ilvl="2" w:tplc="2C2A8FFE" w:tentative="1">
      <w:start w:val="1"/>
      <w:numFmt w:val="lowerRoman"/>
      <w:lvlText w:val="%3."/>
      <w:lvlJc w:val="right"/>
      <w:pPr>
        <w:ind w:left="2508" w:hanging="180"/>
      </w:pPr>
    </w:lvl>
    <w:lvl w:ilvl="3" w:tplc="744ACA40" w:tentative="1">
      <w:start w:val="1"/>
      <w:numFmt w:val="decimal"/>
      <w:lvlText w:val="%4."/>
      <w:lvlJc w:val="left"/>
      <w:pPr>
        <w:ind w:left="3228" w:hanging="360"/>
      </w:pPr>
    </w:lvl>
    <w:lvl w:ilvl="4" w:tplc="98C2D858" w:tentative="1">
      <w:start w:val="1"/>
      <w:numFmt w:val="lowerLetter"/>
      <w:lvlText w:val="%5."/>
      <w:lvlJc w:val="left"/>
      <w:pPr>
        <w:ind w:left="3948" w:hanging="360"/>
      </w:pPr>
    </w:lvl>
    <w:lvl w:ilvl="5" w:tplc="65107C74" w:tentative="1">
      <w:start w:val="1"/>
      <w:numFmt w:val="lowerRoman"/>
      <w:lvlText w:val="%6."/>
      <w:lvlJc w:val="right"/>
      <w:pPr>
        <w:ind w:left="4668" w:hanging="180"/>
      </w:pPr>
    </w:lvl>
    <w:lvl w:ilvl="6" w:tplc="F65E23C2" w:tentative="1">
      <w:start w:val="1"/>
      <w:numFmt w:val="decimal"/>
      <w:lvlText w:val="%7."/>
      <w:lvlJc w:val="left"/>
      <w:pPr>
        <w:ind w:left="5388" w:hanging="360"/>
      </w:pPr>
    </w:lvl>
    <w:lvl w:ilvl="7" w:tplc="19CAD318" w:tentative="1">
      <w:start w:val="1"/>
      <w:numFmt w:val="lowerLetter"/>
      <w:lvlText w:val="%8."/>
      <w:lvlJc w:val="left"/>
      <w:pPr>
        <w:ind w:left="6108" w:hanging="360"/>
      </w:pPr>
    </w:lvl>
    <w:lvl w:ilvl="8" w:tplc="CE0C31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AF1B6C"/>
    <w:multiLevelType w:val="hybridMultilevel"/>
    <w:tmpl w:val="50E8609A"/>
    <w:lvl w:ilvl="0" w:tplc="1828197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98CDD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CE2D3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92224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2B2D1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2287AE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2660BF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66EBB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5E412B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290"/>
    <w:rsid w:val="000D173B"/>
    <w:rsid w:val="000D60B6"/>
    <w:rsid w:val="000E2068"/>
    <w:rsid w:val="000F232A"/>
    <w:rsid w:val="000F5CE6"/>
    <w:rsid w:val="000F5F30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6A7"/>
    <w:rsid w:val="003627B9"/>
    <w:rsid w:val="0036696F"/>
    <w:rsid w:val="00367417"/>
    <w:rsid w:val="00367AF4"/>
    <w:rsid w:val="00370AC9"/>
    <w:rsid w:val="00370B76"/>
    <w:rsid w:val="0037754B"/>
    <w:rsid w:val="00383A00"/>
    <w:rsid w:val="00393048"/>
    <w:rsid w:val="00393190"/>
    <w:rsid w:val="00393422"/>
    <w:rsid w:val="003A013A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1A42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8426D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2AC0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55F2"/>
    <w:rsid w:val="009D713C"/>
    <w:rsid w:val="009E365C"/>
    <w:rsid w:val="009E77A0"/>
    <w:rsid w:val="009F0075"/>
    <w:rsid w:val="009F674C"/>
    <w:rsid w:val="00A02E57"/>
    <w:rsid w:val="00A04216"/>
    <w:rsid w:val="00A130A7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06B8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6CF6"/>
    <w:rsid w:val="00C923A7"/>
    <w:rsid w:val="00C96EE9"/>
    <w:rsid w:val="00C97C35"/>
    <w:rsid w:val="00CA1250"/>
    <w:rsid w:val="00CA2BE6"/>
    <w:rsid w:val="00CA3645"/>
    <w:rsid w:val="00CA4BAD"/>
    <w:rsid w:val="00CA70B1"/>
    <w:rsid w:val="00CB59BF"/>
    <w:rsid w:val="00CB7C80"/>
    <w:rsid w:val="00CC62FC"/>
    <w:rsid w:val="00CD1907"/>
    <w:rsid w:val="00CE38D6"/>
    <w:rsid w:val="00CE50F9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5BB2"/>
    <w:rsid w:val="00EE026C"/>
    <w:rsid w:val="00EE20D2"/>
    <w:rsid w:val="00EE5BD9"/>
    <w:rsid w:val="00EE641B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4D6D"/>
    <w:rsid w:val="00F968BE"/>
    <w:rsid w:val="00FC3D64"/>
    <w:rsid w:val="00FD2A20"/>
    <w:rsid w:val="00FD3C4C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EF6A-4E23-404A-A9AD-056CD8A0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2020-02-10T15:09:00Z</cp:lastPrinted>
  <dcterms:created xsi:type="dcterms:W3CDTF">2020-02-27T12:35:00Z</dcterms:created>
  <dcterms:modified xsi:type="dcterms:W3CDTF">2020-02-27T12:35:00Z</dcterms:modified>
</cp:coreProperties>
</file>