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69BD4"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1CB69BD5" w14:textId="77777777" w:rsidR="00607627" w:rsidRPr="00607627" w:rsidRDefault="00BF07DD" w:rsidP="00607627">
      <w:pPr>
        <w:widowControl w:val="0"/>
        <w:autoSpaceDE w:val="0"/>
        <w:autoSpaceDN w:val="0"/>
        <w:adjustRightInd w:val="0"/>
        <w:jc w:val="center"/>
        <w:rPr>
          <w:rFonts w:cs="Arial"/>
          <w:sz w:val="26"/>
          <w:szCs w:val="26"/>
        </w:rPr>
      </w:pPr>
      <w:r>
        <w:rPr>
          <w:rFonts w:cs="Arial"/>
          <w:b/>
          <w:bCs/>
          <w:sz w:val="26"/>
          <w:szCs w:val="26"/>
        </w:rPr>
        <w:t>LĒMUMS</w:t>
      </w:r>
    </w:p>
    <w:p w14:paraId="1CB69BD6" w14:textId="77777777" w:rsidR="00607627" w:rsidRPr="00607627" w:rsidRDefault="00BF07DD" w:rsidP="00607627">
      <w:pPr>
        <w:widowControl w:val="0"/>
        <w:autoSpaceDE w:val="0"/>
        <w:autoSpaceDN w:val="0"/>
        <w:adjustRightInd w:val="0"/>
        <w:jc w:val="center"/>
        <w:rPr>
          <w:rFonts w:cs="Arial"/>
          <w:sz w:val="26"/>
          <w:szCs w:val="26"/>
        </w:rPr>
      </w:pPr>
      <w:r w:rsidRPr="00607627">
        <w:rPr>
          <w:rFonts w:cs="Arial"/>
          <w:sz w:val="26"/>
          <w:szCs w:val="26"/>
        </w:rPr>
        <w:t>LIEPĀJĀ</w:t>
      </w:r>
    </w:p>
    <w:p w14:paraId="1CB69BD7"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676B2B" w14:paraId="1CB69BDD" w14:textId="77777777" w:rsidTr="00175E06">
        <w:tc>
          <w:tcPr>
            <w:tcW w:w="4844" w:type="dxa"/>
            <w:tcBorders>
              <w:top w:val="nil"/>
              <w:left w:val="nil"/>
              <w:bottom w:val="nil"/>
              <w:right w:val="nil"/>
            </w:tcBorders>
          </w:tcPr>
          <w:p w14:paraId="1CB69BD8" w14:textId="77777777" w:rsidR="00175E06" w:rsidRPr="00393422" w:rsidRDefault="00BF07DD"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3AAB5B53" w14:textId="27BB69EE" w:rsidR="00925F82" w:rsidRPr="00925F82" w:rsidRDefault="00925F82" w:rsidP="00925F82">
            <w:pPr>
              <w:widowControl w:val="0"/>
              <w:autoSpaceDE w:val="0"/>
              <w:autoSpaceDN w:val="0"/>
              <w:adjustRightInd w:val="0"/>
              <w:jc w:val="center"/>
              <w:rPr>
                <w:rFonts w:cs="Arial"/>
                <w:color w:val="000000"/>
                <w:szCs w:val="22"/>
              </w:rPr>
            </w:pPr>
            <w:r>
              <w:rPr>
                <w:rFonts w:cs="Arial"/>
                <w:color w:val="000000"/>
                <w:szCs w:val="22"/>
              </w:rPr>
              <w:t xml:space="preserve">                                 </w:t>
            </w:r>
            <w:r w:rsidRPr="00925F82">
              <w:rPr>
                <w:rFonts w:cs="Arial"/>
                <w:color w:val="000000"/>
                <w:szCs w:val="22"/>
              </w:rPr>
              <w:t>Nr.54/3</w:t>
            </w:r>
          </w:p>
          <w:p w14:paraId="1CB69BDA" w14:textId="5ADB4CC7" w:rsidR="004B7633" w:rsidRPr="00393422" w:rsidRDefault="00925F82" w:rsidP="00925F82">
            <w:pPr>
              <w:widowControl w:val="0"/>
              <w:autoSpaceDE w:val="0"/>
              <w:autoSpaceDN w:val="0"/>
              <w:adjustRightInd w:val="0"/>
              <w:jc w:val="right"/>
              <w:rPr>
                <w:rFonts w:cs="Arial"/>
                <w:szCs w:val="22"/>
              </w:rPr>
            </w:pPr>
            <w:r w:rsidRPr="00925F82">
              <w:rPr>
                <w:rFonts w:cs="Arial"/>
                <w:color w:val="000000"/>
                <w:szCs w:val="22"/>
              </w:rPr>
              <w:t>(prot. Nr.3, 18.</w:t>
            </w:r>
            <w:r w:rsidRPr="00925F82">
              <w:rPr>
                <w:rFonts w:cs="Arial"/>
                <w:color w:val="000000"/>
                <w:sz w:val="20"/>
                <w:szCs w:val="20"/>
                <w:shd w:val="clear" w:color="auto" w:fill="FFFFFF"/>
              </w:rPr>
              <w:t>§)</w:t>
            </w:r>
          </w:p>
        </w:tc>
        <w:tc>
          <w:tcPr>
            <w:tcW w:w="3717" w:type="dxa"/>
            <w:tcBorders>
              <w:top w:val="nil"/>
              <w:left w:val="nil"/>
              <w:bottom w:val="nil"/>
              <w:right w:val="nil"/>
            </w:tcBorders>
          </w:tcPr>
          <w:p w14:paraId="1CB69BDB" w14:textId="77777777" w:rsidR="00175E06" w:rsidRPr="00393422" w:rsidRDefault="00BF07DD" w:rsidP="00175E06">
            <w:pPr>
              <w:widowControl w:val="0"/>
              <w:autoSpaceDE w:val="0"/>
              <w:autoSpaceDN w:val="0"/>
              <w:adjustRightInd w:val="0"/>
              <w:jc w:val="right"/>
              <w:rPr>
                <w:rFonts w:cs="Arial"/>
                <w:szCs w:val="22"/>
              </w:rPr>
            </w:pPr>
            <w:r w:rsidRPr="00393422">
              <w:rPr>
                <w:rFonts w:cs="Arial"/>
                <w:szCs w:val="22"/>
              </w:rPr>
              <w:t xml:space="preserve">Nr.233            </w:t>
            </w:r>
          </w:p>
          <w:p w14:paraId="1CB69BDC" w14:textId="77777777" w:rsidR="00175E06" w:rsidRPr="00393422" w:rsidRDefault="00175E06" w:rsidP="00175E06">
            <w:pPr>
              <w:widowControl w:val="0"/>
              <w:autoSpaceDE w:val="0"/>
              <w:autoSpaceDN w:val="0"/>
              <w:adjustRightInd w:val="0"/>
              <w:jc w:val="right"/>
              <w:rPr>
                <w:rFonts w:cs="Arial"/>
                <w:szCs w:val="22"/>
              </w:rPr>
            </w:pPr>
          </w:p>
        </w:tc>
      </w:tr>
    </w:tbl>
    <w:p w14:paraId="1CB69BDE" w14:textId="55C17EA9" w:rsidR="000F232A" w:rsidRDefault="000F232A" w:rsidP="00607627">
      <w:pPr>
        <w:widowControl w:val="0"/>
        <w:autoSpaceDE w:val="0"/>
        <w:autoSpaceDN w:val="0"/>
        <w:adjustRightInd w:val="0"/>
        <w:jc w:val="center"/>
        <w:rPr>
          <w:rFonts w:cs="Arial"/>
          <w:sz w:val="14"/>
          <w:szCs w:val="14"/>
        </w:rPr>
      </w:pPr>
    </w:p>
    <w:p w14:paraId="53D3539F" w14:textId="77777777" w:rsidR="00BF07DD" w:rsidRPr="00BF07DD" w:rsidRDefault="00BF07DD" w:rsidP="00BF07DD">
      <w:pPr>
        <w:widowControl w:val="0"/>
        <w:autoSpaceDE w:val="0"/>
        <w:autoSpaceDN w:val="0"/>
        <w:adjustRightInd w:val="0"/>
        <w:jc w:val="both"/>
        <w:rPr>
          <w:rFonts w:cs="Arial"/>
          <w:szCs w:val="22"/>
        </w:rPr>
      </w:pPr>
      <w:r w:rsidRPr="00BF07DD">
        <w:rPr>
          <w:rFonts w:cs="Arial"/>
          <w:szCs w:val="22"/>
        </w:rPr>
        <w:t>Par amatu savienošanu</w:t>
      </w:r>
    </w:p>
    <w:p w14:paraId="6D3BEC93" w14:textId="77777777" w:rsidR="00BF07DD" w:rsidRPr="00BF07DD" w:rsidRDefault="00BF07DD" w:rsidP="00BF07DD">
      <w:pPr>
        <w:widowControl w:val="0"/>
        <w:autoSpaceDE w:val="0"/>
        <w:autoSpaceDN w:val="0"/>
        <w:adjustRightInd w:val="0"/>
        <w:jc w:val="both"/>
        <w:rPr>
          <w:rFonts w:cs="Arial"/>
          <w:szCs w:val="22"/>
        </w:rPr>
      </w:pPr>
    </w:p>
    <w:p w14:paraId="2EEFC03C" w14:textId="77777777" w:rsidR="00BF07DD" w:rsidRPr="00BF07DD" w:rsidRDefault="00BF07DD" w:rsidP="00BF07DD">
      <w:pPr>
        <w:widowControl w:val="0"/>
        <w:autoSpaceDE w:val="0"/>
        <w:autoSpaceDN w:val="0"/>
        <w:adjustRightInd w:val="0"/>
        <w:jc w:val="both"/>
        <w:rPr>
          <w:rFonts w:cs="Arial"/>
          <w:szCs w:val="22"/>
        </w:rPr>
      </w:pPr>
    </w:p>
    <w:p w14:paraId="3EAE88F3"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Izskatot Jāņa Vilnīša 2020.gada 7.februāra iesniegumu, kurā viņš lūdz sniegt atļauju savienot Liepājas speciālās ekonomiskās zonas valdes priekšsēdētāja vietnieka amatu ar Liepājas Universitātes Padomnieku konventa locekļa amatu un biedrības "Latvijas Basketbola Savienība" padomes locekļa amatu un Liepājas pilsētas domes priekšsēdētāja amatu ar Liepājas Universitātes Padomnieku konventa locekļa amatu, Liepājas pilsētas dome konstatēja:</w:t>
      </w:r>
      <w:r w:rsidRPr="00BF07DD">
        <w:rPr>
          <w:rFonts w:cs="Arial"/>
        </w:rPr>
        <w:tab/>
      </w:r>
    </w:p>
    <w:p w14:paraId="48C8B33C"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Lai realizētu likuma "Par interešu konflikta novēršanu valsts amatpersonu darbībā" 8.</w:t>
      </w:r>
      <w:r w:rsidRPr="00BF07DD">
        <w:rPr>
          <w:rFonts w:cs="Arial"/>
          <w:vertAlign w:val="superscript"/>
        </w:rPr>
        <w:t>1</w:t>
      </w:r>
      <w:r w:rsidRPr="00BF07DD">
        <w:rPr>
          <w:rFonts w:cs="Arial"/>
        </w:rPr>
        <w:t xml:space="preserve"> panta piektās daļas 1. un 2.punktu, kas nosaka, ka minētajā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w:t>
      </w:r>
    </w:p>
    <w:p w14:paraId="5690E049"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Saskaņā ar likuma "Par interešu konflikta novēršanu valsts amatpersonu darbībā" 4.panta pirmās daļas 14.punktu pašvaldības domes priekšsēdētājs ir valsts amatpersona.</w:t>
      </w:r>
    </w:p>
    <w:p w14:paraId="0EF9220B"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 xml:space="preserve">Speciālie amata savienošanas ierobežojumi pašvaldības domes priekšsēdētājam ir paredzēti likuma "Par interešu konflikta novēršanu valsts amatpersonu darbībā" 7.panta ceturtajā daļā. </w:t>
      </w:r>
    </w:p>
    <w:p w14:paraId="069BCB74"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 xml:space="preserve">Saskaņā ar likuma "Par pašvaldībām" 21.panta pirmās daļas 10.punktu dome var izskatīt jebkuru jautājumu, kas ir attiecīgās pašvaldības pārziņa, turklāt tikai dome var ievēlēt vai atlaist (atbrīvot no pienākumiem) domes priekšsēdētāju. Līdz ar to Liepājas pilsētas dome ir institūcija, kas saskaņā ar likuma "Par interešu konflikta novēršanu valsts amatpersonu darbībā" 7.panta ceturtās daļas 2.punktu ir kompetenta sniegt atļauju Jānim Vilnītim Liepājas pilsētas domes priekšsēdētāja amata savienošanai. </w:t>
      </w:r>
    </w:p>
    <w:p w14:paraId="21D8D13F"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Saskaņā ar likuma "Par interešu konflikta novēršanu valsts amatpersonu darbībā" 4.panta 2</w:t>
      </w:r>
      <w:r w:rsidRPr="00BF07DD">
        <w:rPr>
          <w:rFonts w:cs="Arial"/>
          <w:vertAlign w:val="superscript"/>
        </w:rPr>
        <w:t>3</w:t>
      </w:r>
      <w:r w:rsidRPr="00BF07DD">
        <w:rPr>
          <w:rFonts w:cs="Arial"/>
        </w:rPr>
        <w:t xml:space="preserve"> daļu Liepājas speciālās ekonomiskās zonas valdes loceklis ir valsts amatpersona.</w:t>
      </w:r>
    </w:p>
    <w:p w14:paraId="15E028E5"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 xml:space="preserve">Speciālie amata savienošanas ierobežojumi Liepājas speciālas ekonomiskās zonas valdes loceklim noteikti likuma "Par interešu konflikta novēršanu valsts amatpersonu darbībā" 7.panta piektajā daļā. </w:t>
      </w:r>
    </w:p>
    <w:p w14:paraId="538D85D9"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 xml:space="preserve">Saskaņā ar Liepājas speciālās ekonomiskās zonas likuma 9.panta otro daļu Liepājas pilsētas domes pārstāvjus valdē ieceļ un no amata atbrīvo ar Liepājas pilsētas domes lēmumu. Līdz ar to Liepājas pilsētas dome ir institūcija, kas saskaņā ar likuma "Par interešu konflikta novēršanu valsts amatpersonu darbībā" 7.panta piekto daļu ir kompetenta sniegt atļauju Jānim Vilnītim Liepājas speciālās ekonomiskās zonas valdes locekļa amata savienošanai. </w:t>
      </w:r>
    </w:p>
    <w:p w14:paraId="7754B98F"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 xml:space="preserve">Saskaņā ar likumu "Par interešu konflikta novēršanu valsts amatpersonu </w:t>
      </w:r>
      <w:r w:rsidRPr="00BF07DD">
        <w:rPr>
          <w:rFonts w:cs="Arial"/>
        </w:rPr>
        <w:lastRenderedPageBreak/>
        <w:t>darbībā"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085F9A17"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Jānis Vilnītis ir apliecinājis, ka, pildot valsts amatpersonas amata pienākumus, nepiedalīsies lēmumu pieņemšanā, kā arī neveiks citas ar valsts amatpersonas amatu saistītas darbības, kas ietekmētu vai varētu ietekmēt viņa, radinieku vai darījumu partneru personiskās un mantiskās intereses, un ka amatu savienošana nav pretrunā ar ētikas normām un nekaitē viņa tiešo pienākumu pildīšanai.</w:t>
      </w:r>
    </w:p>
    <w:p w14:paraId="56A710A3"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Atbilstoši likuma vispārīgajam regulējumam, amatpersona pati ir atbildīga par interešu konflikta nepieļaušanu un valsts amatpersonas ētikas normu ievērošanu, tāpēc, neraugoties uz Liepājas pilsētas domes doto atļauju savienot amatus, Jānim Vilnītim ir pienākums jebkurā brīdī izvērtēt interešu konflikta iespējamību un rīcības atbilstību amatpersonas ētikas normām, ja, pildot amatu pienākumus, pastāv iespēja, ka Jānis Vilnītis var nonākt interešu konflikta situācijā.</w:t>
      </w:r>
    </w:p>
    <w:p w14:paraId="62362477"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Ievērojot minēto, pamatojoties uz likuma "Par interešu konflikta novēršanu valsts amatpersonu darbībā" 7.panta ceturtās daļas 2.punktu, piekto daļu un 8.</w:t>
      </w:r>
      <w:r w:rsidRPr="00BF07DD">
        <w:rPr>
          <w:rFonts w:cs="Arial"/>
          <w:vertAlign w:val="superscript"/>
        </w:rPr>
        <w:t>1</w:t>
      </w:r>
      <w:r w:rsidRPr="00BF07DD">
        <w:rPr>
          <w:rFonts w:cs="Arial"/>
        </w:rPr>
        <w:t xml:space="preserve"> panta piekto daļu, LIEPĀJAS PILSĒTAS DOME</w:t>
      </w:r>
    </w:p>
    <w:p w14:paraId="5221CE9C" w14:textId="77777777" w:rsidR="00BF07DD" w:rsidRPr="00BF07DD" w:rsidRDefault="00BF07DD" w:rsidP="00BF07DD">
      <w:pPr>
        <w:widowControl w:val="0"/>
        <w:autoSpaceDE w:val="0"/>
        <w:autoSpaceDN w:val="0"/>
        <w:adjustRightInd w:val="0"/>
        <w:jc w:val="both"/>
        <w:rPr>
          <w:rFonts w:cs="Arial"/>
        </w:rPr>
      </w:pPr>
    </w:p>
    <w:p w14:paraId="7600074B" w14:textId="77777777" w:rsidR="00BF07DD" w:rsidRPr="00BF07DD" w:rsidRDefault="00BF07DD" w:rsidP="00BF07DD">
      <w:pPr>
        <w:widowControl w:val="0"/>
        <w:autoSpaceDE w:val="0"/>
        <w:autoSpaceDN w:val="0"/>
        <w:adjustRightInd w:val="0"/>
        <w:jc w:val="center"/>
        <w:rPr>
          <w:rFonts w:cs="Arial"/>
          <w:szCs w:val="22"/>
        </w:rPr>
      </w:pPr>
      <w:r w:rsidRPr="00BF07DD">
        <w:rPr>
          <w:rFonts w:cs="Arial"/>
          <w:szCs w:val="22"/>
        </w:rPr>
        <w:t>N O L E M J :</w:t>
      </w:r>
    </w:p>
    <w:p w14:paraId="7A24B32A" w14:textId="77777777" w:rsidR="00BF07DD" w:rsidRPr="00BF07DD" w:rsidRDefault="00BF07DD" w:rsidP="00BF07DD">
      <w:pPr>
        <w:widowControl w:val="0"/>
        <w:autoSpaceDE w:val="0"/>
        <w:autoSpaceDN w:val="0"/>
        <w:adjustRightInd w:val="0"/>
        <w:jc w:val="both"/>
        <w:rPr>
          <w:rFonts w:cs="Arial"/>
          <w:szCs w:val="22"/>
        </w:rPr>
      </w:pPr>
    </w:p>
    <w:p w14:paraId="6CFA5A40"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1. Atļaut Jānim Vilnītim savienot Liepājas speciālās ekonomiskās zonas valdes priekšsēdētāja vietnieka amatu ar Liepājas Universitātes Padomnieku konventa locekļa  amatu un biedrības "Latvijas Basketbola Savienība" padomes locekļa amatu.</w:t>
      </w:r>
    </w:p>
    <w:p w14:paraId="5B653D2A" w14:textId="77777777" w:rsidR="00BF07DD" w:rsidRPr="00BF07DD" w:rsidRDefault="00BF07DD" w:rsidP="00BF07DD">
      <w:pPr>
        <w:widowControl w:val="0"/>
        <w:autoSpaceDE w:val="0"/>
        <w:autoSpaceDN w:val="0"/>
        <w:adjustRightInd w:val="0"/>
        <w:jc w:val="both"/>
        <w:rPr>
          <w:rFonts w:cs="Arial"/>
        </w:rPr>
      </w:pPr>
    </w:p>
    <w:p w14:paraId="55E84E19" w14:textId="77777777" w:rsidR="00BF07DD" w:rsidRPr="00BF07DD" w:rsidRDefault="00BF07DD" w:rsidP="00BF07DD">
      <w:pPr>
        <w:widowControl w:val="0"/>
        <w:autoSpaceDE w:val="0"/>
        <w:autoSpaceDN w:val="0"/>
        <w:adjustRightInd w:val="0"/>
        <w:ind w:firstLine="720"/>
        <w:jc w:val="both"/>
        <w:rPr>
          <w:rFonts w:cs="Arial"/>
        </w:rPr>
      </w:pPr>
      <w:r w:rsidRPr="00BF07DD">
        <w:rPr>
          <w:rFonts w:cs="Arial"/>
        </w:rPr>
        <w:t>2. Atļaut Jānim Vilnītim savienot Liepājas pilsētas domes priekšsēdētāja amatu ar Liepājas Universitātes Padomnieku konventa locekļa amatu.</w:t>
      </w:r>
    </w:p>
    <w:p w14:paraId="4C08E6C1" w14:textId="77777777" w:rsidR="00BF07DD" w:rsidRPr="00BF07DD" w:rsidRDefault="00BF07DD" w:rsidP="00BF07DD">
      <w:pPr>
        <w:widowControl w:val="0"/>
        <w:autoSpaceDE w:val="0"/>
        <w:autoSpaceDN w:val="0"/>
        <w:adjustRightInd w:val="0"/>
        <w:jc w:val="both"/>
        <w:rPr>
          <w:rFonts w:cs="Arial"/>
          <w:sz w:val="18"/>
          <w:szCs w:val="18"/>
        </w:rPr>
      </w:pPr>
    </w:p>
    <w:p w14:paraId="0C895382" w14:textId="77777777" w:rsidR="00BF07DD" w:rsidRPr="00BF07DD" w:rsidRDefault="00BF07DD" w:rsidP="00BF07DD">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BF07DD" w:rsidRPr="00BF07DD" w14:paraId="4DF3F8B0" w14:textId="77777777" w:rsidTr="00776006">
        <w:tc>
          <w:tcPr>
            <w:tcW w:w="5700" w:type="dxa"/>
            <w:gridSpan w:val="2"/>
            <w:tcBorders>
              <w:top w:val="nil"/>
              <w:left w:val="nil"/>
              <w:bottom w:val="nil"/>
              <w:right w:val="nil"/>
            </w:tcBorders>
          </w:tcPr>
          <w:p w14:paraId="0B554A18" w14:textId="77777777" w:rsidR="00BF07DD" w:rsidRPr="00BF07DD" w:rsidRDefault="00BF07DD" w:rsidP="00BF07DD">
            <w:pPr>
              <w:widowControl w:val="0"/>
              <w:autoSpaceDE w:val="0"/>
              <w:autoSpaceDN w:val="0"/>
              <w:adjustRightInd w:val="0"/>
              <w:rPr>
                <w:rFonts w:cs="Arial"/>
                <w:szCs w:val="22"/>
              </w:rPr>
            </w:pPr>
            <w:r w:rsidRPr="00BF07DD">
              <w:rPr>
                <w:rFonts w:cs="Arial"/>
                <w:szCs w:val="22"/>
              </w:rPr>
              <w:t>DOMES PRIEKŠSĒDĒTĀJS</w:t>
            </w:r>
          </w:p>
        </w:tc>
        <w:tc>
          <w:tcPr>
            <w:tcW w:w="2861" w:type="dxa"/>
            <w:tcBorders>
              <w:top w:val="nil"/>
              <w:left w:val="nil"/>
              <w:bottom w:val="nil"/>
              <w:right w:val="nil"/>
            </w:tcBorders>
          </w:tcPr>
          <w:p w14:paraId="6208201B" w14:textId="77777777" w:rsidR="00BF07DD" w:rsidRPr="00BF07DD" w:rsidRDefault="00BF07DD" w:rsidP="00BF07DD">
            <w:pPr>
              <w:widowControl w:val="0"/>
              <w:autoSpaceDE w:val="0"/>
              <w:autoSpaceDN w:val="0"/>
              <w:adjustRightInd w:val="0"/>
              <w:jc w:val="right"/>
              <w:rPr>
                <w:rFonts w:cs="Arial"/>
                <w:szCs w:val="22"/>
              </w:rPr>
            </w:pPr>
            <w:r w:rsidRPr="00BF07DD">
              <w:rPr>
                <w:rFonts w:cs="Arial"/>
                <w:szCs w:val="22"/>
              </w:rPr>
              <w:t>Jānis VILNĪTIS</w:t>
            </w:r>
          </w:p>
          <w:p w14:paraId="6CC49E26" w14:textId="77777777" w:rsidR="00BF07DD" w:rsidRPr="00BF07DD" w:rsidRDefault="00BF07DD" w:rsidP="00BF07DD">
            <w:pPr>
              <w:widowControl w:val="0"/>
              <w:autoSpaceDE w:val="0"/>
              <w:autoSpaceDN w:val="0"/>
              <w:adjustRightInd w:val="0"/>
              <w:jc w:val="right"/>
              <w:rPr>
                <w:rFonts w:cs="Arial"/>
                <w:sz w:val="8"/>
                <w:szCs w:val="8"/>
              </w:rPr>
            </w:pPr>
          </w:p>
        </w:tc>
      </w:tr>
      <w:tr w:rsidR="00BF07DD" w:rsidRPr="00BF07DD" w14:paraId="5C315E4B" w14:textId="77777777" w:rsidTr="00776006">
        <w:tc>
          <w:tcPr>
            <w:tcW w:w="1250" w:type="dxa"/>
            <w:tcBorders>
              <w:top w:val="nil"/>
              <w:left w:val="nil"/>
              <w:bottom w:val="nil"/>
              <w:right w:val="nil"/>
            </w:tcBorders>
          </w:tcPr>
          <w:p w14:paraId="23984C89" w14:textId="77777777" w:rsidR="00BF07DD" w:rsidRPr="00BF07DD" w:rsidRDefault="00BF07DD" w:rsidP="00BF07DD">
            <w:pPr>
              <w:widowControl w:val="0"/>
              <w:autoSpaceDE w:val="0"/>
              <w:autoSpaceDN w:val="0"/>
              <w:adjustRightInd w:val="0"/>
              <w:rPr>
                <w:rFonts w:cs="Arial"/>
                <w:szCs w:val="22"/>
              </w:rPr>
            </w:pPr>
            <w:r w:rsidRPr="00BF07DD">
              <w:rPr>
                <w:rFonts w:cs="Arial"/>
                <w:szCs w:val="22"/>
              </w:rPr>
              <w:t>Nosūtāms:</w:t>
            </w:r>
          </w:p>
        </w:tc>
        <w:tc>
          <w:tcPr>
            <w:tcW w:w="7311" w:type="dxa"/>
            <w:gridSpan w:val="2"/>
            <w:tcBorders>
              <w:top w:val="nil"/>
              <w:left w:val="nil"/>
              <w:bottom w:val="nil"/>
              <w:right w:val="nil"/>
            </w:tcBorders>
          </w:tcPr>
          <w:p w14:paraId="24BCDA05" w14:textId="77777777" w:rsidR="00BF07DD" w:rsidRPr="00BF07DD" w:rsidRDefault="00BF07DD" w:rsidP="00BF07DD">
            <w:pPr>
              <w:widowControl w:val="0"/>
              <w:autoSpaceDE w:val="0"/>
              <w:autoSpaceDN w:val="0"/>
              <w:adjustRightInd w:val="0"/>
              <w:jc w:val="both"/>
              <w:rPr>
                <w:rFonts w:cs="Arial"/>
                <w:szCs w:val="22"/>
              </w:rPr>
            </w:pPr>
            <w:r w:rsidRPr="00BF07DD">
              <w:rPr>
                <w:rFonts w:cs="Arial"/>
                <w:szCs w:val="22"/>
              </w:rPr>
              <w:t>Jānim Vilnītim</w:t>
            </w:r>
          </w:p>
          <w:p w14:paraId="7C04B8C5" w14:textId="77777777" w:rsidR="00BF07DD" w:rsidRPr="00BF07DD" w:rsidRDefault="00BF07DD" w:rsidP="00BF07DD">
            <w:pPr>
              <w:widowControl w:val="0"/>
              <w:autoSpaceDE w:val="0"/>
              <w:autoSpaceDN w:val="0"/>
              <w:adjustRightInd w:val="0"/>
              <w:rPr>
                <w:rFonts w:cs="Arial"/>
                <w:szCs w:val="22"/>
              </w:rPr>
            </w:pPr>
          </w:p>
        </w:tc>
      </w:tr>
    </w:tbl>
    <w:p w14:paraId="6CFB3F7B" w14:textId="77777777" w:rsidR="00BF07DD" w:rsidRPr="00BF07DD" w:rsidRDefault="00BF07DD" w:rsidP="00BF07DD">
      <w:pPr>
        <w:rPr>
          <w:rFonts w:cs="Arial"/>
          <w:sz w:val="20"/>
          <w:szCs w:val="20"/>
        </w:rPr>
      </w:pPr>
    </w:p>
    <w:p w14:paraId="7B24F4E1" w14:textId="77777777" w:rsidR="00BF07DD" w:rsidRPr="004B7633" w:rsidRDefault="00BF07DD" w:rsidP="00BF07DD">
      <w:pPr>
        <w:widowControl w:val="0"/>
        <w:autoSpaceDE w:val="0"/>
        <w:autoSpaceDN w:val="0"/>
        <w:adjustRightInd w:val="0"/>
        <w:rPr>
          <w:rFonts w:cs="Arial"/>
          <w:sz w:val="14"/>
          <w:szCs w:val="14"/>
        </w:rPr>
      </w:pPr>
    </w:p>
    <w:sectPr w:rsidR="00BF07DD"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AFC9" w14:textId="77777777" w:rsidR="007A293A" w:rsidRDefault="007A293A">
      <w:r>
        <w:separator/>
      </w:r>
    </w:p>
  </w:endnote>
  <w:endnote w:type="continuationSeparator" w:id="0">
    <w:p w14:paraId="28973313" w14:textId="77777777" w:rsidR="007A293A" w:rsidRDefault="007A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6E5B" w14:textId="77777777" w:rsidR="007A293A" w:rsidRDefault="007A293A">
      <w:r>
        <w:separator/>
      </w:r>
    </w:p>
  </w:footnote>
  <w:footnote w:type="continuationSeparator" w:id="0">
    <w:p w14:paraId="22764564" w14:textId="77777777" w:rsidR="007A293A" w:rsidRDefault="007A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9C06" w14:textId="77777777" w:rsidR="00EB209C" w:rsidRPr="00AE2B38" w:rsidRDefault="00BF07DD" w:rsidP="00EB209C">
    <w:pPr>
      <w:pStyle w:val="Header"/>
      <w:tabs>
        <w:tab w:val="left" w:pos="3828"/>
      </w:tabs>
      <w:jc w:val="center"/>
      <w:rPr>
        <w:rFonts w:ascii="Arial" w:hAnsi="Arial" w:cs="Arial"/>
      </w:rPr>
    </w:pPr>
    <w:r w:rsidRPr="00A136A6">
      <w:rPr>
        <w:noProof/>
        <w:lang w:eastAsia="lv-LV"/>
      </w:rPr>
      <w:drawing>
        <wp:inline distT="0" distB="0" distL="0" distR="0" wp14:anchorId="1CB69C0B" wp14:editId="1CB69C0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4271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CB69C07" w14:textId="77777777" w:rsidR="00EB209C" w:rsidRPr="00356E0F" w:rsidRDefault="00BF07D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CB69C08" w14:textId="77777777" w:rsidR="001002D7" w:rsidRDefault="00BF07D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CB69C0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F4CA356">
      <w:numFmt w:val="bullet"/>
      <w:lvlText w:val="-"/>
      <w:lvlJc w:val="left"/>
      <w:pPr>
        <w:ind w:left="720" w:hanging="360"/>
      </w:pPr>
      <w:rPr>
        <w:rFonts w:ascii="Times New Roman" w:eastAsia="Calibri" w:hAnsi="Times New Roman" w:cs="Times New Roman" w:hint="default"/>
        <w:color w:val="1F497D"/>
      </w:rPr>
    </w:lvl>
    <w:lvl w:ilvl="1" w:tplc="C65C3B2C">
      <w:start w:val="1"/>
      <w:numFmt w:val="bullet"/>
      <w:lvlText w:val="o"/>
      <w:lvlJc w:val="left"/>
      <w:pPr>
        <w:ind w:left="1440" w:hanging="360"/>
      </w:pPr>
      <w:rPr>
        <w:rFonts w:ascii="Courier New" w:hAnsi="Courier New" w:cs="Courier New" w:hint="default"/>
      </w:rPr>
    </w:lvl>
    <w:lvl w:ilvl="2" w:tplc="61F8FC5E">
      <w:start w:val="1"/>
      <w:numFmt w:val="bullet"/>
      <w:lvlText w:val=""/>
      <w:lvlJc w:val="left"/>
      <w:pPr>
        <w:ind w:left="2160" w:hanging="360"/>
      </w:pPr>
      <w:rPr>
        <w:rFonts w:ascii="Wingdings" w:hAnsi="Wingdings" w:hint="default"/>
      </w:rPr>
    </w:lvl>
    <w:lvl w:ilvl="3" w:tplc="3BD27760">
      <w:start w:val="1"/>
      <w:numFmt w:val="bullet"/>
      <w:lvlText w:val=""/>
      <w:lvlJc w:val="left"/>
      <w:pPr>
        <w:ind w:left="2880" w:hanging="360"/>
      </w:pPr>
      <w:rPr>
        <w:rFonts w:ascii="Symbol" w:hAnsi="Symbol" w:hint="default"/>
      </w:rPr>
    </w:lvl>
    <w:lvl w:ilvl="4" w:tplc="0FB4DC6C">
      <w:start w:val="1"/>
      <w:numFmt w:val="bullet"/>
      <w:lvlText w:val="o"/>
      <w:lvlJc w:val="left"/>
      <w:pPr>
        <w:ind w:left="3600" w:hanging="360"/>
      </w:pPr>
      <w:rPr>
        <w:rFonts w:ascii="Courier New" w:hAnsi="Courier New" w:cs="Courier New" w:hint="default"/>
      </w:rPr>
    </w:lvl>
    <w:lvl w:ilvl="5" w:tplc="AD6CB42A">
      <w:start w:val="1"/>
      <w:numFmt w:val="bullet"/>
      <w:lvlText w:val=""/>
      <w:lvlJc w:val="left"/>
      <w:pPr>
        <w:ind w:left="4320" w:hanging="360"/>
      </w:pPr>
      <w:rPr>
        <w:rFonts w:ascii="Wingdings" w:hAnsi="Wingdings" w:hint="default"/>
      </w:rPr>
    </w:lvl>
    <w:lvl w:ilvl="6" w:tplc="5AC46E74">
      <w:start w:val="1"/>
      <w:numFmt w:val="bullet"/>
      <w:lvlText w:val=""/>
      <w:lvlJc w:val="left"/>
      <w:pPr>
        <w:ind w:left="5040" w:hanging="360"/>
      </w:pPr>
      <w:rPr>
        <w:rFonts w:ascii="Symbol" w:hAnsi="Symbol" w:hint="default"/>
      </w:rPr>
    </w:lvl>
    <w:lvl w:ilvl="7" w:tplc="E2963DE4">
      <w:start w:val="1"/>
      <w:numFmt w:val="bullet"/>
      <w:lvlText w:val="o"/>
      <w:lvlJc w:val="left"/>
      <w:pPr>
        <w:ind w:left="5760" w:hanging="360"/>
      </w:pPr>
      <w:rPr>
        <w:rFonts w:ascii="Courier New" w:hAnsi="Courier New" w:cs="Courier New" w:hint="default"/>
      </w:rPr>
    </w:lvl>
    <w:lvl w:ilvl="8" w:tplc="B406C76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B78E22C">
      <w:start w:val="1"/>
      <w:numFmt w:val="bullet"/>
      <w:lvlText w:val=""/>
      <w:lvlJc w:val="left"/>
      <w:pPr>
        <w:ind w:left="720" w:hanging="360"/>
      </w:pPr>
      <w:rPr>
        <w:rFonts w:ascii="Symbol" w:hAnsi="Symbol" w:hint="default"/>
      </w:rPr>
    </w:lvl>
    <w:lvl w:ilvl="1" w:tplc="73B8DEF4" w:tentative="1">
      <w:start w:val="1"/>
      <w:numFmt w:val="bullet"/>
      <w:lvlText w:val="o"/>
      <w:lvlJc w:val="left"/>
      <w:pPr>
        <w:ind w:left="1440" w:hanging="360"/>
      </w:pPr>
      <w:rPr>
        <w:rFonts w:ascii="Courier New" w:hAnsi="Courier New" w:cs="Courier New" w:hint="default"/>
      </w:rPr>
    </w:lvl>
    <w:lvl w:ilvl="2" w:tplc="D5F474DE" w:tentative="1">
      <w:start w:val="1"/>
      <w:numFmt w:val="bullet"/>
      <w:lvlText w:val=""/>
      <w:lvlJc w:val="left"/>
      <w:pPr>
        <w:ind w:left="2160" w:hanging="360"/>
      </w:pPr>
      <w:rPr>
        <w:rFonts w:ascii="Wingdings" w:hAnsi="Wingdings" w:hint="default"/>
      </w:rPr>
    </w:lvl>
    <w:lvl w:ilvl="3" w:tplc="007AC29C" w:tentative="1">
      <w:start w:val="1"/>
      <w:numFmt w:val="bullet"/>
      <w:lvlText w:val=""/>
      <w:lvlJc w:val="left"/>
      <w:pPr>
        <w:ind w:left="2880" w:hanging="360"/>
      </w:pPr>
      <w:rPr>
        <w:rFonts w:ascii="Symbol" w:hAnsi="Symbol" w:hint="default"/>
      </w:rPr>
    </w:lvl>
    <w:lvl w:ilvl="4" w:tplc="8BC8F934" w:tentative="1">
      <w:start w:val="1"/>
      <w:numFmt w:val="bullet"/>
      <w:lvlText w:val="o"/>
      <w:lvlJc w:val="left"/>
      <w:pPr>
        <w:ind w:left="3600" w:hanging="360"/>
      </w:pPr>
      <w:rPr>
        <w:rFonts w:ascii="Courier New" w:hAnsi="Courier New" w:cs="Courier New" w:hint="default"/>
      </w:rPr>
    </w:lvl>
    <w:lvl w:ilvl="5" w:tplc="09B6F910" w:tentative="1">
      <w:start w:val="1"/>
      <w:numFmt w:val="bullet"/>
      <w:lvlText w:val=""/>
      <w:lvlJc w:val="left"/>
      <w:pPr>
        <w:ind w:left="4320" w:hanging="360"/>
      </w:pPr>
      <w:rPr>
        <w:rFonts w:ascii="Wingdings" w:hAnsi="Wingdings" w:hint="default"/>
      </w:rPr>
    </w:lvl>
    <w:lvl w:ilvl="6" w:tplc="96328E54" w:tentative="1">
      <w:start w:val="1"/>
      <w:numFmt w:val="bullet"/>
      <w:lvlText w:val=""/>
      <w:lvlJc w:val="left"/>
      <w:pPr>
        <w:ind w:left="5040" w:hanging="360"/>
      </w:pPr>
      <w:rPr>
        <w:rFonts w:ascii="Symbol" w:hAnsi="Symbol" w:hint="default"/>
      </w:rPr>
    </w:lvl>
    <w:lvl w:ilvl="7" w:tplc="97587E48" w:tentative="1">
      <w:start w:val="1"/>
      <w:numFmt w:val="bullet"/>
      <w:lvlText w:val="o"/>
      <w:lvlJc w:val="left"/>
      <w:pPr>
        <w:ind w:left="5760" w:hanging="360"/>
      </w:pPr>
      <w:rPr>
        <w:rFonts w:ascii="Courier New" w:hAnsi="Courier New" w:cs="Courier New" w:hint="default"/>
      </w:rPr>
    </w:lvl>
    <w:lvl w:ilvl="8" w:tplc="F5B260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2E83E0">
      <w:start w:val="1"/>
      <w:numFmt w:val="bullet"/>
      <w:lvlText w:val=""/>
      <w:lvlJc w:val="left"/>
      <w:pPr>
        <w:ind w:left="720" w:hanging="360"/>
      </w:pPr>
      <w:rPr>
        <w:rFonts w:ascii="Symbol" w:hAnsi="Symbol" w:hint="default"/>
      </w:rPr>
    </w:lvl>
    <w:lvl w:ilvl="1" w:tplc="BA78070E" w:tentative="1">
      <w:start w:val="1"/>
      <w:numFmt w:val="bullet"/>
      <w:lvlText w:val="o"/>
      <w:lvlJc w:val="left"/>
      <w:pPr>
        <w:ind w:left="1440" w:hanging="360"/>
      </w:pPr>
      <w:rPr>
        <w:rFonts w:ascii="Courier New" w:hAnsi="Courier New" w:cs="Courier New" w:hint="default"/>
      </w:rPr>
    </w:lvl>
    <w:lvl w:ilvl="2" w:tplc="ED927E66" w:tentative="1">
      <w:start w:val="1"/>
      <w:numFmt w:val="bullet"/>
      <w:lvlText w:val=""/>
      <w:lvlJc w:val="left"/>
      <w:pPr>
        <w:ind w:left="2160" w:hanging="360"/>
      </w:pPr>
      <w:rPr>
        <w:rFonts w:ascii="Wingdings" w:hAnsi="Wingdings" w:hint="default"/>
      </w:rPr>
    </w:lvl>
    <w:lvl w:ilvl="3" w:tplc="9DFC7182" w:tentative="1">
      <w:start w:val="1"/>
      <w:numFmt w:val="bullet"/>
      <w:lvlText w:val=""/>
      <w:lvlJc w:val="left"/>
      <w:pPr>
        <w:ind w:left="2880" w:hanging="360"/>
      </w:pPr>
      <w:rPr>
        <w:rFonts w:ascii="Symbol" w:hAnsi="Symbol" w:hint="default"/>
      </w:rPr>
    </w:lvl>
    <w:lvl w:ilvl="4" w:tplc="E8B04A50" w:tentative="1">
      <w:start w:val="1"/>
      <w:numFmt w:val="bullet"/>
      <w:lvlText w:val="o"/>
      <w:lvlJc w:val="left"/>
      <w:pPr>
        <w:ind w:left="3600" w:hanging="360"/>
      </w:pPr>
      <w:rPr>
        <w:rFonts w:ascii="Courier New" w:hAnsi="Courier New" w:cs="Courier New" w:hint="default"/>
      </w:rPr>
    </w:lvl>
    <w:lvl w:ilvl="5" w:tplc="41B4EC76" w:tentative="1">
      <w:start w:val="1"/>
      <w:numFmt w:val="bullet"/>
      <w:lvlText w:val=""/>
      <w:lvlJc w:val="left"/>
      <w:pPr>
        <w:ind w:left="4320" w:hanging="360"/>
      </w:pPr>
      <w:rPr>
        <w:rFonts w:ascii="Wingdings" w:hAnsi="Wingdings" w:hint="default"/>
      </w:rPr>
    </w:lvl>
    <w:lvl w:ilvl="6" w:tplc="139C9B64" w:tentative="1">
      <w:start w:val="1"/>
      <w:numFmt w:val="bullet"/>
      <w:lvlText w:val=""/>
      <w:lvlJc w:val="left"/>
      <w:pPr>
        <w:ind w:left="5040" w:hanging="360"/>
      </w:pPr>
      <w:rPr>
        <w:rFonts w:ascii="Symbol" w:hAnsi="Symbol" w:hint="default"/>
      </w:rPr>
    </w:lvl>
    <w:lvl w:ilvl="7" w:tplc="C9A8DA6A" w:tentative="1">
      <w:start w:val="1"/>
      <w:numFmt w:val="bullet"/>
      <w:lvlText w:val="o"/>
      <w:lvlJc w:val="left"/>
      <w:pPr>
        <w:ind w:left="5760" w:hanging="360"/>
      </w:pPr>
      <w:rPr>
        <w:rFonts w:ascii="Courier New" w:hAnsi="Courier New" w:cs="Courier New" w:hint="default"/>
      </w:rPr>
    </w:lvl>
    <w:lvl w:ilvl="8" w:tplc="C49AF1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9749400">
      <w:start w:val="1"/>
      <w:numFmt w:val="bullet"/>
      <w:lvlText w:val=""/>
      <w:lvlJc w:val="left"/>
      <w:pPr>
        <w:ind w:left="804" w:hanging="360"/>
      </w:pPr>
      <w:rPr>
        <w:rFonts w:ascii="Symbol" w:hAnsi="Symbol" w:hint="default"/>
      </w:rPr>
    </w:lvl>
    <w:lvl w:ilvl="1" w:tplc="58BA385C" w:tentative="1">
      <w:start w:val="1"/>
      <w:numFmt w:val="bullet"/>
      <w:lvlText w:val="o"/>
      <w:lvlJc w:val="left"/>
      <w:pPr>
        <w:ind w:left="1524" w:hanging="360"/>
      </w:pPr>
      <w:rPr>
        <w:rFonts w:ascii="Courier New" w:hAnsi="Courier New" w:cs="Courier New" w:hint="default"/>
      </w:rPr>
    </w:lvl>
    <w:lvl w:ilvl="2" w:tplc="AF88843C" w:tentative="1">
      <w:start w:val="1"/>
      <w:numFmt w:val="bullet"/>
      <w:lvlText w:val=""/>
      <w:lvlJc w:val="left"/>
      <w:pPr>
        <w:ind w:left="2244" w:hanging="360"/>
      </w:pPr>
      <w:rPr>
        <w:rFonts w:ascii="Wingdings" w:hAnsi="Wingdings" w:hint="default"/>
      </w:rPr>
    </w:lvl>
    <w:lvl w:ilvl="3" w:tplc="61FA536A" w:tentative="1">
      <w:start w:val="1"/>
      <w:numFmt w:val="bullet"/>
      <w:lvlText w:val=""/>
      <w:lvlJc w:val="left"/>
      <w:pPr>
        <w:ind w:left="2964" w:hanging="360"/>
      </w:pPr>
      <w:rPr>
        <w:rFonts w:ascii="Symbol" w:hAnsi="Symbol" w:hint="default"/>
      </w:rPr>
    </w:lvl>
    <w:lvl w:ilvl="4" w:tplc="616837E4" w:tentative="1">
      <w:start w:val="1"/>
      <w:numFmt w:val="bullet"/>
      <w:lvlText w:val="o"/>
      <w:lvlJc w:val="left"/>
      <w:pPr>
        <w:ind w:left="3684" w:hanging="360"/>
      </w:pPr>
      <w:rPr>
        <w:rFonts w:ascii="Courier New" w:hAnsi="Courier New" w:cs="Courier New" w:hint="default"/>
      </w:rPr>
    </w:lvl>
    <w:lvl w:ilvl="5" w:tplc="A0F0B682" w:tentative="1">
      <w:start w:val="1"/>
      <w:numFmt w:val="bullet"/>
      <w:lvlText w:val=""/>
      <w:lvlJc w:val="left"/>
      <w:pPr>
        <w:ind w:left="4404" w:hanging="360"/>
      </w:pPr>
      <w:rPr>
        <w:rFonts w:ascii="Wingdings" w:hAnsi="Wingdings" w:hint="default"/>
      </w:rPr>
    </w:lvl>
    <w:lvl w:ilvl="6" w:tplc="31760478" w:tentative="1">
      <w:start w:val="1"/>
      <w:numFmt w:val="bullet"/>
      <w:lvlText w:val=""/>
      <w:lvlJc w:val="left"/>
      <w:pPr>
        <w:ind w:left="5124" w:hanging="360"/>
      </w:pPr>
      <w:rPr>
        <w:rFonts w:ascii="Symbol" w:hAnsi="Symbol" w:hint="default"/>
      </w:rPr>
    </w:lvl>
    <w:lvl w:ilvl="7" w:tplc="A7FAB222" w:tentative="1">
      <w:start w:val="1"/>
      <w:numFmt w:val="bullet"/>
      <w:lvlText w:val="o"/>
      <w:lvlJc w:val="left"/>
      <w:pPr>
        <w:ind w:left="5844" w:hanging="360"/>
      </w:pPr>
      <w:rPr>
        <w:rFonts w:ascii="Courier New" w:hAnsi="Courier New" w:cs="Courier New" w:hint="default"/>
      </w:rPr>
    </w:lvl>
    <w:lvl w:ilvl="8" w:tplc="391C6E3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5AE3B18">
      <w:start w:val="1"/>
      <w:numFmt w:val="bullet"/>
      <w:lvlText w:val=""/>
      <w:lvlJc w:val="left"/>
      <w:pPr>
        <w:ind w:left="804" w:hanging="360"/>
      </w:pPr>
      <w:rPr>
        <w:rFonts w:ascii="Wingdings" w:hAnsi="Wingdings" w:hint="default"/>
      </w:rPr>
    </w:lvl>
    <w:lvl w:ilvl="1" w:tplc="8A624A00" w:tentative="1">
      <w:start w:val="1"/>
      <w:numFmt w:val="bullet"/>
      <w:lvlText w:val="o"/>
      <w:lvlJc w:val="left"/>
      <w:pPr>
        <w:ind w:left="1524" w:hanging="360"/>
      </w:pPr>
      <w:rPr>
        <w:rFonts w:ascii="Courier New" w:hAnsi="Courier New" w:cs="Courier New" w:hint="default"/>
      </w:rPr>
    </w:lvl>
    <w:lvl w:ilvl="2" w:tplc="3196C032" w:tentative="1">
      <w:start w:val="1"/>
      <w:numFmt w:val="bullet"/>
      <w:lvlText w:val=""/>
      <w:lvlJc w:val="left"/>
      <w:pPr>
        <w:ind w:left="2244" w:hanging="360"/>
      </w:pPr>
      <w:rPr>
        <w:rFonts w:ascii="Wingdings" w:hAnsi="Wingdings" w:hint="default"/>
      </w:rPr>
    </w:lvl>
    <w:lvl w:ilvl="3" w:tplc="F4363E66" w:tentative="1">
      <w:start w:val="1"/>
      <w:numFmt w:val="bullet"/>
      <w:lvlText w:val=""/>
      <w:lvlJc w:val="left"/>
      <w:pPr>
        <w:ind w:left="2964" w:hanging="360"/>
      </w:pPr>
      <w:rPr>
        <w:rFonts w:ascii="Symbol" w:hAnsi="Symbol" w:hint="default"/>
      </w:rPr>
    </w:lvl>
    <w:lvl w:ilvl="4" w:tplc="3FA881D8" w:tentative="1">
      <w:start w:val="1"/>
      <w:numFmt w:val="bullet"/>
      <w:lvlText w:val="o"/>
      <w:lvlJc w:val="left"/>
      <w:pPr>
        <w:ind w:left="3684" w:hanging="360"/>
      </w:pPr>
      <w:rPr>
        <w:rFonts w:ascii="Courier New" w:hAnsi="Courier New" w:cs="Courier New" w:hint="default"/>
      </w:rPr>
    </w:lvl>
    <w:lvl w:ilvl="5" w:tplc="BF8E6334" w:tentative="1">
      <w:start w:val="1"/>
      <w:numFmt w:val="bullet"/>
      <w:lvlText w:val=""/>
      <w:lvlJc w:val="left"/>
      <w:pPr>
        <w:ind w:left="4404" w:hanging="360"/>
      </w:pPr>
      <w:rPr>
        <w:rFonts w:ascii="Wingdings" w:hAnsi="Wingdings" w:hint="default"/>
      </w:rPr>
    </w:lvl>
    <w:lvl w:ilvl="6" w:tplc="218A0D62" w:tentative="1">
      <w:start w:val="1"/>
      <w:numFmt w:val="bullet"/>
      <w:lvlText w:val=""/>
      <w:lvlJc w:val="left"/>
      <w:pPr>
        <w:ind w:left="5124" w:hanging="360"/>
      </w:pPr>
      <w:rPr>
        <w:rFonts w:ascii="Symbol" w:hAnsi="Symbol" w:hint="default"/>
      </w:rPr>
    </w:lvl>
    <w:lvl w:ilvl="7" w:tplc="B3EACD8A" w:tentative="1">
      <w:start w:val="1"/>
      <w:numFmt w:val="bullet"/>
      <w:lvlText w:val="o"/>
      <w:lvlJc w:val="left"/>
      <w:pPr>
        <w:ind w:left="5844" w:hanging="360"/>
      </w:pPr>
      <w:rPr>
        <w:rFonts w:ascii="Courier New" w:hAnsi="Courier New" w:cs="Courier New" w:hint="default"/>
      </w:rPr>
    </w:lvl>
    <w:lvl w:ilvl="8" w:tplc="A3BAA8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EBA0276">
      <w:start w:val="1"/>
      <w:numFmt w:val="bullet"/>
      <w:lvlText w:val=""/>
      <w:lvlJc w:val="left"/>
      <w:pPr>
        <w:ind w:left="1080" w:hanging="360"/>
      </w:pPr>
      <w:rPr>
        <w:rFonts w:ascii="Symbol" w:hAnsi="Symbol" w:hint="default"/>
      </w:rPr>
    </w:lvl>
    <w:lvl w:ilvl="1" w:tplc="BF86E846" w:tentative="1">
      <w:start w:val="1"/>
      <w:numFmt w:val="bullet"/>
      <w:lvlText w:val="o"/>
      <w:lvlJc w:val="left"/>
      <w:pPr>
        <w:ind w:left="1800" w:hanging="360"/>
      </w:pPr>
      <w:rPr>
        <w:rFonts w:ascii="Courier New" w:hAnsi="Courier New" w:cs="Courier New" w:hint="default"/>
      </w:rPr>
    </w:lvl>
    <w:lvl w:ilvl="2" w:tplc="4DF6519E" w:tentative="1">
      <w:start w:val="1"/>
      <w:numFmt w:val="bullet"/>
      <w:lvlText w:val=""/>
      <w:lvlJc w:val="left"/>
      <w:pPr>
        <w:ind w:left="2520" w:hanging="360"/>
      </w:pPr>
      <w:rPr>
        <w:rFonts w:ascii="Wingdings" w:hAnsi="Wingdings" w:hint="default"/>
      </w:rPr>
    </w:lvl>
    <w:lvl w:ilvl="3" w:tplc="86AE4C6C" w:tentative="1">
      <w:start w:val="1"/>
      <w:numFmt w:val="bullet"/>
      <w:lvlText w:val=""/>
      <w:lvlJc w:val="left"/>
      <w:pPr>
        <w:ind w:left="3240" w:hanging="360"/>
      </w:pPr>
      <w:rPr>
        <w:rFonts w:ascii="Symbol" w:hAnsi="Symbol" w:hint="default"/>
      </w:rPr>
    </w:lvl>
    <w:lvl w:ilvl="4" w:tplc="518E3C68" w:tentative="1">
      <w:start w:val="1"/>
      <w:numFmt w:val="bullet"/>
      <w:lvlText w:val="o"/>
      <w:lvlJc w:val="left"/>
      <w:pPr>
        <w:ind w:left="3960" w:hanging="360"/>
      </w:pPr>
      <w:rPr>
        <w:rFonts w:ascii="Courier New" w:hAnsi="Courier New" w:cs="Courier New" w:hint="default"/>
      </w:rPr>
    </w:lvl>
    <w:lvl w:ilvl="5" w:tplc="EE8893F4" w:tentative="1">
      <w:start w:val="1"/>
      <w:numFmt w:val="bullet"/>
      <w:lvlText w:val=""/>
      <w:lvlJc w:val="left"/>
      <w:pPr>
        <w:ind w:left="4680" w:hanging="360"/>
      </w:pPr>
      <w:rPr>
        <w:rFonts w:ascii="Wingdings" w:hAnsi="Wingdings" w:hint="default"/>
      </w:rPr>
    </w:lvl>
    <w:lvl w:ilvl="6" w:tplc="89C0F1F0" w:tentative="1">
      <w:start w:val="1"/>
      <w:numFmt w:val="bullet"/>
      <w:lvlText w:val=""/>
      <w:lvlJc w:val="left"/>
      <w:pPr>
        <w:ind w:left="5400" w:hanging="360"/>
      </w:pPr>
      <w:rPr>
        <w:rFonts w:ascii="Symbol" w:hAnsi="Symbol" w:hint="default"/>
      </w:rPr>
    </w:lvl>
    <w:lvl w:ilvl="7" w:tplc="3D9AC7D6" w:tentative="1">
      <w:start w:val="1"/>
      <w:numFmt w:val="bullet"/>
      <w:lvlText w:val="o"/>
      <w:lvlJc w:val="left"/>
      <w:pPr>
        <w:ind w:left="6120" w:hanging="360"/>
      </w:pPr>
      <w:rPr>
        <w:rFonts w:ascii="Courier New" w:hAnsi="Courier New" w:cs="Courier New" w:hint="default"/>
      </w:rPr>
    </w:lvl>
    <w:lvl w:ilvl="8" w:tplc="ED1629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F66D53C">
      <w:start w:val="1"/>
      <w:numFmt w:val="bullet"/>
      <w:lvlText w:val=""/>
      <w:lvlJc w:val="left"/>
      <w:pPr>
        <w:ind w:left="720" w:hanging="360"/>
      </w:pPr>
      <w:rPr>
        <w:rFonts w:ascii="Symbol" w:hAnsi="Symbol" w:hint="default"/>
      </w:rPr>
    </w:lvl>
    <w:lvl w:ilvl="1" w:tplc="0080861A" w:tentative="1">
      <w:start w:val="1"/>
      <w:numFmt w:val="bullet"/>
      <w:lvlText w:val="o"/>
      <w:lvlJc w:val="left"/>
      <w:pPr>
        <w:ind w:left="1440" w:hanging="360"/>
      </w:pPr>
      <w:rPr>
        <w:rFonts w:ascii="Courier New" w:hAnsi="Courier New" w:cs="Courier New" w:hint="default"/>
      </w:rPr>
    </w:lvl>
    <w:lvl w:ilvl="2" w:tplc="1466FB9E" w:tentative="1">
      <w:start w:val="1"/>
      <w:numFmt w:val="bullet"/>
      <w:lvlText w:val=""/>
      <w:lvlJc w:val="left"/>
      <w:pPr>
        <w:ind w:left="2160" w:hanging="360"/>
      </w:pPr>
      <w:rPr>
        <w:rFonts w:ascii="Wingdings" w:hAnsi="Wingdings" w:hint="default"/>
      </w:rPr>
    </w:lvl>
    <w:lvl w:ilvl="3" w:tplc="90241C88" w:tentative="1">
      <w:start w:val="1"/>
      <w:numFmt w:val="bullet"/>
      <w:lvlText w:val=""/>
      <w:lvlJc w:val="left"/>
      <w:pPr>
        <w:ind w:left="2880" w:hanging="360"/>
      </w:pPr>
      <w:rPr>
        <w:rFonts w:ascii="Symbol" w:hAnsi="Symbol" w:hint="default"/>
      </w:rPr>
    </w:lvl>
    <w:lvl w:ilvl="4" w:tplc="00981A30" w:tentative="1">
      <w:start w:val="1"/>
      <w:numFmt w:val="bullet"/>
      <w:lvlText w:val="o"/>
      <w:lvlJc w:val="left"/>
      <w:pPr>
        <w:ind w:left="3600" w:hanging="360"/>
      </w:pPr>
      <w:rPr>
        <w:rFonts w:ascii="Courier New" w:hAnsi="Courier New" w:cs="Courier New" w:hint="default"/>
      </w:rPr>
    </w:lvl>
    <w:lvl w:ilvl="5" w:tplc="EF181AAA" w:tentative="1">
      <w:start w:val="1"/>
      <w:numFmt w:val="bullet"/>
      <w:lvlText w:val=""/>
      <w:lvlJc w:val="left"/>
      <w:pPr>
        <w:ind w:left="4320" w:hanging="360"/>
      </w:pPr>
      <w:rPr>
        <w:rFonts w:ascii="Wingdings" w:hAnsi="Wingdings" w:hint="default"/>
      </w:rPr>
    </w:lvl>
    <w:lvl w:ilvl="6" w:tplc="4C663618" w:tentative="1">
      <w:start w:val="1"/>
      <w:numFmt w:val="bullet"/>
      <w:lvlText w:val=""/>
      <w:lvlJc w:val="left"/>
      <w:pPr>
        <w:ind w:left="5040" w:hanging="360"/>
      </w:pPr>
      <w:rPr>
        <w:rFonts w:ascii="Symbol" w:hAnsi="Symbol" w:hint="default"/>
      </w:rPr>
    </w:lvl>
    <w:lvl w:ilvl="7" w:tplc="A3769118" w:tentative="1">
      <w:start w:val="1"/>
      <w:numFmt w:val="bullet"/>
      <w:lvlText w:val="o"/>
      <w:lvlJc w:val="left"/>
      <w:pPr>
        <w:ind w:left="5760" w:hanging="360"/>
      </w:pPr>
      <w:rPr>
        <w:rFonts w:ascii="Courier New" w:hAnsi="Courier New" w:cs="Courier New" w:hint="default"/>
      </w:rPr>
    </w:lvl>
    <w:lvl w:ilvl="8" w:tplc="BE508F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9BAED96">
      <w:start w:val="1"/>
      <w:numFmt w:val="bullet"/>
      <w:lvlText w:val=""/>
      <w:lvlJc w:val="left"/>
      <w:pPr>
        <w:ind w:left="720" w:hanging="360"/>
      </w:pPr>
      <w:rPr>
        <w:rFonts w:ascii="Symbol" w:hAnsi="Symbol" w:hint="default"/>
      </w:rPr>
    </w:lvl>
    <w:lvl w:ilvl="1" w:tplc="56240378" w:tentative="1">
      <w:start w:val="1"/>
      <w:numFmt w:val="bullet"/>
      <w:lvlText w:val="o"/>
      <w:lvlJc w:val="left"/>
      <w:pPr>
        <w:ind w:left="1440" w:hanging="360"/>
      </w:pPr>
      <w:rPr>
        <w:rFonts w:ascii="Courier New" w:hAnsi="Courier New" w:cs="Courier New" w:hint="default"/>
      </w:rPr>
    </w:lvl>
    <w:lvl w:ilvl="2" w:tplc="8C42584C" w:tentative="1">
      <w:start w:val="1"/>
      <w:numFmt w:val="bullet"/>
      <w:lvlText w:val=""/>
      <w:lvlJc w:val="left"/>
      <w:pPr>
        <w:ind w:left="2160" w:hanging="360"/>
      </w:pPr>
      <w:rPr>
        <w:rFonts w:ascii="Wingdings" w:hAnsi="Wingdings" w:hint="default"/>
      </w:rPr>
    </w:lvl>
    <w:lvl w:ilvl="3" w:tplc="C1568FF6" w:tentative="1">
      <w:start w:val="1"/>
      <w:numFmt w:val="bullet"/>
      <w:lvlText w:val=""/>
      <w:lvlJc w:val="left"/>
      <w:pPr>
        <w:ind w:left="2880" w:hanging="360"/>
      </w:pPr>
      <w:rPr>
        <w:rFonts w:ascii="Symbol" w:hAnsi="Symbol" w:hint="default"/>
      </w:rPr>
    </w:lvl>
    <w:lvl w:ilvl="4" w:tplc="4DC4C732" w:tentative="1">
      <w:start w:val="1"/>
      <w:numFmt w:val="bullet"/>
      <w:lvlText w:val="o"/>
      <w:lvlJc w:val="left"/>
      <w:pPr>
        <w:ind w:left="3600" w:hanging="360"/>
      </w:pPr>
      <w:rPr>
        <w:rFonts w:ascii="Courier New" w:hAnsi="Courier New" w:cs="Courier New" w:hint="default"/>
      </w:rPr>
    </w:lvl>
    <w:lvl w:ilvl="5" w:tplc="7DD28616" w:tentative="1">
      <w:start w:val="1"/>
      <w:numFmt w:val="bullet"/>
      <w:lvlText w:val=""/>
      <w:lvlJc w:val="left"/>
      <w:pPr>
        <w:ind w:left="4320" w:hanging="360"/>
      </w:pPr>
      <w:rPr>
        <w:rFonts w:ascii="Wingdings" w:hAnsi="Wingdings" w:hint="default"/>
      </w:rPr>
    </w:lvl>
    <w:lvl w:ilvl="6" w:tplc="8E084B7E" w:tentative="1">
      <w:start w:val="1"/>
      <w:numFmt w:val="bullet"/>
      <w:lvlText w:val=""/>
      <w:lvlJc w:val="left"/>
      <w:pPr>
        <w:ind w:left="5040" w:hanging="360"/>
      </w:pPr>
      <w:rPr>
        <w:rFonts w:ascii="Symbol" w:hAnsi="Symbol" w:hint="default"/>
      </w:rPr>
    </w:lvl>
    <w:lvl w:ilvl="7" w:tplc="924CD61A" w:tentative="1">
      <w:start w:val="1"/>
      <w:numFmt w:val="bullet"/>
      <w:lvlText w:val="o"/>
      <w:lvlJc w:val="left"/>
      <w:pPr>
        <w:ind w:left="5760" w:hanging="360"/>
      </w:pPr>
      <w:rPr>
        <w:rFonts w:ascii="Courier New" w:hAnsi="Courier New" w:cs="Courier New" w:hint="default"/>
      </w:rPr>
    </w:lvl>
    <w:lvl w:ilvl="8" w:tplc="5122FECC" w:tentative="1">
      <w:start w:val="1"/>
      <w:numFmt w:val="bullet"/>
      <w:lvlText w:val=""/>
      <w:lvlJc w:val="left"/>
      <w:pPr>
        <w:ind w:left="6480" w:hanging="360"/>
      </w:pPr>
      <w:rPr>
        <w:rFonts w:ascii="Wingdings" w:hAnsi="Wingdings" w:hint="default"/>
      </w:rPr>
    </w:lvl>
  </w:abstractNum>
  <w:abstractNum w:abstractNumId="9" w15:restartNumberingAfterBreak="0">
    <w:nsid w:val="69355AD2"/>
    <w:multiLevelType w:val="hybridMultilevel"/>
    <w:tmpl w:val="C8747C66"/>
    <w:lvl w:ilvl="0" w:tplc="0FF6D0CE">
      <w:start w:val="1"/>
      <w:numFmt w:val="decimal"/>
      <w:lvlText w:val="%1."/>
      <w:lvlJc w:val="left"/>
      <w:pPr>
        <w:ind w:left="1211" w:hanging="360"/>
      </w:pPr>
      <w:rPr>
        <w:rFonts w:hint="default"/>
      </w:rPr>
    </w:lvl>
    <w:lvl w:ilvl="1" w:tplc="21E49420" w:tentative="1">
      <w:start w:val="1"/>
      <w:numFmt w:val="lowerLetter"/>
      <w:lvlText w:val="%2."/>
      <w:lvlJc w:val="left"/>
      <w:pPr>
        <w:ind w:left="1931" w:hanging="360"/>
      </w:pPr>
    </w:lvl>
    <w:lvl w:ilvl="2" w:tplc="21C0373C" w:tentative="1">
      <w:start w:val="1"/>
      <w:numFmt w:val="lowerRoman"/>
      <w:lvlText w:val="%3."/>
      <w:lvlJc w:val="right"/>
      <w:pPr>
        <w:ind w:left="2651" w:hanging="180"/>
      </w:pPr>
    </w:lvl>
    <w:lvl w:ilvl="3" w:tplc="6F00F086" w:tentative="1">
      <w:start w:val="1"/>
      <w:numFmt w:val="decimal"/>
      <w:lvlText w:val="%4."/>
      <w:lvlJc w:val="left"/>
      <w:pPr>
        <w:ind w:left="3371" w:hanging="360"/>
      </w:pPr>
    </w:lvl>
    <w:lvl w:ilvl="4" w:tplc="E3DACD24" w:tentative="1">
      <w:start w:val="1"/>
      <w:numFmt w:val="lowerLetter"/>
      <w:lvlText w:val="%5."/>
      <w:lvlJc w:val="left"/>
      <w:pPr>
        <w:ind w:left="4091" w:hanging="360"/>
      </w:pPr>
    </w:lvl>
    <w:lvl w:ilvl="5" w:tplc="96828B06" w:tentative="1">
      <w:start w:val="1"/>
      <w:numFmt w:val="lowerRoman"/>
      <w:lvlText w:val="%6."/>
      <w:lvlJc w:val="right"/>
      <w:pPr>
        <w:ind w:left="4811" w:hanging="180"/>
      </w:pPr>
    </w:lvl>
    <w:lvl w:ilvl="6" w:tplc="0E10E3AE" w:tentative="1">
      <w:start w:val="1"/>
      <w:numFmt w:val="decimal"/>
      <w:lvlText w:val="%7."/>
      <w:lvlJc w:val="left"/>
      <w:pPr>
        <w:ind w:left="5531" w:hanging="360"/>
      </w:pPr>
    </w:lvl>
    <w:lvl w:ilvl="7" w:tplc="06E619C8" w:tentative="1">
      <w:start w:val="1"/>
      <w:numFmt w:val="lowerLetter"/>
      <w:lvlText w:val="%8."/>
      <w:lvlJc w:val="left"/>
      <w:pPr>
        <w:ind w:left="6251" w:hanging="360"/>
      </w:pPr>
    </w:lvl>
    <w:lvl w:ilvl="8" w:tplc="5E72B660" w:tentative="1">
      <w:start w:val="1"/>
      <w:numFmt w:val="lowerRoman"/>
      <w:lvlText w:val="%9."/>
      <w:lvlJc w:val="right"/>
      <w:pPr>
        <w:ind w:left="6971" w:hanging="180"/>
      </w:pPr>
    </w:lvl>
  </w:abstractNum>
  <w:abstractNum w:abstractNumId="10" w15:restartNumberingAfterBreak="0">
    <w:nsid w:val="7CAF1B6C"/>
    <w:multiLevelType w:val="hybridMultilevel"/>
    <w:tmpl w:val="50E8609A"/>
    <w:lvl w:ilvl="0" w:tplc="E7E82FE8">
      <w:start w:val="1"/>
      <w:numFmt w:val="bullet"/>
      <w:lvlText w:val=""/>
      <w:lvlJc w:val="left"/>
      <w:pPr>
        <w:ind w:left="804" w:hanging="360"/>
      </w:pPr>
      <w:rPr>
        <w:rFonts w:ascii="Symbol" w:hAnsi="Symbol" w:hint="default"/>
      </w:rPr>
    </w:lvl>
    <w:lvl w:ilvl="1" w:tplc="218C38B8" w:tentative="1">
      <w:start w:val="1"/>
      <w:numFmt w:val="bullet"/>
      <w:lvlText w:val="o"/>
      <w:lvlJc w:val="left"/>
      <w:pPr>
        <w:ind w:left="1524" w:hanging="360"/>
      </w:pPr>
      <w:rPr>
        <w:rFonts w:ascii="Courier New" w:hAnsi="Courier New" w:cs="Courier New" w:hint="default"/>
      </w:rPr>
    </w:lvl>
    <w:lvl w:ilvl="2" w:tplc="3A066624" w:tentative="1">
      <w:start w:val="1"/>
      <w:numFmt w:val="bullet"/>
      <w:lvlText w:val=""/>
      <w:lvlJc w:val="left"/>
      <w:pPr>
        <w:ind w:left="2244" w:hanging="360"/>
      </w:pPr>
      <w:rPr>
        <w:rFonts w:ascii="Wingdings" w:hAnsi="Wingdings" w:hint="default"/>
      </w:rPr>
    </w:lvl>
    <w:lvl w:ilvl="3" w:tplc="C8BA16CA" w:tentative="1">
      <w:start w:val="1"/>
      <w:numFmt w:val="bullet"/>
      <w:lvlText w:val=""/>
      <w:lvlJc w:val="left"/>
      <w:pPr>
        <w:ind w:left="2964" w:hanging="360"/>
      </w:pPr>
      <w:rPr>
        <w:rFonts w:ascii="Symbol" w:hAnsi="Symbol" w:hint="default"/>
      </w:rPr>
    </w:lvl>
    <w:lvl w:ilvl="4" w:tplc="8FA68120" w:tentative="1">
      <w:start w:val="1"/>
      <w:numFmt w:val="bullet"/>
      <w:lvlText w:val="o"/>
      <w:lvlJc w:val="left"/>
      <w:pPr>
        <w:ind w:left="3684" w:hanging="360"/>
      </w:pPr>
      <w:rPr>
        <w:rFonts w:ascii="Courier New" w:hAnsi="Courier New" w:cs="Courier New" w:hint="default"/>
      </w:rPr>
    </w:lvl>
    <w:lvl w:ilvl="5" w:tplc="403A6B9E" w:tentative="1">
      <w:start w:val="1"/>
      <w:numFmt w:val="bullet"/>
      <w:lvlText w:val=""/>
      <w:lvlJc w:val="left"/>
      <w:pPr>
        <w:ind w:left="4404" w:hanging="360"/>
      </w:pPr>
      <w:rPr>
        <w:rFonts w:ascii="Wingdings" w:hAnsi="Wingdings" w:hint="default"/>
      </w:rPr>
    </w:lvl>
    <w:lvl w:ilvl="6" w:tplc="2E04DBCC" w:tentative="1">
      <w:start w:val="1"/>
      <w:numFmt w:val="bullet"/>
      <w:lvlText w:val=""/>
      <w:lvlJc w:val="left"/>
      <w:pPr>
        <w:ind w:left="5124" w:hanging="360"/>
      </w:pPr>
      <w:rPr>
        <w:rFonts w:ascii="Symbol" w:hAnsi="Symbol" w:hint="default"/>
      </w:rPr>
    </w:lvl>
    <w:lvl w:ilvl="7" w:tplc="A5DC5534" w:tentative="1">
      <w:start w:val="1"/>
      <w:numFmt w:val="bullet"/>
      <w:lvlText w:val="o"/>
      <w:lvlJc w:val="left"/>
      <w:pPr>
        <w:ind w:left="5844" w:hanging="360"/>
      </w:pPr>
      <w:rPr>
        <w:rFonts w:ascii="Courier New" w:hAnsi="Courier New" w:cs="Courier New" w:hint="default"/>
      </w:rPr>
    </w:lvl>
    <w:lvl w:ilvl="8" w:tplc="3280C9F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7765"/>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14BF"/>
    <w:rsid w:val="00553AE3"/>
    <w:rsid w:val="00562702"/>
    <w:rsid w:val="00563D75"/>
    <w:rsid w:val="0056464C"/>
    <w:rsid w:val="00570F86"/>
    <w:rsid w:val="005810C2"/>
    <w:rsid w:val="00582A55"/>
    <w:rsid w:val="005A0117"/>
    <w:rsid w:val="005A2099"/>
    <w:rsid w:val="005B33BE"/>
    <w:rsid w:val="005B5B18"/>
    <w:rsid w:val="005C7C7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6B2B"/>
    <w:rsid w:val="006770F7"/>
    <w:rsid w:val="0068443A"/>
    <w:rsid w:val="00685EC7"/>
    <w:rsid w:val="00686A00"/>
    <w:rsid w:val="0069314B"/>
    <w:rsid w:val="00694433"/>
    <w:rsid w:val="00695284"/>
    <w:rsid w:val="006A0E36"/>
    <w:rsid w:val="006C5088"/>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293A"/>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201B"/>
    <w:rsid w:val="008B10F6"/>
    <w:rsid w:val="008B4511"/>
    <w:rsid w:val="008E3AD1"/>
    <w:rsid w:val="008F2302"/>
    <w:rsid w:val="008F6D32"/>
    <w:rsid w:val="00910861"/>
    <w:rsid w:val="00914C9A"/>
    <w:rsid w:val="00920C55"/>
    <w:rsid w:val="0092169B"/>
    <w:rsid w:val="0092513C"/>
    <w:rsid w:val="009258C8"/>
    <w:rsid w:val="00925F82"/>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1CCB"/>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07DD"/>
    <w:rsid w:val="00BF368B"/>
    <w:rsid w:val="00BF5887"/>
    <w:rsid w:val="00BF6D66"/>
    <w:rsid w:val="00C02AC6"/>
    <w:rsid w:val="00C02B03"/>
    <w:rsid w:val="00C26F1E"/>
    <w:rsid w:val="00C30662"/>
    <w:rsid w:val="00C313D8"/>
    <w:rsid w:val="00C3622A"/>
    <w:rsid w:val="00C376DE"/>
    <w:rsid w:val="00C42A17"/>
    <w:rsid w:val="00C446CD"/>
    <w:rsid w:val="00C47E80"/>
    <w:rsid w:val="00C6394C"/>
    <w:rsid w:val="00C72644"/>
    <w:rsid w:val="00C81D0A"/>
    <w:rsid w:val="00C91859"/>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4B93"/>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9BD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63DD-6FC6-48A4-B6EE-5504AA94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2020-02-13T13:25:00Z</cp:lastPrinted>
  <dcterms:created xsi:type="dcterms:W3CDTF">2020-02-27T13:42:00Z</dcterms:created>
  <dcterms:modified xsi:type="dcterms:W3CDTF">2020-02-27T13:42:00Z</dcterms:modified>
</cp:coreProperties>
</file>