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6F4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7C86F4B" w14:textId="77777777" w:rsidR="00607627" w:rsidRPr="00607627" w:rsidRDefault="0062386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7C86F4C" w14:textId="77777777" w:rsidR="00607627" w:rsidRPr="00607627" w:rsidRDefault="0062386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7C86F4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16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3717"/>
      </w:tblGrid>
      <w:tr w:rsidR="00E30F22" w14:paraId="47C86F53" w14:textId="77777777" w:rsidTr="009D1A92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7C86F4E" w14:textId="77777777" w:rsidR="00175E06" w:rsidRPr="00393422" w:rsidRDefault="0062386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7C86F4F" w14:textId="44C6BFE4" w:rsidR="00175E06" w:rsidRDefault="0062386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231/8</w:t>
            </w:r>
          </w:p>
          <w:p w14:paraId="47C86F50" w14:textId="5E269612" w:rsidR="004B7633" w:rsidRPr="00393422" w:rsidRDefault="0062386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17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7C86F51" w14:textId="77777777" w:rsidR="00175E06" w:rsidRPr="00393422" w:rsidRDefault="0062386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7C86F52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7C86F5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7C86F55" w14:textId="77777777" w:rsidR="00607627" w:rsidRPr="00393422" w:rsidRDefault="00623866" w:rsidP="00046B6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Par Bērnunama nolikuma </w:t>
      </w:r>
      <w:r w:rsidRPr="005810C2">
        <w:rPr>
          <w:rFonts w:cs="Arial"/>
          <w:szCs w:val="22"/>
        </w:rPr>
        <w:br/>
        <w:t>atzīšanu par spēku zaudējušu</w:t>
      </w:r>
    </w:p>
    <w:p w14:paraId="47C86F56" w14:textId="77777777" w:rsidR="00046B68" w:rsidRDefault="00046B68" w:rsidP="00046B6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47C86F57" w14:textId="77777777" w:rsidR="00046B68" w:rsidRDefault="00046B68" w:rsidP="00046B6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47C86F58" w14:textId="77777777" w:rsidR="00046B68" w:rsidRDefault="00623866" w:rsidP="00046B6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Pamatojoties uz Valsts pārvaldes iekārtas likuma 72.panta pirmās daļas 2.punktu, 73.panta pirmās daļas 1.punktu, likuma “Par pašvaldībām” 21.panta pirmo daļu, </w:t>
      </w:r>
      <w:r w:rsidRPr="00456535">
        <w:rPr>
          <w:rFonts w:cs="Arial"/>
        </w:rPr>
        <w:t xml:space="preserve">41.panta pirmās daļas </w:t>
      </w:r>
      <w:r>
        <w:rPr>
          <w:rFonts w:cs="Arial"/>
        </w:rPr>
        <w:t>4</w:t>
      </w:r>
      <w:r w:rsidRPr="00456535">
        <w:rPr>
          <w:rFonts w:cs="Arial"/>
        </w:rPr>
        <w:t>.punktu</w:t>
      </w:r>
      <w:r>
        <w:rPr>
          <w:rFonts w:cs="Arial"/>
        </w:rPr>
        <w:t xml:space="preserve"> un izskatot </w:t>
      </w:r>
      <w:r w:rsidRPr="00D16BC3">
        <w:rPr>
          <w:rFonts w:cs="Arial"/>
        </w:rPr>
        <w:t xml:space="preserve">Liepājas pilsētas domes pastāvīgās </w:t>
      </w:r>
      <w:r w:rsidRPr="00456535">
        <w:rPr>
          <w:rFonts w:cs="Arial"/>
        </w:rPr>
        <w:t>Sociālo lietu, veselības un sabiedriskās kārtības komitejas</w:t>
      </w:r>
      <w:r w:rsidRPr="00D16BC3">
        <w:rPr>
          <w:rFonts w:cs="Arial"/>
        </w:rPr>
        <w:t xml:space="preserve"> 20</w:t>
      </w:r>
      <w:r>
        <w:rPr>
          <w:rFonts w:cs="Arial"/>
        </w:rPr>
        <w:t>20</w:t>
      </w:r>
      <w:r w:rsidRPr="00D16BC3">
        <w:rPr>
          <w:rFonts w:cs="Arial"/>
        </w:rPr>
        <w:t xml:space="preserve">.gada </w:t>
      </w:r>
      <w:r>
        <w:rPr>
          <w:rFonts w:cs="Arial"/>
        </w:rPr>
        <w:t>14</w:t>
      </w:r>
      <w:r w:rsidRPr="00D16BC3">
        <w:rPr>
          <w:rFonts w:cs="Arial"/>
        </w:rPr>
        <w:t>.ma</w:t>
      </w:r>
      <w:r>
        <w:rPr>
          <w:rFonts w:cs="Arial"/>
        </w:rPr>
        <w:t>ija</w:t>
      </w:r>
      <w:r w:rsidRPr="00D16BC3">
        <w:rPr>
          <w:rFonts w:cs="Arial"/>
        </w:rPr>
        <w:t xml:space="preserve"> lēmumu (sēdes protokols Nr.</w:t>
      </w:r>
      <w:r>
        <w:rPr>
          <w:rFonts w:cs="Arial"/>
        </w:rPr>
        <w:t>4</w:t>
      </w:r>
      <w:r w:rsidRPr="00D16BC3">
        <w:rPr>
          <w:rFonts w:cs="Arial"/>
        </w:rPr>
        <w:t>), LIEPĀJAS PILSĒTAS DOME</w:t>
      </w:r>
    </w:p>
    <w:p w14:paraId="47C86F59" w14:textId="77777777" w:rsidR="00ED067A" w:rsidRDefault="00ED067A" w:rsidP="00ED067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7C86F5A" w14:textId="77777777" w:rsidR="004B7633" w:rsidRPr="00EE5BD9" w:rsidRDefault="00623866" w:rsidP="009D1A92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47C86F5B" w14:textId="77777777" w:rsidR="00ED067A" w:rsidRDefault="00ED067A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C86F5C" w14:textId="77777777" w:rsidR="00046B68" w:rsidRDefault="00623866" w:rsidP="00046B68">
      <w:pPr>
        <w:pStyle w:val="ListParagraph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Apstiprināt Liepājas pilsētas domes 2020.gada 21.maija nolikumu Nr.</w:t>
      </w:r>
      <w:r w:rsidR="009D1A92">
        <w:rPr>
          <w:rFonts w:cs="Arial"/>
        </w:rPr>
        <w:t>16</w:t>
      </w:r>
      <w:r>
        <w:rPr>
          <w:rFonts w:cs="Arial"/>
        </w:rPr>
        <w:t xml:space="preserve"> “</w:t>
      </w:r>
      <w:r w:rsidRPr="004564A1">
        <w:rPr>
          <w:rFonts w:cs="Arial"/>
        </w:rPr>
        <w:t xml:space="preserve">Par Liepājas pilsētas domes 2009.gada 19.marta nolikuma Nr.9 “LIEPĀJAS PILSĒTAS DOMES SOCIĀLĀ DIENESTA BĒRNUNAMA </w:t>
      </w:r>
      <w:r w:rsidRPr="004564A1">
        <w:rPr>
          <w:rFonts w:cs="Arial"/>
          <w:color w:val="000000"/>
        </w:rPr>
        <w:t>NOLIKUMS” atzīšanu par spēku zaudējušu”</w:t>
      </w:r>
      <w:r w:rsidR="009D1A92">
        <w:rPr>
          <w:color w:val="000000"/>
          <w:sz w:val="27"/>
          <w:szCs w:val="27"/>
        </w:rPr>
        <w:t>.</w:t>
      </w:r>
    </w:p>
    <w:p w14:paraId="47C86F5D" w14:textId="77777777" w:rsidR="009D1A92" w:rsidRPr="009D1A92" w:rsidRDefault="009D1A92" w:rsidP="009D1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cs="Arial"/>
          <w:sz w:val="10"/>
          <w:szCs w:val="12"/>
        </w:rPr>
      </w:pPr>
    </w:p>
    <w:p w14:paraId="47C86F5E" w14:textId="77777777" w:rsidR="00046B68" w:rsidRPr="009D1A92" w:rsidRDefault="00623866" w:rsidP="009D1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 xml:space="preserve">2. </w:t>
      </w:r>
      <w:r w:rsidR="00002DD7" w:rsidRPr="009D1A92">
        <w:rPr>
          <w:rFonts w:cs="Arial"/>
        </w:rPr>
        <w:t>Atzīt par spēku zaudējušu Liepājas pilsētas domes 2009.gada 19.marta lēmumu Nr.99 “Par LIEPĀJAS PILSĒTAS DOMES SOCIĀLĀ DIENESTA BĒRNUNAMA nolikumu” ar 2020.gada 1.jūniju.</w:t>
      </w:r>
    </w:p>
    <w:p w14:paraId="47C86F5F" w14:textId="77777777" w:rsidR="009D1A92" w:rsidRPr="009D1A92" w:rsidRDefault="009D1A92" w:rsidP="009D1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cs="Arial"/>
          <w:sz w:val="10"/>
          <w:szCs w:val="12"/>
        </w:rPr>
      </w:pPr>
    </w:p>
    <w:p w14:paraId="47C86F60" w14:textId="77777777" w:rsidR="00046B68" w:rsidRPr="009D1A92" w:rsidRDefault="00623866" w:rsidP="009D1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 xml:space="preserve">3. </w:t>
      </w:r>
      <w:r w:rsidR="00002DD7" w:rsidRPr="009D1A92">
        <w:rPr>
          <w:rFonts w:cs="Arial"/>
        </w:rPr>
        <w:t>Uzdot Liepājas pilsētas pašvaldības iestādes “Liepājas pilsētas Domes Sociālais dienests” direktorei līdz 2020.gada 1.jūnijam apstiprināt Liepājas pilsētas pašvaldības iestādes “Liepājas pilsētas Domes Sociālais dienests” pakļautībā esošās sociālās institūcijas  - Bērnunams - nolikumu.</w:t>
      </w:r>
    </w:p>
    <w:p w14:paraId="47C86F61" w14:textId="77777777" w:rsidR="00B24F1B" w:rsidRPr="009D1A92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7C86F62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861"/>
        <w:gridCol w:w="60"/>
      </w:tblGrid>
      <w:tr w:rsidR="00E30F22" w14:paraId="47C86F66" w14:textId="77777777" w:rsidTr="00002DD7">
        <w:trPr>
          <w:gridAfter w:val="1"/>
          <w:wAfter w:w="60" w:type="dxa"/>
        </w:trPr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6F63" w14:textId="77777777" w:rsidR="00B24F1B" w:rsidRPr="00400F9C" w:rsidRDefault="00623866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7C86F64" w14:textId="77777777" w:rsidR="00B24F1B" w:rsidRPr="00393422" w:rsidRDefault="00623866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47C86F65" w14:textId="77777777" w:rsidR="00B24F1B" w:rsidRPr="009D1A92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E30F22" w14:paraId="47C86F69" w14:textId="77777777" w:rsidTr="00002DD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C86F67" w14:textId="77777777" w:rsidR="00B24F1B" w:rsidRPr="001002D7" w:rsidRDefault="00623866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A9">
              <w:rPr>
                <w:szCs w:val="22"/>
              </w:rPr>
              <w:t>Nosūtāms: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86F68" w14:textId="77777777" w:rsidR="00B24F1B" w:rsidRPr="00FB6EA9" w:rsidRDefault="00623866" w:rsidP="00070CC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FB6EA9">
              <w:rPr>
                <w:szCs w:val="22"/>
              </w:rPr>
              <w:t>Juridiskajai daļai, Liepājas pilsētas Domes Sociālajam dienestam 2 eks.</w:t>
            </w:r>
          </w:p>
        </w:tc>
      </w:tr>
    </w:tbl>
    <w:p w14:paraId="47C86F6A" w14:textId="77777777" w:rsidR="0034552B" w:rsidRDefault="0034552B" w:rsidP="00046B6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2253A" w14:textId="77777777" w:rsidR="00043D38" w:rsidRDefault="00043D38">
      <w:r>
        <w:separator/>
      </w:r>
    </w:p>
  </w:endnote>
  <w:endnote w:type="continuationSeparator" w:id="0">
    <w:p w14:paraId="6237BC96" w14:textId="77777777" w:rsidR="00043D38" w:rsidRDefault="000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F6D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F6E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F73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81C2" w14:textId="77777777" w:rsidR="00043D38" w:rsidRDefault="00043D38">
      <w:r>
        <w:separator/>
      </w:r>
    </w:p>
  </w:footnote>
  <w:footnote w:type="continuationSeparator" w:id="0">
    <w:p w14:paraId="6F411828" w14:textId="77777777" w:rsidR="00043D38" w:rsidRDefault="0004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F6B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F6C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F6F" w14:textId="77777777" w:rsidR="00EB209C" w:rsidRPr="00AE2B38" w:rsidRDefault="0062386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7C86F74" wp14:editId="47C86F7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28255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86F70" w14:textId="77777777" w:rsidR="00EB209C" w:rsidRPr="00356E0F" w:rsidRDefault="0062386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7C86F71" w14:textId="77777777" w:rsidR="001002D7" w:rsidRDefault="0062386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7C86F7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4CAC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B16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25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4D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CD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2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A8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C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EDC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A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8C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EF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62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8B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4F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A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42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CFC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27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6B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6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4E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E4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E5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47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EC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0EEDE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31C9C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A3E36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CC6F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88C1A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EC1B3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FC0B99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747E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A269D7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530162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B6AB7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B907F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F827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A0F0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FC90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B103C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9BC389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1E2D4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3727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8E19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6A92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CE31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665C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AA6B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54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F295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A26C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8D65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5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4C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7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29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25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22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6E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84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0A8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29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C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0A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C7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EE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00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07CF"/>
    <w:multiLevelType w:val="multilevel"/>
    <w:tmpl w:val="4A64364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28A6D2C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50E0C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5E70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1ECF5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9D0CC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3092E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A50CC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A243CA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82B3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2DD7"/>
    <w:rsid w:val="00003B86"/>
    <w:rsid w:val="00005318"/>
    <w:rsid w:val="0001269C"/>
    <w:rsid w:val="000148CA"/>
    <w:rsid w:val="000212D5"/>
    <w:rsid w:val="000246E3"/>
    <w:rsid w:val="00043D38"/>
    <w:rsid w:val="00046B68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348A"/>
    <w:rsid w:val="000D397D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4F41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5589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108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64A1"/>
    <w:rsid w:val="00456535"/>
    <w:rsid w:val="00471357"/>
    <w:rsid w:val="00480FCA"/>
    <w:rsid w:val="00483745"/>
    <w:rsid w:val="00486A8E"/>
    <w:rsid w:val="0048766F"/>
    <w:rsid w:val="004975A3"/>
    <w:rsid w:val="004A0384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386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704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25DE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1A92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16BC3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0F22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6EA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6F4A"/>
  <w15:docId w15:val="{7541799D-852B-4FDF-8E7C-926DBC0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4933-18BC-49A5-BDC9-1752CA84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2020-05-27T08:57:00Z</dcterms:created>
  <dcterms:modified xsi:type="dcterms:W3CDTF">2020-05-27T08:57:00Z</dcterms:modified>
</cp:coreProperties>
</file>