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tblInd w:w="108" w:type="dxa"/>
        <w:tblLayout w:type="fixed"/>
        <w:tblCellMar>
          <w:left w:w="10" w:type="dxa"/>
          <w:right w:w="10" w:type="dxa"/>
        </w:tblCellMar>
        <w:tblLook w:val="04A0" w:firstRow="1" w:lastRow="0" w:firstColumn="1" w:lastColumn="0" w:noHBand="0" w:noVBand="1"/>
      </w:tblPr>
      <w:tblGrid>
        <w:gridCol w:w="1701"/>
        <w:gridCol w:w="880"/>
        <w:gridCol w:w="4678"/>
        <w:gridCol w:w="992"/>
        <w:gridCol w:w="1672"/>
      </w:tblGrid>
      <w:tr w:rsidR="0073201F" w:rsidRPr="0073201F" w14:paraId="0F3D9D00" w14:textId="77777777" w:rsidTr="00E732D6">
        <w:tc>
          <w:tcPr>
            <w:tcW w:w="9923" w:type="dxa"/>
            <w:gridSpan w:val="5"/>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E4BE8E4" w14:textId="7E82DD16" w:rsidR="0073201F" w:rsidRPr="0073201F" w:rsidRDefault="0073201F" w:rsidP="00905331">
            <w:pPr>
              <w:suppressAutoHyphens w:val="0"/>
              <w:autoSpaceDN/>
              <w:spacing w:after="0" w:line="240" w:lineRule="auto"/>
              <w:contextualSpacing/>
              <w:jc w:val="center"/>
              <w:textAlignment w:val="auto"/>
              <w:rPr>
                <w:rFonts w:ascii="Arial" w:hAnsi="Arial" w:cs="Arial"/>
                <w:b/>
                <w:bCs/>
              </w:rPr>
            </w:pPr>
            <w:r w:rsidRPr="0073201F">
              <w:rPr>
                <w:rFonts w:ascii="Arial" w:hAnsi="Arial" w:cs="Arial"/>
                <w:b/>
                <w:bCs/>
              </w:rPr>
              <w:t>KONTROLPUNKTU IZVEIDE UN SPORTISKO AKTIVITĀŠU NODROŠINĀŠANA</w:t>
            </w:r>
          </w:p>
          <w:p w14:paraId="13C88907" w14:textId="3E1683AB" w:rsidR="0073201F" w:rsidRPr="0073201F" w:rsidRDefault="0073201F" w:rsidP="00905331">
            <w:pPr>
              <w:suppressAutoHyphens w:val="0"/>
              <w:autoSpaceDN/>
              <w:spacing w:after="0" w:line="240" w:lineRule="auto"/>
              <w:contextualSpacing/>
              <w:jc w:val="center"/>
              <w:textAlignment w:val="auto"/>
              <w:rPr>
                <w:rFonts w:ascii="Arial" w:hAnsi="Arial" w:cs="Arial"/>
                <w:b/>
                <w:bCs/>
                <w:color w:val="000000"/>
              </w:rPr>
            </w:pPr>
            <w:r w:rsidRPr="0073201F">
              <w:rPr>
                <w:rFonts w:ascii="Arial" w:hAnsi="Arial" w:cs="Arial"/>
                <w:b/>
                <w:bCs/>
              </w:rPr>
              <w:t>ORIENTĒŠANĀS SPĒLĒS “LIEPĀJAS PĒDAS LATVIJĀ”</w:t>
            </w:r>
          </w:p>
        </w:tc>
      </w:tr>
      <w:tr w:rsidR="0073201F" w:rsidRPr="0073201F" w14:paraId="027D2E25" w14:textId="77777777" w:rsidTr="00D22FBE">
        <w:tc>
          <w:tcPr>
            <w:tcW w:w="9923" w:type="dxa"/>
            <w:gridSpan w:val="5"/>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1B248C8" w14:textId="77777777" w:rsidR="0073201F" w:rsidRPr="0073201F" w:rsidRDefault="0073201F" w:rsidP="00905331">
            <w:pPr>
              <w:suppressAutoHyphens w:val="0"/>
              <w:autoSpaceDN/>
              <w:spacing w:after="0" w:line="240" w:lineRule="auto"/>
              <w:contextualSpacing/>
              <w:jc w:val="both"/>
              <w:textAlignment w:val="auto"/>
              <w:rPr>
                <w:rFonts w:ascii="Arial" w:hAnsi="Arial" w:cs="Arial"/>
                <w:sz w:val="20"/>
                <w:szCs w:val="20"/>
              </w:rPr>
            </w:pPr>
            <w:r w:rsidRPr="0073201F">
              <w:rPr>
                <w:rFonts w:ascii="Arial" w:hAnsi="Arial" w:cs="Arial"/>
                <w:sz w:val="20"/>
                <w:szCs w:val="20"/>
              </w:rPr>
              <w:t>Atzīmējot Latvijas Republikas Neatkarības atjaunošanas gadadienu (Brīvības svētkus), 2025. gada 4.maijā Liepājā vienpadsmito reizi notiks orientēšanās spēle komandām „Liepājas pēdas Latvijā”.</w:t>
            </w:r>
          </w:p>
          <w:p w14:paraId="4EFE07C7" w14:textId="6F9EE5BD" w:rsidR="0073201F" w:rsidRPr="0073201F" w:rsidRDefault="0073201F" w:rsidP="00905331">
            <w:pPr>
              <w:suppressAutoHyphens w:val="0"/>
              <w:autoSpaceDN/>
              <w:spacing w:after="0" w:line="240" w:lineRule="auto"/>
              <w:contextualSpacing/>
              <w:jc w:val="both"/>
              <w:textAlignment w:val="auto"/>
              <w:rPr>
                <w:rFonts w:ascii="Arial" w:hAnsi="Arial" w:cs="Arial"/>
                <w:b/>
                <w:bCs/>
              </w:rPr>
            </w:pPr>
            <w:r w:rsidRPr="0073201F">
              <w:rPr>
                <w:rFonts w:ascii="Arial" w:hAnsi="Arial" w:cs="Arial"/>
                <w:sz w:val="20"/>
                <w:szCs w:val="20"/>
              </w:rPr>
              <w:t>Orientēšanās spēlē aicinātas piedalīties ģimenes, draugu vai kolēģu komandas, lai visi pozitīvā gaisotnē un aktīvi pavadītu svētku dienu, iepazītu Liepājas vērtības un simbolus, jaunus vai vēsturiski nozīmīgus objektus Liepājā.</w:t>
            </w:r>
          </w:p>
        </w:tc>
      </w:tr>
      <w:tr w:rsidR="00222F4F" w:rsidRPr="0073201F" w14:paraId="30CFFD96" w14:textId="77777777" w:rsidTr="008E6A92">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9BCB91B" w14:textId="77777777" w:rsidR="00222F4F" w:rsidRPr="0073201F" w:rsidRDefault="00222F4F">
            <w:pPr>
              <w:spacing w:before="120" w:after="120" w:line="240" w:lineRule="auto"/>
              <w:jc w:val="both"/>
              <w:rPr>
                <w:rFonts w:ascii="Arial" w:hAnsi="Arial" w:cs="Arial"/>
                <w:b/>
                <w:bCs/>
                <w:sz w:val="20"/>
                <w:szCs w:val="20"/>
              </w:rPr>
            </w:pPr>
            <w:r w:rsidRPr="0073201F">
              <w:rPr>
                <w:rFonts w:ascii="Arial" w:hAnsi="Arial" w:cs="Arial"/>
                <w:b/>
                <w:bCs/>
                <w:sz w:val="20"/>
                <w:szCs w:val="20"/>
              </w:rPr>
              <w:t>Uzdevums</w:t>
            </w: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160BCF" w14:textId="77777777" w:rsidR="00222F4F" w:rsidRPr="0073201F" w:rsidRDefault="00222F4F" w:rsidP="00222F4F">
            <w:pPr>
              <w:spacing w:before="120" w:after="120" w:line="240" w:lineRule="auto"/>
              <w:jc w:val="center"/>
              <w:rPr>
                <w:rFonts w:ascii="Arial" w:hAnsi="Arial" w:cs="Arial"/>
                <w:b/>
                <w:bCs/>
                <w:sz w:val="20"/>
                <w:szCs w:val="20"/>
              </w:rPr>
            </w:pPr>
            <w:r w:rsidRPr="0073201F">
              <w:rPr>
                <w:rFonts w:ascii="Arial" w:hAnsi="Arial" w:cs="Arial"/>
                <w:b/>
                <w:bCs/>
                <w:sz w:val="20"/>
                <w:szCs w:val="20"/>
              </w:rPr>
              <w:t>Prasības</w:t>
            </w:r>
          </w:p>
        </w:tc>
      </w:tr>
      <w:tr w:rsidR="00A11343" w:rsidRPr="0073201F" w14:paraId="553968B2" w14:textId="77777777" w:rsidTr="008E6A92">
        <w:trPr>
          <w:trHeight w:val="109"/>
        </w:trPr>
        <w:tc>
          <w:tcPr>
            <w:tcW w:w="9923" w:type="dxa"/>
            <w:gridSpan w:val="5"/>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364020DC" w14:textId="49F04417" w:rsidR="00A11343" w:rsidRPr="0073201F" w:rsidRDefault="007B20DD" w:rsidP="00A63688">
            <w:pPr>
              <w:spacing w:before="120" w:after="120" w:line="240" w:lineRule="auto"/>
              <w:jc w:val="center"/>
              <w:rPr>
                <w:rFonts w:ascii="Arial" w:hAnsi="Arial" w:cs="Arial"/>
              </w:rPr>
            </w:pPr>
            <w:r w:rsidRPr="0073201F">
              <w:rPr>
                <w:rFonts w:ascii="Arial" w:hAnsi="Arial" w:cs="Arial"/>
                <w:b/>
                <w:sz w:val="20"/>
                <w:szCs w:val="20"/>
              </w:rPr>
              <w:t>DARBA UZDEVUMS</w:t>
            </w:r>
            <w:r w:rsidR="00DA21D3" w:rsidRPr="0073201F">
              <w:rPr>
                <w:rFonts w:ascii="Arial" w:hAnsi="Arial" w:cs="Arial"/>
                <w:b/>
                <w:sz w:val="20"/>
                <w:szCs w:val="20"/>
              </w:rPr>
              <w:t xml:space="preserve"> </w:t>
            </w:r>
          </w:p>
        </w:tc>
      </w:tr>
      <w:tr w:rsidR="00222F4F" w:rsidRPr="0073201F" w14:paraId="6D2A87EF" w14:textId="77777777" w:rsidTr="008E6A92">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672472A" w14:textId="21711028" w:rsidR="00222F4F" w:rsidRPr="0073201F" w:rsidRDefault="007B20DD">
            <w:pPr>
              <w:spacing w:before="40" w:after="40" w:line="240" w:lineRule="auto"/>
              <w:jc w:val="both"/>
              <w:rPr>
                <w:rFonts w:ascii="Arial" w:hAnsi="Arial" w:cs="Arial"/>
                <w:b/>
                <w:sz w:val="20"/>
                <w:szCs w:val="20"/>
              </w:rPr>
            </w:pPr>
            <w:r w:rsidRPr="0073201F">
              <w:rPr>
                <w:rFonts w:ascii="Arial" w:hAnsi="Arial" w:cs="Arial"/>
                <w:b/>
                <w:sz w:val="20"/>
                <w:szCs w:val="20"/>
              </w:rPr>
              <w:t>Darba uzdevuma saturs</w:t>
            </w: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D665079" w14:textId="4F0C2065" w:rsidR="001453E8" w:rsidRPr="0073201F" w:rsidRDefault="001453E8" w:rsidP="001453E8">
            <w:pPr>
              <w:spacing w:after="0"/>
              <w:jc w:val="both"/>
              <w:rPr>
                <w:rFonts w:ascii="Arial" w:hAnsi="Arial" w:cs="Arial"/>
                <w:sz w:val="20"/>
                <w:szCs w:val="20"/>
              </w:rPr>
            </w:pPr>
            <w:r w:rsidRPr="0073201F">
              <w:rPr>
                <w:rFonts w:ascii="Arial" w:hAnsi="Arial" w:cs="Arial"/>
                <w:sz w:val="20"/>
                <w:szCs w:val="20"/>
              </w:rPr>
              <w:t xml:space="preserve">Līguma priekšmets ir orientēšanās spēles komandām “Liepājas pēdas Latvijā” (turpmāk tekstā – Spēle) kontrolpunktu izveide un sportisko aktivitāšu sagatavošana un organizēšana (turpmāk tekstā – Aktivitātes) visos kontrolpunktos. </w:t>
            </w:r>
            <w:r w:rsidRPr="0073201F">
              <w:rPr>
                <w:rFonts w:ascii="Arial" w:hAnsi="Arial" w:cs="Arial"/>
                <w:sz w:val="20"/>
                <w:szCs w:val="20"/>
                <w:u w:val="single"/>
              </w:rPr>
              <w:t>Kontrolpunktu vietas nosaka pasūtītājs.</w:t>
            </w:r>
          </w:p>
          <w:p w14:paraId="0D79AD4E" w14:textId="77777777" w:rsidR="001453E8" w:rsidRPr="0073201F" w:rsidRDefault="001453E8" w:rsidP="001453E8">
            <w:pPr>
              <w:spacing w:after="0"/>
              <w:jc w:val="both"/>
              <w:rPr>
                <w:rFonts w:ascii="Arial" w:hAnsi="Arial" w:cs="Arial"/>
                <w:sz w:val="20"/>
                <w:szCs w:val="20"/>
              </w:rPr>
            </w:pPr>
            <w:r w:rsidRPr="0073201F">
              <w:rPr>
                <w:rFonts w:ascii="Arial" w:hAnsi="Arial" w:cs="Arial"/>
                <w:sz w:val="20"/>
                <w:szCs w:val="20"/>
              </w:rPr>
              <w:t xml:space="preserve">Spēles kontrolpunkti Liepājā tiek veidoti vietās, kurās: </w:t>
            </w:r>
          </w:p>
          <w:p w14:paraId="57E35E87" w14:textId="15507329" w:rsidR="001453E8" w:rsidRPr="0073201F" w:rsidRDefault="001453E8" w:rsidP="001453E8">
            <w:pPr>
              <w:pStyle w:val="Sarakstarindkopa"/>
              <w:numPr>
                <w:ilvl w:val="0"/>
                <w:numId w:val="26"/>
              </w:numPr>
              <w:spacing w:after="0"/>
              <w:jc w:val="both"/>
              <w:rPr>
                <w:rFonts w:ascii="Arial" w:hAnsi="Arial" w:cs="Arial"/>
                <w:sz w:val="20"/>
                <w:szCs w:val="20"/>
              </w:rPr>
            </w:pPr>
            <w:r w:rsidRPr="0073201F">
              <w:rPr>
                <w:rFonts w:ascii="Arial" w:hAnsi="Arial" w:cs="Arial"/>
                <w:sz w:val="20"/>
                <w:szCs w:val="20"/>
              </w:rPr>
              <w:t xml:space="preserve">apskatāmi </w:t>
            </w:r>
            <w:r w:rsidR="0073201F">
              <w:rPr>
                <w:rFonts w:ascii="Arial" w:hAnsi="Arial" w:cs="Arial"/>
                <w:sz w:val="20"/>
                <w:szCs w:val="20"/>
              </w:rPr>
              <w:t xml:space="preserve">Liepājas </w:t>
            </w:r>
            <w:r w:rsidRPr="0073201F">
              <w:rPr>
                <w:rFonts w:ascii="Arial" w:hAnsi="Arial" w:cs="Arial"/>
                <w:sz w:val="20"/>
                <w:szCs w:val="20"/>
              </w:rPr>
              <w:t>pilsētas simboli vai vērtības;</w:t>
            </w:r>
          </w:p>
          <w:p w14:paraId="62A218E8" w14:textId="2C5677C8" w:rsidR="001453E8" w:rsidRPr="0073201F" w:rsidRDefault="001453E8" w:rsidP="001453E8">
            <w:pPr>
              <w:pStyle w:val="Sarakstarindkopa"/>
              <w:numPr>
                <w:ilvl w:val="0"/>
                <w:numId w:val="26"/>
              </w:numPr>
              <w:spacing w:after="0"/>
              <w:jc w:val="both"/>
              <w:rPr>
                <w:rFonts w:ascii="Arial" w:hAnsi="Arial" w:cs="Arial"/>
                <w:sz w:val="20"/>
                <w:szCs w:val="20"/>
              </w:rPr>
            </w:pPr>
            <w:r w:rsidRPr="0073201F">
              <w:rPr>
                <w:rFonts w:ascii="Arial" w:hAnsi="Arial" w:cs="Arial"/>
                <w:sz w:val="20"/>
                <w:szCs w:val="20"/>
              </w:rPr>
              <w:t>pēdējo divu gada laikā tapuši jauni objekti vai pakalpojumu sniegšanas vietas, kuros iespējams saturīgi pavadīt brīvo laiku;</w:t>
            </w:r>
          </w:p>
          <w:p w14:paraId="56A14FC9" w14:textId="6E4F406A" w:rsidR="000B1987" w:rsidRPr="0073201F" w:rsidRDefault="001453E8" w:rsidP="001453E8">
            <w:pPr>
              <w:pStyle w:val="Sarakstarindkopa"/>
              <w:numPr>
                <w:ilvl w:val="0"/>
                <w:numId w:val="26"/>
              </w:numPr>
              <w:spacing w:after="0"/>
              <w:jc w:val="both"/>
              <w:rPr>
                <w:rFonts w:ascii="Arial" w:hAnsi="Arial" w:cs="Arial"/>
                <w:sz w:val="20"/>
                <w:szCs w:val="20"/>
              </w:rPr>
            </w:pPr>
            <w:r w:rsidRPr="0073201F">
              <w:rPr>
                <w:rFonts w:ascii="Arial" w:hAnsi="Arial" w:cs="Arial"/>
                <w:sz w:val="20"/>
                <w:szCs w:val="20"/>
              </w:rPr>
              <w:t>norisinājušies nozīmīgi notikumi Latvijas valsts izveidošanas gados un Valsts neatkarības atjaunošanas laikā.</w:t>
            </w:r>
          </w:p>
          <w:p w14:paraId="196729A1" w14:textId="77777777" w:rsidR="003F6D0F" w:rsidRPr="0073201F" w:rsidRDefault="003F6D0F" w:rsidP="00005B91">
            <w:pPr>
              <w:spacing w:after="0"/>
              <w:jc w:val="both"/>
              <w:rPr>
                <w:rFonts w:ascii="Arial" w:hAnsi="Arial" w:cs="Arial"/>
                <w:sz w:val="20"/>
                <w:szCs w:val="20"/>
              </w:rPr>
            </w:pPr>
          </w:p>
          <w:p w14:paraId="61FC7DB1" w14:textId="2D9A742A" w:rsidR="00005B91" w:rsidRPr="0073201F" w:rsidRDefault="003F6D0F" w:rsidP="00005B91">
            <w:pPr>
              <w:spacing w:after="0"/>
              <w:jc w:val="both"/>
              <w:rPr>
                <w:rFonts w:ascii="Arial" w:hAnsi="Arial" w:cs="Arial"/>
                <w:sz w:val="20"/>
                <w:szCs w:val="20"/>
              </w:rPr>
            </w:pPr>
            <w:r w:rsidRPr="0073201F">
              <w:rPr>
                <w:rFonts w:ascii="Arial" w:hAnsi="Arial" w:cs="Arial"/>
                <w:sz w:val="20"/>
                <w:szCs w:val="20"/>
              </w:rPr>
              <w:t>Veicamie pienākumi:</w:t>
            </w:r>
          </w:p>
          <w:p w14:paraId="115CA404" w14:textId="2BC2310A" w:rsidR="003F6D0F"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Aktivitātes Spēles kontrolpunktos jānodrošina 2025. gada. 4. maijā no plkst. 11.00 līdz plkst. 15.15., Spēles kontrolpunkti pilnībā sagatavoti Aktivitāšu veikšanai no plkst.10.30;</w:t>
            </w:r>
          </w:p>
          <w:p w14:paraId="2A0CD8EA" w14:textId="1777F15F" w:rsidR="003F6D0F"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Spēles norisei, komandu vadībai kontrolpunktu maršrutos, viktorīnas jautājumiem un sportiskajās aktivitātēs iegūto punktu uzskaitei tiek izmantota tīmeklī bāzēta pārvaldības lietotne orientēšanās spēlēm “Liepājas pēdas Latvijā” (turpmāk tekstā – Digitālā orientēšanās karte).</w:t>
            </w:r>
          </w:p>
          <w:p w14:paraId="49EA49F8" w14:textId="1EFA4686" w:rsidR="003F6D0F"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 xml:space="preserve">Spēlei ir 45 (četrdesmit pieci) kontrolpunkti, kuri atrodas Liepājas pilsētas administratīvajā teritorijā, sadalot tos 5 (piecos) maršrutos / grupās. Katrā maršrutā pa 9 (deviņiem) kontrolpunktiem. Tiek izveidoti 2 (divi) maršruti kājāmgājējiem, 2 (divi) maršruti riteņbraucējiem un 1 (viens) maršruts autobraucējiem, ņemot vērā, ka Spēles starta vieta ir </w:t>
            </w:r>
            <w:proofErr w:type="spellStart"/>
            <w:r w:rsidRPr="0073201F">
              <w:rPr>
                <w:rFonts w:ascii="Arial" w:hAnsi="Arial" w:cs="Arial"/>
                <w:sz w:val="20"/>
                <w:szCs w:val="20"/>
              </w:rPr>
              <w:t>J.Čakstes</w:t>
            </w:r>
            <w:proofErr w:type="spellEnd"/>
            <w:r w:rsidRPr="0073201F">
              <w:rPr>
                <w:rFonts w:ascii="Arial" w:hAnsi="Arial" w:cs="Arial"/>
                <w:sz w:val="20"/>
                <w:szCs w:val="20"/>
              </w:rPr>
              <w:t xml:space="preserve"> laukums un Spēles finiša vieta – pie Liepājas Centrālās administrācijas ēkas (Rožu iela 6, Liepāja).</w:t>
            </w:r>
          </w:p>
          <w:p w14:paraId="3C249B71" w14:textId="220B32AE" w:rsidR="003F6D0F"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Spēles kontrolpunktu izvietojums (maršruts) katrai grupai tiek plānots tā, lai noteiktajā laikā – 4 (četrās) stundās ir iespējams tos attiecīgajā pārvietošanās veidā apmeklēt, rezervējot arī laiku Aktivitāšu pildīšanai.</w:t>
            </w:r>
          </w:p>
          <w:p w14:paraId="636C0A8D" w14:textId="44F48868" w:rsidR="003F6D0F"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Aktivitātes jāorganizē visos 45 (četrdesmit piecos) kontrolpunktos: divos maršrutos kājāmgājējiem - pa 9 (deviņiem) kontrolpunktiem katrā, divos maršrutos riteņbraucējiem - pa 9 (deviņiem) kontrolpunktiem katrā un vienā maršrutā autobraucējiem - 9 (deviņi) kontrolpunkti. Abos kājāmgājēju maršrutos un abos riteņbraucēju maršrutos sportisko aktivitāšu uzdevumiem jābūt identiskiem, ar vienādu punktu skaitīšanas sistēmu.</w:t>
            </w:r>
          </w:p>
          <w:p w14:paraId="42DDAE85" w14:textId="7545554E" w:rsidR="003F6D0F"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Sportiskās aktivitātes visos punktos jānodrošina, ņemot vērā konkrētās vietas tehniskās iespējas un drošības (gan cilvēku, gan īpašuma) nosacījumus.</w:t>
            </w:r>
          </w:p>
          <w:p w14:paraId="4D7D025A" w14:textId="29AC1470" w:rsidR="003F6D0F"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 xml:space="preserve">Visas Aktivitātes </w:t>
            </w:r>
            <w:r w:rsidR="00114140">
              <w:rPr>
                <w:rFonts w:ascii="Arial" w:hAnsi="Arial" w:cs="Arial"/>
                <w:sz w:val="20"/>
                <w:szCs w:val="20"/>
              </w:rPr>
              <w:t>pretendentam</w:t>
            </w:r>
            <w:r w:rsidRPr="0073201F">
              <w:rPr>
                <w:rFonts w:ascii="Arial" w:hAnsi="Arial" w:cs="Arial"/>
                <w:sz w:val="20"/>
                <w:szCs w:val="20"/>
              </w:rPr>
              <w:t xml:space="preserve"> jānodrošina, izmantojot savā rīcībā esošos materiālus un resursus vai arī sadarbojoties ar objekta/vietas īpašnieku/</w:t>
            </w:r>
            <w:proofErr w:type="spellStart"/>
            <w:r w:rsidRPr="0073201F">
              <w:rPr>
                <w:rFonts w:ascii="Arial" w:hAnsi="Arial" w:cs="Arial"/>
                <w:sz w:val="20"/>
                <w:szCs w:val="20"/>
              </w:rPr>
              <w:t>apsaimniekotāju</w:t>
            </w:r>
            <w:proofErr w:type="spellEnd"/>
            <w:r w:rsidRPr="0073201F">
              <w:rPr>
                <w:rFonts w:ascii="Arial" w:hAnsi="Arial" w:cs="Arial"/>
                <w:sz w:val="20"/>
                <w:szCs w:val="20"/>
              </w:rPr>
              <w:t xml:space="preserve">, kur kontrolpunkts tiek organizēts. Sportiskās aktivitātes jāorganizē tādas, lai tās iespējams veikt dažādu vecumu cilvēkiem – gan ģimenēm ar pirmsskolas / sākumskolas bērniem, gan senioriem. </w:t>
            </w:r>
          </w:p>
          <w:p w14:paraId="4FD00EF6" w14:textId="0910F4F5" w:rsidR="003F6D0F"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Katrā kontrolpunktā jānodrošina galvenais tiesnesis un tiesnesis.</w:t>
            </w:r>
          </w:p>
          <w:p w14:paraId="5B32005A" w14:textId="77777777" w:rsidR="003F6D0F"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Katrā kontrolpunktā ir jāparedz iespēja veikt identiskas sportiskās Aktivitātes vismaz 2 (divām) komandām vienlaicīgi.</w:t>
            </w:r>
          </w:p>
          <w:p w14:paraId="2E48E124" w14:textId="54FF7C53" w:rsidR="003F6D0F"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 xml:space="preserve">Ja kādā no kontrolpunktiem Aktivitātes veikšanai nepieciešamais laika patēriņš </w:t>
            </w:r>
            <w:r w:rsidR="005B0250">
              <w:rPr>
                <w:rFonts w:ascii="Arial" w:hAnsi="Arial" w:cs="Arial"/>
                <w:sz w:val="20"/>
                <w:szCs w:val="20"/>
              </w:rPr>
              <w:t>plānots</w:t>
            </w:r>
            <w:r w:rsidRPr="0073201F">
              <w:rPr>
                <w:rFonts w:ascii="Arial" w:hAnsi="Arial" w:cs="Arial"/>
                <w:sz w:val="20"/>
                <w:szCs w:val="20"/>
              </w:rPr>
              <w:t xml:space="preserve"> vairāk par 5 (piecām) minūtēm, tad </w:t>
            </w:r>
            <w:r w:rsidR="005B0250">
              <w:rPr>
                <w:rFonts w:ascii="Arial" w:hAnsi="Arial" w:cs="Arial"/>
                <w:sz w:val="20"/>
                <w:szCs w:val="20"/>
              </w:rPr>
              <w:t>pretendentam</w:t>
            </w:r>
            <w:r w:rsidRPr="0073201F">
              <w:rPr>
                <w:rFonts w:ascii="Arial" w:hAnsi="Arial" w:cs="Arial"/>
                <w:sz w:val="20"/>
                <w:szCs w:val="20"/>
              </w:rPr>
              <w:t xml:space="preserve"> ir jāparedz iespēja veikt </w:t>
            </w:r>
            <w:r w:rsidRPr="0073201F">
              <w:rPr>
                <w:rFonts w:ascii="Arial" w:hAnsi="Arial" w:cs="Arial"/>
                <w:sz w:val="20"/>
                <w:szCs w:val="20"/>
              </w:rPr>
              <w:lastRenderedPageBreak/>
              <w:t xml:space="preserve">identiskas Aktivitātes vismaz 3 (trīs) komandām vienlaicīgi, nodrošinot lielāku tiesnešu skaitu. </w:t>
            </w:r>
          </w:p>
          <w:p w14:paraId="5CDAAC5F" w14:textId="33D85C42" w:rsidR="003F6D0F" w:rsidRPr="0073201F" w:rsidRDefault="00114140" w:rsidP="003F6D0F">
            <w:pPr>
              <w:pStyle w:val="Sarakstarindkopa"/>
              <w:numPr>
                <w:ilvl w:val="0"/>
                <w:numId w:val="28"/>
              </w:numPr>
              <w:spacing w:after="0"/>
              <w:jc w:val="both"/>
              <w:rPr>
                <w:rFonts w:ascii="Arial" w:hAnsi="Arial" w:cs="Arial"/>
                <w:sz w:val="20"/>
                <w:szCs w:val="20"/>
              </w:rPr>
            </w:pPr>
            <w:r>
              <w:rPr>
                <w:rFonts w:ascii="Arial" w:hAnsi="Arial" w:cs="Arial"/>
                <w:sz w:val="20"/>
                <w:szCs w:val="20"/>
              </w:rPr>
              <w:t xml:space="preserve">Pretendentam </w:t>
            </w:r>
            <w:r w:rsidR="003F6D0F" w:rsidRPr="0073201F">
              <w:rPr>
                <w:rFonts w:ascii="Arial" w:hAnsi="Arial" w:cs="Arial"/>
                <w:sz w:val="20"/>
                <w:szCs w:val="20"/>
              </w:rPr>
              <w:t xml:space="preserve">jāsagatavo informācija </w:t>
            </w:r>
            <w:r w:rsidR="005B0250">
              <w:rPr>
                <w:rFonts w:ascii="Arial" w:hAnsi="Arial" w:cs="Arial"/>
                <w:sz w:val="20"/>
                <w:szCs w:val="20"/>
              </w:rPr>
              <w:t xml:space="preserve">par </w:t>
            </w:r>
            <w:r w:rsidR="003F6D0F" w:rsidRPr="0073201F">
              <w:rPr>
                <w:rFonts w:ascii="Arial" w:hAnsi="Arial" w:cs="Arial"/>
                <w:sz w:val="20"/>
                <w:szCs w:val="20"/>
              </w:rPr>
              <w:t>katr</w:t>
            </w:r>
            <w:r w:rsidR="005B0250">
              <w:rPr>
                <w:rFonts w:ascii="Arial" w:hAnsi="Arial" w:cs="Arial"/>
                <w:sz w:val="20"/>
                <w:szCs w:val="20"/>
              </w:rPr>
              <w:t>u</w:t>
            </w:r>
            <w:r w:rsidR="003F6D0F" w:rsidRPr="0073201F">
              <w:rPr>
                <w:rFonts w:ascii="Arial" w:hAnsi="Arial" w:cs="Arial"/>
                <w:sz w:val="20"/>
                <w:szCs w:val="20"/>
              </w:rPr>
              <w:t xml:space="preserve"> Spēles kontrolpunkt</w:t>
            </w:r>
            <w:r w:rsidR="005B0250">
              <w:rPr>
                <w:rFonts w:ascii="Arial" w:hAnsi="Arial" w:cs="Arial"/>
                <w:sz w:val="20"/>
                <w:szCs w:val="20"/>
              </w:rPr>
              <w:t>u - veicamās</w:t>
            </w:r>
            <w:r w:rsidR="003F6D0F" w:rsidRPr="0073201F">
              <w:rPr>
                <w:rFonts w:ascii="Arial" w:hAnsi="Arial" w:cs="Arial"/>
                <w:sz w:val="20"/>
                <w:szCs w:val="20"/>
              </w:rPr>
              <w:t xml:space="preserve"> </w:t>
            </w:r>
            <w:r w:rsidR="005B0250">
              <w:rPr>
                <w:rFonts w:ascii="Arial" w:hAnsi="Arial" w:cs="Arial"/>
                <w:sz w:val="20"/>
                <w:szCs w:val="20"/>
              </w:rPr>
              <w:t>aktivitātes,</w:t>
            </w:r>
            <w:r w:rsidR="003F6D0F" w:rsidRPr="0073201F">
              <w:rPr>
                <w:rFonts w:ascii="Arial" w:hAnsi="Arial" w:cs="Arial"/>
                <w:sz w:val="20"/>
                <w:szCs w:val="20"/>
              </w:rPr>
              <w:t xml:space="preserve"> vērtēšanas kritērijus un iegūstamo punktu uzskaites sistēmu. </w:t>
            </w:r>
          </w:p>
          <w:p w14:paraId="64B38FCF" w14:textId="77777777" w:rsidR="003F6D0F"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Vismaz divos kontrolpunktos katrā maršrutā jāparedz tādas sportiskās aktivitātes, kurās vērtējums izsakāms decimāldaļskaitļos (līdz diviem cipariem aiz komata), piemēram metri, sekundes u.c., lai kopvērtējumā izvairītos no vienādu punktu skaita vairākām komandām.</w:t>
            </w:r>
          </w:p>
          <w:p w14:paraId="1155F2BD" w14:textId="77777777" w:rsidR="003F6D0F"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 xml:space="preserve">Kontrolpunktu galvenie tiesneši katrā kontrolpunktā nodrošina komandu sportiskajās aktivitātēs iegūto punktu precīzu ievadīšanu Digitālajā orientēšanās kartē. </w:t>
            </w:r>
          </w:p>
          <w:p w14:paraId="5FDEF0AB" w14:textId="052BC087" w:rsidR="003F6D0F" w:rsidRPr="0073201F" w:rsidRDefault="00114140" w:rsidP="003F6D0F">
            <w:pPr>
              <w:pStyle w:val="Sarakstarindkopa"/>
              <w:numPr>
                <w:ilvl w:val="0"/>
                <w:numId w:val="28"/>
              </w:numPr>
              <w:spacing w:after="0"/>
              <w:jc w:val="both"/>
              <w:rPr>
                <w:rFonts w:ascii="Arial" w:hAnsi="Arial" w:cs="Arial"/>
                <w:sz w:val="20"/>
                <w:szCs w:val="20"/>
              </w:rPr>
            </w:pPr>
            <w:r>
              <w:rPr>
                <w:rFonts w:ascii="Arial" w:hAnsi="Arial" w:cs="Arial"/>
                <w:sz w:val="20"/>
                <w:szCs w:val="20"/>
              </w:rPr>
              <w:t xml:space="preserve">Pretendentam </w:t>
            </w:r>
            <w:r w:rsidR="003F6D0F" w:rsidRPr="0073201F">
              <w:rPr>
                <w:rFonts w:ascii="Arial" w:hAnsi="Arial" w:cs="Arial"/>
                <w:sz w:val="20"/>
                <w:szCs w:val="20"/>
              </w:rPr>
              <w:t>jānodrošina savlaicīga Spēles kontrolpunktos darbojošos personu nokļūšana visos kontrolpunktos, kā arī nepieciešamā aprīkojuma piegāde.</w:t>
            </w:r>
          </w:p>
          <w:p w14:paraId="0CAD8799" w14:textId="071AD7C8" w:rsidR="00A12C33" w:rsidRPr="0073201F" w:rsidRDefault="00114140" w:rsidP="003F6D0F">
            <w:pPr>
              <w:pStyle w:val="Sarakstarindkopa"/>
              <w:numPr>
                <w:ilvl w:val="0"/>
                <w:numId w:val="28"/>
              </w:numPr>
              <w:spacing w:after="0"/>
              <w:jc w:val="both"/>
              <w:rPr>
                <w:rFonts w:ascii="Arial" w:hAnsi="Arial" w:cs="Arial"/>
                <w:sz w:val="20"/>
                <w:szCs w:val="20"/>
              </w:rPr>
            </w:pPr>
            <w:r>
              <w:rPr>
                <w:rFonts w:ascii="Arial" w:hAnsi="Arial" w:cs="Arial"/>
                <w:sz w:val="20"/>
                <w:szCs w:val="20"/>
              </w:rPr>
              <w:t>Pretendentam</w:t>
            </w:r>
            <w:r w:rsidR="003F6D0F" w:rsidRPr="0073201F">
              <w:rPr>
                <w:rFonts w:ascii="Arial" w:hAnsi="Arial" w:cs="Arial"/>
                <w:sz w:val="20"/>
                <w:szCs w:val="20"/>
              </w:rPr>
              <w:t>, līgumā noteikto darbu izpildei, ir tiesības piesaistīt trešās personas. Piesaistot līgumā noteikto darbu izpildei trešās personas, Izpildītājs ir pilnībā atbildīgs par trešo personu veikto darbu tāpat kā par sevis veikto.</w:t>
            </w:r>
          </w:p>
          <w:p w14:paraId="1D4FAA8F" w14:textId="77777777" w:rsidR="00A12C33"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Pasūtītājs sportisko Aktivitāšu nodrošināšanai kontrolpunktos piesaista brīvprātīgos, iepriekš vienojoties ar līguma izpildītāju par nepieciešamo cilvēku skaitu.</w:t>
            </w:r>
          </w:p>
          <w:p w14:paraId="04696EA5" w14:textId="178A358B" w:rsidR="00A12C33" w:rsidRPr="0073201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 xml:space="preserve">Pirms Spēles </w:t>
            </w:r>
            <w:r w:rsidR="00114140">
              <w:rPr>
                <w:rFonts w:ascii="Arial" w:hAnsi="Arial" w:cs="Arial"/>
                <w:sz w:val="20"/>
                <w:szCs w:val="20"/>
              </w:rPr>
              <w:t>pretendentam</w:t>
            </w:r>
            <w:r w:rsidRPr="0073201F">
              <w:rPr>
                <w:rFonts w:ascii="Arial" w:hAnsi="Arial" w:cs="Arial"/>
                <w:sz w:val="20"/>
                <w:szCs w:val="20"/>
              </w:rPr>
              <w:t xml:space="preserve"> ir pienākums noorganizēt vismaz vienu kopēju plānošanas sapulci visiem kontrolpunktu galvenajiem tiesnešiem un pasūtītāja pārstāvjiem.</w:t>
            </w:r>
          </w:p>
          <w:p w14:paraId="49370B6A" w14:textId="4CFC417E" w:rsidR="003F6D0F" w:rsidRDefault="003F6D0F"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 xml:space="preserve">Pēc Spēles beigām 2025. gada 4. maijā </w:t>
            </w:r>
            <w:proofErr w:type="spellStart"/>
            <w:r w:rsidRPr="0073201F">
              <w:rPr>
                <w:rFonts w:ascii="Arial" w:hAnsi="Arial" w:cs="Arial"/>
                <w:sz w:val="20"/>
                <w:szCs w:val="20"/>
              </w:rPr>
              <w:t>konktrolpunktos</w:t>
            </w:r>
            <w:proofErr w:type="spellEnd"/>
            <w:r w:rsidRPr="0073201F">
              <w:rPr>
                <w:rFonts w:ascii="Arial" w:hAnsi="Arial" w:cs="Arial"/>
                <w:sz w:val="20"/>
                <w:szCs w:val="20"/>
              </w:rPr>
              <w:t xml:space="preserve"> strādājošie nodrošina katras kontrolpunktu vietas sakopšanu (</w:t>
            </w:r>
            <w:proofErr w:type="spellStart"/>
            <w:r w:rsidRPr="0073201F">
              <w:rPr>
                <w:rFonts w:ascii="Arial" w:hAnsi="Arial" w:cs="Arial"/>
                <w:sz w:val="20"/>
                <w:szCs w:val="20"/>
              </w:rPr>
              <w:t>banera</w:t>
            </w:r>
            <w:proofErr w:type="spellEnd"/>
            <w:r w:rsidRPr="0073201F">
              <w:rPr>
                <w:rFonts w:ascii="Arial" w:hAnsi="Arial" w:cs="Arial"/>
                <w:sz w:val="20"/>
                <w:szCs w:val="20"/>
              </w:rPr>
              <w:t xml:space="preserve"> noņemšana, atkritumu savākšana utt.).</w:t>
            </w:r>
          </w:p>
          <w:p w14:paraId="0945DEC7" w14:textId="58801E6E" w:rsidR="005B0250" w:rsidRPr="0073201F" w:rsidRDefault="005B0250" w:rsidP="003F6D0F">
            <w:pPr>
              <w:pStyle w:val="Sarakstarindkopa"/>
              <w:numPr>
                <w:ilvl w:val="0"/>
                <w:numId w:val="28"/>
              </w:numPr>
              <w:spacing w:after="0"/>
              <w:jc w:val="both"/>
              <w:rPr>
                <w:rFonts w:ascii="Arial" w:hAnsi="Arial" w:cs="Arial"/>
                <w:sz w:val="20"/>
                <w:szCs w:val="20"/>
              </w:rPr>
            </w:pPr>
            <w:r w:rsidRPr="0073201F">
              <w:rPr>
                <w:rFonts w:ascii="Arial" w:hAnsi="Arial" w:cs="Arial"/>
                <w:sz w:val="20"/>
                <w:szCs w:val="20"/>
              </w:rPr>
              <w:t>Pretendents nodrošina visu nepieciešamo tehnisko, materiālo, cilvēkresursu un cita veida nodrošinājumu, kas nepieciešams darba uzdevuma sekmīgai izpildei.</w:t>
            </w:r>
          </w:p>
          <w:p w14:paraId="3198ABCA" w14:textId="77777777" w:rsidR="003F6D0F" w:rsidRPr="0073201F" w:rsidRDefault="003F6D0F" w:rsidP="003F6D0F">
            <w:pPr>
              <w:spacing w:after="0" w:line="240" w:lineRule="auto"/>
              <w:jc w:val="both"/>
              <w:rPr>
                <w:rFonts w:ascii="Arial" w:hAnsi="Arial" w:cs="Arial"/>
                <w:sz w:val="20"/>
                <w:szCs w:val="20"/>
              </w:rPr>
            </w:pPr>
          </w:p>
          <w:p w14:paraId="6C8D6D43" w14:textId="165E1001" w:rsidR="003F6D0F" w:rsidRPr="0073201F" w:rsidRDefault="003F6D0F" w:rsidP="003F6D0F">
            <w:pPr>
              <w:spacing w:after="0" w:line="240" w:lineRule="auto"/>
              <w:jc w:val="both"/>
              <w:rPr>
                <w:rFonts w:ascii="Arial" w:hAnsi="Arial" w:cs="Arial"/>
                <w:sz w:val="20"/>
                <w:szCs w:val="20"/>
              </w:rPr>
            </w:pPr>
            <w:r w:rsidRPr="0073201F">
              <w:rPr>
                <w:rFonts w:ascii="Arial" w:hAnsi="Arial" w:cs="Arial"/>
                <w:sz w:val="20"/>
                <w:szCs w:val="20"/>
              </w:rPr>
              <w:t>Papildu informācija:</w:t>
            </w:r>
          </w:p>
          <w:p w14:paraId="08A590BD" w14:textId="1E8BB221" w:rsidR="003F6D0F" w:rsidRPr="0073201F" w:rsidRDefault="003F6D0F" w:rsidP="003F6D0F">
            <w:pPr>
              <w:pStyle w:val="Sarakstarindkopa"/>
              <w:numPr>
                <w:ilvl w:val="0"/>
                <w:numId w:val="27"/>
              </w:numPr>
              <w:spacing w:after="0" w:line="240" w:lineRule="auto"/>
              <w:jc w:val="both"/>
              <w:rPr>
                <w:rFonts w:ascii="Arial" w:hAnsi="Arial" w:cs="Arial"/>
                <w:sz w:val="20"/>
                <w:szCs w:val="20"/>
              </w:rPr>
            </w:pPr>
            <w:r w:rsidRPr="0073201F">
              <w:rPr>
                <w:rFonts w:ascii="Arial" w:hAnsi="Arial" w:cs="Arial"/>
                <w:sz w:val="20"/>
                <w:szCs w:val="20"/>
              </w:rPr>
              <w:t xml:space="preserve">Pasūtītājs Spēles kontrolpunktu atzīmēšanai nodrošina vienota dizaina </w:t>
            </w:r>
            <w:proofErr w:type="spellStart"/>
            <w:r w:rsidRPr="0073201F">
              <w:rPr>
                <w:rFonts w:ascii="Arial" w:hAnsi="Arial" w:cs="Arial"/>
                <w:sz w:val="20"/>
                <w:szCs w:val="20"/>
              </w:rPr>
              <w:t>banerus</w:t>
            </w:r>
            <w:proofErr w:type="spellEnd"/>
            <w:r w:rsidRPr="0073201F">
              <w:rPr>
                <w:rFonts w:ascii="Arial" w:hAnsi="Arial" w:cs="Arial"/>
                <w:sz w:val="20"/>
                <w:szCs w:val="20"/>
              </w:rPr>
              <w:t xml:space="preserve"> ar katra kontrolpunkta kodu un paroli;</w:t>
            </w:r>
          </w:p>
          <w:p w14:paraId="52AE5DA1" w14:textId="4300B92D" w:rsidR="003F6D0F" w:rsidRPr="0073201F" w:rsidRDefault="003F6D0F" w:rsidP="003F6D0F">
            <w:pPr>
              <w:pStyle w:val="Sarakstarindkopa"/>
              <w:numPr>
                <w:ilvl w:val="0"/>
                <w:numId w:val="27"/>
              </w:numPr>
              <w:spacing w:after="0" w:line="240" w:lineRule="auto"/>
              <w:jc w:val="both"/>
              <w:rPr>
                <w:rFonts w:ascii="Arial" w:hAnsi="Arial" w:cs="Arial"/>
                <w:sz w:val="20"/>
                <w:szCs w:val="20"/>
              </w:rPr>
            </w:pPr>
            <w:r w:rsidRPr="0073201F">
              <w:rPr>
                <w:rFonts w:ascii="Arial" w:hAnsi="Arial" w:cs="Arial"/>
                <w:sz w:val="20"/>
                <w:szCs w:val="20"/>
              </w:rPr>
              <w:t>Pasūtītājs Spēles kontrolpunktos strādājošajiem nodrošina Spēles organizatoru ID kartes;</w:t>
            </w:r>
          </w:p>
          <w:p w14:paraId="064AC175" w14:textId="227637A1" w:rsidR="003F6D0F" w:rsidRPr="0073201F" w:rsidRDefault="003F6D0F" w:rsidP="003F6D0F">
            <w:pPr>
              <w:pStyle w:val="Sarakstarindkopa"/>
              <w:numPr>
                <w:ilvl w:val="0"/>
                <w:numId w:val="27"/>
              </w:numPr>
              <w:spacing w:after="0" w:line="240" w:lineRule="auto"/>
              <w:jc w:val="both"/>
              <w:rPr>
                <w:rFonts w:ascii="Arial" w:hAnsi="Arial" w:cs="Arial"/>
                <w:sz w:val="20"/>
                <w:szCs w:val="20"/>
              </w:rPr>
            </w:pPr>
            <w:r w:rsidRPr="0073201F">
              <w:rPr>
                <w:rFonts w:ascii="Arial" w:hAnsi="Arial" w:cs="Arial"/>
                <w:sz w:val="20"/>
                <w:szCs w:val="20"/>
              </w:rPr>
              <w:t>Pasūtītājs izstrādā Spēles nolikumus un nodrošina Spēles dalībnieku reģistrāciju. Spēles nolikumos paredzēts, ka dalībnieku reģistrācija notiks līdz 2025. gada 23. aprīlim. Pēc reģistrācijas beigām Pasūtītājs veic dalībnieku apkopojumu dalībai Spēlē un informē Izpildītāju par komandu un dalībnieku skaitu katrā pārvietošanās veidā;</w:t>
            </w:r>
          </w:p>
          <w:p w14:paraId="7CEC626B" w14:textId="41CE738E" w:rsidR="003F6D0F" w:rsidRPr="0073201F" w:rsidRDefault="003F6D0F" w:rsidP="003F6D0F">
            <w:pPr>
              <w:pStyle w:val="Sarakstarindkopa"/>
              <w:numPr>
                <w:ilvl w:val="0"/>
                <w:numId w:val="27"/>
              </w:numPr>
              <w:spacing w:after="0" w:line="240" w:lineRule="auto"/>
              <w:jc w:val="both"/>
              <w:rPr>
                <w:rFonts w:ascii="Arial" w:hAnsi="Arial" w:cs="Arial"/>
                <w:sz w:val="20"/>
                <w:szCs w:val="20"/>
              </w:rPr>
            </w:pPr>
            <w:r w:rsidRPr="0073201F">
              <w:rPr>
                <w:rFonts w:ascii="Arial" w:hAnsi="Arial" w:cs="Arial"/>
                <w:sz w:val="20"/>
                <w:szCs w:val="20"/>
              </w:rPr>
              <w:t>Spēles norisei nepieciešamo Digitālo orientēšanās karti (informāciju par kontrolpunktiem, viktorīnas jautājumus, komandu sadalījumu pa maršrutiem, tehnisko atbalstu Spēles laikā) nodrošina pasūtītājs.</w:t>
            </w:r>
          </w:p>
          <w:p w14:paraId="7F295697" w14:textId="3F8F223F" w:rsidR="003F6D0F" w:rsidRPr="0073201F" w:rsidRDefault="003F6D0F" w:rsidP="003F6D0F">
            <w:pPr>
              <w:pStyle w:val="Sarakstarindkopa"/>
              <w:numPr>
                <w:ilvl w:val="0"/>
                <w:numId w:val="27"/>
              </w:numPr>
              <w:spacing w:after="0" w:line="240" w:lineRule="auto"/>
              <w:jc w:val="both"/>
              <w:rPr>
                <w:rFonts w:ascii="Arial" w:hAnsi="Arial" w:cs="Arial"/>
                <w:sz w:val="20"/>
                <w:szCs w:val="20"/>
              </w:rPr>
            </w:pPr>
            <w:r w:rsidRPr="0073201F">
              <w:rPr>
                <w:rFonts w:ascii="Arial" w:hAnsi="Arial" w:cs="Arial"/>
                <w:sz w:val="20"/>
                <w:szCs w:val="20"/>
              </w:rPr>
              <w:t>Spēles norises dienā Pasūtītājs nodrošina dalībnieku reģistrēšanos Spēles startam, tehnisko instruktāžu, Spēles Digitālās orientēšanās kartes darbību, komandu noformējuma vērtēšanu, rezultātu apkopošanu, reģistrāciju finiš</w:t>
            </w:r>
            <w:r w:rsidR="005B0250">
              <w:rPr>
                <w:rFonts w:ascii="Arial" w:hAnsi="Arial" w:cs="Arial"/>
                <w:sz w:val="20"/>
                <w:szCs w:val="20"/>
              </w:rPr>
              <w:t>ā</w:t>
            </w:r>
            <w:r w:rsidRPr="0073201F">
              <w:rPr>
                <w:rFonts w:ascii="Arial" w:hAnsi="Arial" w:cs="Arial"/>
                <w:sz w:val="20"/>
                <w:szCs w:val="20"/>
              </w:rPr>
              <w:t xml:space="preserve"> un apbalvošanu.</w:t>
            </w:r>
          </w:p>
          <w:p w14:paraId="44639072" w14:textId="77777777" w:rsidR="003F6D0F" w:rsidRPr="0073201F" w:rsidRDefault="003F6D0F" w:rsidP="00005B91">
            <w:pPr>
              <w:spacing w:after="0" w:line="240" w:lineRule="auto"/>
              <w:jc w:val="both"/>
              <w:rPr>
                <w:rFonts w:ascii="Arial" w:hAnsi="Arial" w:cs="Arial"/>
                <w:sz w:val="20"/>
                <w:szCs w:val="20"/>
              </w:rPr>
            </w:pPr>
          </w:p>
          <w:p w14:paraId="1A326B74" w14:textId="77777777" w:rsidR="003D705E" w:rsidRPr="0073201F" w:rsidRDefault="003D705E" w:rsidP="003D705E">
            <w:pPr>
              <w:spacing w:after="0" w:line="240" w:lineRule="auto"/>
              <w:jc w:val="both"/>
              <w:rPr>
                <w:rFonts w:ascii="Arial" w:hAnsi="Arial" w:cs="Arial"/>
                <w:sz w:val="20"/>
                <w:szCs w:val="20"/>
              </w:rPr>
            </w:pPr>
            <w:r w:rsidRPr="0073201F">
              <w:rPr>
                <w:rFonts w:ascii="Arial" w:hAnsi="Arial" w:cs="Arial"/>
                <w:sz w:val="20"/>
                <w:szCs w:val="20"/>
              </w:rPr>
              <w:t>Spēles pamatnoteikumi:</w:t>
            </w:r>
          </w:p>
          <w:p w14:paraId="1B50F8F7" w14:textId="2B3A1058" w:rsidR="003D705E" w:rsidRPr="0073201F" w:rsidRDefault="003D705E" w:rsidP="003D705E">
            <w:pPr>
              <w:pStyle w:val="Sarakstarindkopa"/>
              <w:numPr>
                <w:ilvl w:val="0"/>
                <w:numId w:val="29"/>
              </w:numPr>
              <w:spacing w:after="0" w:line="240" w:lineRule="auto"/>
              <w:jc w:val="both"/>
              <w:rPr>
                <w:rFonts w:ascii="Arial" w:hAnsi="Arial" w:cs="Arial"/>
                <w:sz w:val="20"/>
                <w:szCs w:val="20"/>
              </w:rPr>
            </w:pPr>
            <w:r w:rsidRPr="0073201F">
              <w:rPr>
                <w:rFonts w:ascii="Arial" w:hAnsi="Arial" w:cs="Arial"/>
                <w:sz w:val="20"/>
                <w:szCs w:val="20"/>
              </w:rPr>
              <w:t>Spēlē var piedalīties jebkurš interesents, organizējot komandu 3-5 cilvēku sastāvā, kurā ir vismaz viena pilngadīga persona;</w:t>
            </w:r>
          </w:p>
          <w:p w14:paraId="0C6BDB93" w14:textId="0E9FF469" w:rsidR="003D705E" w:rsidRPr="0073201F" w:rsidRDefault="003D705E" w:rsidP="003D705E">
            <w:pPr>
              <w:pStyle w:val="Sarakstarindkopa"/>
              <w:numPr>
                <w:ilvl w:val="0"/>
                <w:numId w:val="29"/>
              </w:numPr>
              <w:spacing w:after="0" w:line="240" w:lineRule="auto"/>
              <w:jc w:val="both"/>
              <w:rPr>
                <w:rFonts w:ascii="Arial" w:hAnsi="Arial" w:cs="Arial"/>
                <w:sz w:val="20"/>
                <w:szCs w:val="20"/>
              </w:rPr>
            </w:pPr>
            <w:r w:rsidRPr="0073201F">
              <w:rPr>
                <w:rFonts w:ascii="Arial" w:hAnsi="Arial" w:cs="Arial"/>
                <w:sz w:val="20"/>
                <w:szCs w:val="20"/>
              </w:rPr>
              <w:t>komandām pirms sacensībām ir jāreģistrējas Liepājas elektronisko pieteikumu sistēmā https://epakalpojumi.liepaja.lv/, izvēloties dalības veidu Spēlē – kājāmgājēji, riteņbraucēji vai autobraucēji;</w:t>
            </w:r>
          </w:p>
          <w:p w14:paraId="20D34097" w14:textId="4C208743" w:rsidR="003D705E" w:rsidRPr="0073201F" w:rsidRDefault="003D705E" w:rsidP="003D705E">
            <w:pPr>
              <w:pStyle w:val="Sarakstarindkopa"/>
              <w:numPr>
                <w:ilvl w:val="0"/>
                <w:numId w:val="29"/>
              </w:numPr>
              <w:spacing w:after="0" w:line="240" w:lineRule="auto"/>
              <w:jc w:val="both"/>
              <w:rPr>
                <w:rFonts w:ascii="Arial" w:hAnsi="Arial" w:cs="Arial"/>
                <w:sz w:val="20"/>
                <w:szCs w:val="20"/>
              </w:rPr>
            </w:pPr>
            <w:r w:rsidRPr="0073201F">
              <w:rPr>
                <w:rFonts w:ascii="Arial" w:hAnsi="Arial" w:cs="Arial"/>
                <w:sz w:val="20"/>
                <w:szCs w:val="20"/>
              </w:rPr>
              <w:t>Spēles uzdevumi un piekļuve Digitālai orientēšanās kartei un komandas maršrutam tiks nodrošināta noteiktajā spēles starta laikā un vietā;</w:t>
            </w:r>
          </w:p>
          <w:p w14:paraId="63619E72" w14:textId="58AB5DD1" w:rsidR="003D705E" w:rsidRPr="0073201F" w:rsidRDefault="003D705E" w:rsidP="003D705E">
            <w:pPr>
              <w:pStyle w:val="Sarakstarindkopa"/>
              <w:numPr>
                <w:ilvl w:val="0"/>
                <w:numId w:val="29"/>
              </w:numPr>
              <w:spacing w:after="0" w:line="240" w:lineRule="auto"/>
              <w:jc w:val="both"/>
              <w:rPr>
                <w:rFonts w:ascii="Arial" w:hAnsi="Arial" w:cs="Arial"/>
                <w:sz w:val="20"/>
                <w:szCs w:val="20"/>
              </w:rPr>
            </w:pPr>
            <w:r w:rsidRPr="0073201F">
              <w:rPr>
                <w:rFonts w:ascii="Arial" w:hAnsi="Arial" w:cs="Arial"/>
                <w:sz w:val="20"/>
                <w:szCs w:val="20"/>
              </w:rPr>
              <w:t>katram dalības veidam (gājējiem, riteņbraucējiem, autobraucējiem) maršrutā ir noteikti 9 (deviņi) kontrolpunkti;</w:t>
            </w:r>
          </w:p>
          <w:p w14:paraId="33086118" w14:textId="0D935777" w:rsidR="003D705E" w:rsidRPr="0073201F" w:rsidRDefault="003D705E" w:rsidP="003D705E">
            <w:pPr>
              <w:pStyle w:val="Sarakstarindkopa"/>
              <w:numPr>
                <w:ilvl w:val="0"/>
                <w:numId w:val="30"/>
              </w:numPr>
              <w:spacing w:after="0" w:line="240" w:lineRule="auto"/>
              <w:jc w:val="both"/>
              <w:rPr>
                <w:rFonts w:ascii="Arial" w:hAnsi="Arial" w:cs="Arial"/>
                <w:sz w:val="20"/>
                <w:szCs w:val="20"/>
              </w:rPr>
            </w:pPr>
            <w:r w:rsidRPr="0073201F">
              <w:rPr>
                <w:rFonts w:ascii="Arial" w:hAnsi="Arial" w:cs="Arial"/>
                <w:sz w:val="20"/>
                <w:szCs w:val="20"/>
              </w:rPr>
              <w:t>ņemot vērā lielo Spēles dalībnieku (komandu) skaitu, gājējiem un riteņbraucējiem ir izveidoti divi atsevišķi maršruti ar 9 (deviņiem) kontrolpunktiem katrā maršrutā ar identiskām vai līdzvērtīgām sportiskajām aktivitātēm abos maršrutos;</w:t>
            </w:r>
          </w:p>
          <w:p w14:paraId="63819BDA" w14:textId="5722DF5F" w:rsidR="003D705E" w:rsidRPr="0073201F" w:rsidRDefault="003D705E" w:rsidP="003D705E">
            <w:pPr>
              <w:pStyle w:val="Sarakstarindkopa"/>
              <w:numPr>
                <w:ilvl w:val="0"/>
                <w:numId w:val="30"/>
              </w:numPr>
              <w:spacing w:after="0" w:line="240" w:lineRule="auto"/>
              <w:jc w:val="both"/>
              <w:rPr>
                <w:rFonts w:ascii="Arial" w:hAnsi="Arial" w:cs="Arial"/>
                <w:sz w:val="20"/>
                <w:szCs w:val="20"/>
              </w:rPr>
            </w:pPr>
            <w:r w:rsidRPr="0073201F">
              <w:rPr>
                <w:rFonts w:ascii="Arial" w:hAnsi="Arial" w:cs="Arial"/>
                <w:sz w:val="20"/>
                <w:szCs w:val="20"/>
              </w:rPr>
              <w:lastRenderedPageBreak/>
              <w:t>ierodoties kontrolpunktā un Digitālajā orientēšanās kartē ievadot paroli, komanda saņem noteiktu punktu skaitu par kontrolpunkta atrašanu, kā arī piekļuvi viktorīnas jautājumiem;</w:t>
            </w:r>
          </w:p>
          <w:p w14:paraId="7E44D4A1" w14:textId="05EB4455" w:rsidR="003D705E" w:rsidRPr="0073201F" w:rsidRDefault="003D705E" w:rsidP="003D705E">
            <w:pPr>
              <w:pStyle w:val="Sarakstarindkopa"/>
              <w:numPr>
                <w:ilvl w:val="0"/>
                <w:numId w:val="30"/>
              </w:numPr>
              <w:spacing w:after="0" w:line="240" w:lineRule="auto"/>
              <w:jc w:val="both"/>
              <w:rPr>
                <w:rFonts w:ascii="Arial" w:hAnsi="Arial" w:cs="Arial"/>
                <w:sz w:val="20"/>
                <w:szCs w:val="20"/>
              </w:rPr>
            </w:pPr>
            <w:r w:rsidRPr="0073201F">
              <w:rPr>
                <w:rFonts w:ascii="Arial" w:hAnsi="Arial" w:cs="Arial"/>
                <w:sz w:val="20"/>
                <w:szCs w:val="20"/>
              </w:rPr>
              <w:t>kontrolpunktos ir iespējams iegūt papildus punktus, atbildot uz viktorīnas jautājumiem par Latviju, Liepāju vai konkrēto vietu, kurā atrodas kontrolpunkts, kā arī piedaloties sportiskajās aktivitātēs;</w:t>
            </w:r>
          </w:p>
          <w:p w14:paraId="319E2DE8" w14:textId="4E1AFAC3" w:rsidR="003D705E" w:rsidRPr="0073201F" w:rsidRDefault="003D705E" w:rsidP="003D705E">
            <w:pPr>
              <w:pStyle w:val="Sarakstarindkopa"/>
              <w:numPr>
                <w:ilvl w:val="0"/>
                <w:numId w:val="30"/>
              </w:numPr>
              <w:spacing w:after="0" w:line="240" w:lineRule="auto"/>
              <w:jc w:val="both"/>
              <w:rPr>
                <w:rFonts w:ascii="Arial" w:hAnsi="Arial" w:cs="Arial"/>
                <w:sz w:val="20"/>
                <w:szCs w:val="20"/>
              </w:rPr>
            </w:pPr>
            <w:r w:rsidRPr="0073201F">
              <w:rPr>
                <w:rFonts w:ascii="Arial" w:hAnsi="Arial" w:cs="Arial"/>
                <w:sz w:val="20"/>
                <w:szCs w:val="20"/>
              </w:rPr>
              <w:t>kopējais punktu skaits, ko komanda var iegūt vienā kontrolpunktā, ir 50 (piecdesmit), Spēlē kopumā – 450 (četri simti piecdesmit);</w:t>
            </w:r>
          </w:p>
          <w:p w14:paraId="1C53FC38" w14:textId="7E14DF46" w:rsidR="003D705E" w:rsidRPr="0073201F" w:rsidRDefault="003D705E" w:rsidP="003D705E">
            <w:pPr>
              <w:pStyle w:val="Sarakstarindkopa"/>
              <w:numPr>
                <w:ilvl w:val="0"/>
                <w:numId w:val="30"/>
              </w:numPr>
              <w:spacing w:after="0" w:line="240" w:lineRule="auto"/>
              <w:jc w:val="both"/>
              <w:rPr>
                <w:rFonts w:ascii="Arial" w:hAnsi="Arial" w:cs="Arial"/>
                <w:sz w:val="20"/>
                <w:szCs w:val="20"/>
              </w:rPr>
            </w:pPr>
            <w:r w:rsidRPr="0073201F">
              <w:rPr>
                <w:rFonts w:ascii="Arial" w:hAnsi="Arial" w:cs="Arial"/>
                <w:sz w:val="20"/>
                <w:szCs w:val="20"/>
              </w:rPr>
              <w:t>Spēles uzdevumu veikšanai dots noteikts laika periods – 4 (četras) stundas;</w:t>
            </w:r>
          </w:p>
          <w:p w14:paraId="5CFFA923" w14:textId="35A3AB39" w:rsidR="003D705E" w:rsidRPr="0073201F" w:rsidRDefault="003D705E" w:rsidP="003D705E">
            <w:pPr>
              <w:pStyle w:val="Sarakstarindkopa"/>
              <w:numPr>
                <w:ilvl w:val="0"/>
                <w:numId w:val="30"/>
              </w:numPr>
              <w:spacing w:after="0" w:line="240" w:lineRule="auto"/>
              <w:jc w:val="both"/>
              <w:rPr>
                <w:rFonts w:ascii="Arial" w:hAnsi="Arial" w:cs="Arial"/>
                <w:sz w:val="20"/>
                <w:szCs w:val="20"/>
              </w:rPr>
            </w:pPr>
            <w:r w:rsidRPr="0073201F">
              <w:rPr>
                <w:rFonts w:ascii="Arial" w:hAnsi="Arial" w:cs="Arial"/>
                <w:sz w:val="20"/>
                <w:szCs w:val="20"/>
              </w:rPr>
              <w:t>kontrolpunktus jāapmeklē Digitālajā orientēšanās kartē norādītajā secībā, bez laika kontroles starp kontrolpunktiem un finiša laika fiksēšanas;</w:t>
            </w:r>
          </w:p>
          <w:p w14:paraId="570897C7" w14:textId="246BB276" w:rsidR="003D705E" w:rsidRPr="0073201F" w:rsidRDefault="003D705E" w:rsidP="003D705E">
            <w:pPr>
              <w:pStyle w:val="Sarakstarindkopa"/>
              <w:numPr>
                <w:ilvl w:val="0"/>
                <w:numId w:val="30"/>
              </w:numPr>
              <w:spacing w:after="0" w:line="240" w:lineRule="auto"/>
              <w:jc w:val="both"/>
              <w:rPr>
                <w:rFonts w:ascii="Arial" w:hAnsi="Arial" w:cs="Arial"/>
                <w:sz w:val="20"/>
                <w:szCs w:val="20"/>
              </w:rPr>
            </w:pPr>
            <w:r w:rsidRPr="0073201F">
              <w:rPr>
                <w:rFonts w:ascii="Arial" w:hAnsi="Arial" w:cs="Arial"/>
                <w:sz w:val="20"/>
                <w:szCs w:val="20"/>
              </w:rPr>
              <w:t>Spēles laikā, pārvietojoties pa pilsētu, jāievēro visi ceļu satiksmes noteikumi.</w:t>
            </w:r>
          </w:p>
          <w:p w14:paraId="7FB394FD" w14:textId="77777777" w:rsidR="003D705E" w:rsidRPr="0073201F" w:rsidRDefault="003D705E" w:rsidP="003D705E">
            <w:pPr>
              <w:spacing w:after="0" w:line="240" w:lineRule="auto"/>
              <w:jc w:val="both"/>
              <w:rPr>
                <w:rFonts w:ascii="Arial" w:hAnsi="Arial" w:cs="Arial"/>
                <w:sz w:val="20"/>
                <w:szCs w:val="20"/>
              </w:rPr>
            </w:pPr>
          </w:p>
          <w:p w14:paraId="2767BD1A" w14:textId="77777777" w:rsidR="003D705E" w:rsidRPr="0073201F" w:rsidRDefault="003D705E" w:rsidP="003D705E">
            <w:pPr>
              <w:spacing w:after="0" w:line="240" w:lineRule="auto"/>
              <w:jc w:val="both"/>
              <w:rPr>
                <w:rFonts w:ascii="Arial" w:hAnsi="Arial" w:cs="Arial"/>
                <w:sz w:val="20"/>
                <w:szCs w:val="20"/>
              </w:rPr>
            </w:pPr>
            <w:r w:rsidRPr="0073201F">
              <w:rPr>
                <w:rFonts w:ascii="Arial" w:hAnsi="Arial" w:cs="Arial"/>
                <w:sz w:val="20"/>
                <w:szCs w:val="20"/>
              </w:rPr>
              <w:t>Spēles laika plāns 4.maijā:</w:t>
            </w:r>
          </w:p>
          <w:p w14:paraId="51CE466A" w14:textId="4F2F642F" w:rsidR="003D705E" w:rsidRPr="0073201F" w:rsidRDefault="003D705E" w:rsidP="003D705E">
            <w:pPr>
              <w:spacing w:after="0" w:line="240" w:lineRule="auto"/>
              <w:jc w:val="both"/>
              <w:rPr>
                <w:rFonts w:ascii="Arial" w:hAnsi="Arial" w:cs="Arial"/>
                <w:sz w:val="20"/>
                <w:szCs w:val="20"/>
              </w:rPr>
            </w:pPr>
            <w:r w:rsidRPr="0073201F">
              <w:rPr>
                <w:rFonts w:ascii="Arial" w:hAnsi="Arial" w:cs="Arial"/>
                <w:sz w:val="20"/>
                <w:szCs w:val="20"/>
              </w:rPr>
              <w:t xml:space="preserve">10.00 – 11.00 dalībnieku reģistrācija </w:t>
            </w:r>
            <w:proofErr w:type="spellStart"/>
            <w:r w:rsidRPr="0073201F">
              <w:rPr>
                <w:rFonts w:ascii="Arial" w:hAnsi="Arial" w:cs="Arial"/>
                <w:sz w:val="20"/>
                <w:szCs w:val="20"/>
              </w:rPr>
              <w:t>J.Čakstes</w:t>
            </w:r>
            <w:proofErr w:type="spellEnd"/>
            <w:r w:rsidRPr="0073201F">
              <w:rPr>
                <w:rFonts w:ascii="Arial" w:hAnsi="Arial" w:cs="Arial"/>
                <w:sz w:val="20"/>
                <w:szCs w:val="20"/>
              </w:rPr>
              <w:t xml:space="preserve"> laukumā, Liepājā</w:t>
            </w:r>
          </w:p>
          <w:p w14:paraId="5FC119EE" w14:textId="77777777" w:rsidR="003D705E" w:rsidRPr="0073201F" w:rsidRDefault="003D705E" w:rsidP="003D705E">
            <w:pPr>
              <w:spacing w:after="0" w:line="240" w:lineRule="auto"/>
              <w:jc w:val="both"/>
              <w:rPr>
                <w:rFonts w:ascii="Arial" w:hAnsi="Arial" w:cs="Arial"/>
                <w:sz w:val="20"/>
                <w:szCs w:val="20"/>
              </w:rPr>
            </w:pPr>
            <w:r w:rsidRPr="0073201F">
              <w:rPr>
                <w:rFonts w:ascii="Arial" w:hAnsi="Arial" w:cs="Arial"/>
                <w:sz w:val="20"/>
                <w:szCs w:val="20"/>
              </w:rPr>
              <w:t xml:space="preserve">11.00 Orientēšanās spēles „Liepājas pēdas Latvijā” atklāšana </w:t>
            </w:r>
            <w:proofErr w:type="spellStart"/>
            <w:r w:rsidRPr="0073201F">
              <w:rPr>
                <w:rFonts w:ascii="Arial" w:hAnsi="Arial" w:cs="Arial"/>
                <w:sz w:val="20"/>
                <w:szCs w:val="20"/>
              </w:rPr>
              <w:t>J.Čakstes</w:t>
            </w:r>
            <w:proofErr w:type="spellEnd"/>
            <w:r w:rsidRPr="0073201F">
              <w:rPr>
                <w:rFonts w:ascii="Arial" w:hAnsi="Arial" w:cs="Arial"/>
                <w:sz w:val="20"/>
                <w:szCs w:val="20"/>
              </w:rPr>
              <w:t xml:space="preserve"> laukumā, </w:t>
            </w:r>
          </w:p>
          <w:p w14:paraId="7B065C9B" w14:textId="70D68F86" w:rsidR="003D705E" w:rsidRPr="0073201F" w:rsidRDefault="003D705E" w:rsidP="003D705E">
            <w:pPr>
              <w:spacing w:after="0" w:line="240" w:lineRule="auto"/>
              <w:jc w:val="both"/>
              <w:rPr>
                <w:rFonts w:ascii="Arial" w:hAnsi="Arial" w:cs="Arial"/>
                <w:sz w:val="20"/>
                <w:szCs w:val="20"/>
              </w:rPr>
            </w:pPr>
            <w:r w:rsidRPr="0073201F">
              <w:rPr>
                <w:rFonts w:ascii="Arial" w:hAnsi="Arial" w:cs="Arial"/>
                <w:sz w:val="20"/>
                <w:szCs w:val="20"/>
              </w:rPr>
              <w:t>tehniskā instruktāža  un STARTS visām komandām</w:t>
            </w:r>
          </w:p>
          <w:p w14:paraId="3E1BB173" w14:textId="036FF8B9" w:rsidR="003D705E" w:rsidRPr="0073201F" w:rsidRDefault="003D705E" w:rsidP="003D705E">
            <w:pPr>
              <w:spacing w:after="0" w:line="240" w:lineRule="auto"/>
              <w:jc w:val="both"/>
              <w:rPr>
                <w:rFonts w:ascii="Arial" w:hAnsi="Arial" w:cs="Arial"/>
                <w:sz w:val="20"/>
                <w:szCs w:val="20"/>
              </w:rPr>
            </w:pPr>
            <w:r w:rsidRPr="0073201F">
              <w:rPr>
                <w:rFonts w:ascii="Arial" w:hAnsi="Arial" w:cs="Arial"/>
                <w:sz w:val="20"/>
                <w:szCs w:val="20"/>
              </w:rPr>
              <w:t xml:space="preserve">Līdz 15.15 komandu ierašanās Spēles finišā Rožu ielā (pie Liepājas pilsētas pašvaldības administrācijas ēkas) </w:t>
            </w:r>
          </w:p>
          <w:p w14:paraId="47736E74" w14:textId="600226AC" w:rsidR="003D705E" w:rsidRPr="0073201F" w:rsidRDefault="003D705E" w:rsidP="003D705E">
            <w:pPr>
              <w:spacing w:after="0" w:line="240" w:lineRule="auto"/>
              <w:jc w:val="both"/>
              <w:rPr>
                <w:rFonts w:ascii="Arial" w:hAnsi="Arial" w:cs="Arial"/>
                <w:sz w:val="20"/>
                <w:szCs w:val="20"/>
              </w:rPr>
            </w:pPr>
            <w:r w:rsidRPr="0073201F">
              <w:rPr>
                <w:rFonts w:ascii="Arial" w:hAnsi="Arial" w:cs="Arial"/>
                <w:sz w:val="20"/>
                <w:szCs w:val="20"/>
              </w:rPr>
              <w:t xml:space="preserve">15:00 – 17.00 svētku koncerts </w:t>
            </w:r>
            <w:proofErr w:type="spellStart"/>
            <w:r w:rsidRPr="0073201F">
              <w:rPr>
                <w:rFonts w:ascii="Arial" w:hAnsi="Arial" w:cs="Arial"/>
                <w:sz w:val="20"/>
                <w:szCs w:val="20"/>
              </w:rPr>
              <w:t>J.Čakstes</w:t>
            </w:r>
            <w:proofErr w:type="spellEnd"/>
            <w:r w:rsidRPr="0073201F">
              <w:rPr>
                <w:rFonts w:ascii="Arial" w:hAnsi="Arial" w:cs="Arial"/>
                <w:sz w:val="20"/>
                <w:szCs w:val="20"/>
              </w:rPr>
              <w:t xml:space="preserve"> laukumā, koncerta noslēgumā apbalvošana</w:t>
            </w:r>
          </w:p>
          <w:p w14:paraId="326144A3" w14:textId="77777777" w:rsidR="003D705E" w:rsidRPr="0073201F" w:rsidRDefault="003D705E" w:rsidP="003D705E">
            <w:pPr>
              <w:spacing w:after="0" w:line="240" w:lineRule="auto"/>
              <w:jc w:val="both"/>
              <w:rPr>
                <w:rFonts w:ascii="Arial" w:hAnsi="Arial" w:cs="Arial"/>
                <w:sz w:val="20"/>
                <w:szCs w:val="20"/>
              </w:rPr>
            </w:pPr>
          </w:p>
          <w:p w14:paraId="5892FBA7" w14:textId="77777777" w:rsidR="003D705E" w:rsidRPr="0073201F" w:rsidRDefault="003D705E" w:rsidP="003D705E">
            <w:pPr>
              <w:spacing w:after="0" w:line="240" w:lineRule="auto"/>
              <w:jc w:val="both"/>
              <w:rPr>
                <w:rFonts w:ascii="Arial" w:hAnsi="Arial" w:cs="Arial"/>
                <w:sz w:val="20"/>
                <w:szCs w:val="20"/>
              </w:rPr>
            </w:pPr>
            <w:r w:rsidRPr="0073201F">
              <w:rPr>
                <w:rFonts w:ascii="Arial" w:hAnsi="Arial" w:cs="Arial"/>
                <w:sz w:val="20"/>
                <w:szCs w:val="20"/>
              </w:rPr>
              <w:t xml:space="preserve">Uzziņai: </w:t>
            </w:r>
          </w:p>
          <w:tbl>
            <w:tblPr>
              <w:tblW w:w="7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0"/>
              <w:gridCol w:w="1561"/>
              <w:gridCol w:w="1562"/>
              <w:gridCol w:w="1561"/>
              <w:gridCol w:w="1562"/>
            </w:tblGrid>
            <w:tr w:rsidR="00835A73" w:rsidRPr="0073201F" w14:paraId="19BF6C02" w14:textId="77777777" w:rsidTr="00835A73">
              <w:trPr>
                <w:trHeight w:val="564"/>
              </w:trPr>
              <w:tc>
                <w:tcPr>
                  <w:tcW w:w="1610" w:type="dxa"/>
                  <w:shd w:val="clear" w:color="auto" w:fill="auto"/>
                  <w:vAlign w:val="center"/>
                </w:tcPr>
                <w:p w14:paraId="2FF2E52B" w14:textId="77777777" w:rsidR="00835A73" w:rsidRPr="0073201F" w:rsidRDefault="00835A73" w:rsidP="00835A73">
                  <w:pPr>
                    <w:spacing w:after="0" w:line="276" w:lineRule="auto"/>
                    <w:jc w:val="center"/>
                    <w:rPr>
                      <w:rFonts w:ascii="Arial" w:hAnsi="Arial" w:cs="Arial"/>
                      <w:i/>
                      <w:iCs/>
                      <w:sz w:val="20"/>
                      <w:szCs w:val="20"/>
                    </w:rPr>
                  </w:pPr>
                  <w:r w:rsidRPr="0073201F">
                    <w:rPr>
                      <w:rFonts w:ascii="Arial" w:hAnsi="Arial" w:cs="Arial"/>
                      <w:i/>
                      <w:iCs/>
                      <w:sz w:val="20"/>
                      <w:szCs w:val="20"/>
                    </w:rPr>
                    <w:t>Dalībnieki</w:t>
                  </w:r>
                </w:p>
              </w:tc>
              <w:tc>
                <w:tcPr>
                  <w:tcW w:w="1561" w:type="dxa"/>
                  <w:shd w:val="clear" w:color="auto" w:fill="auto"/>
                  <w:vAlign w:val="center"/>
                </w:tcPr>
                <w:p w14:paraId="144E5E1E" w14:textId="77777777" w:rsidR="00835A73" w:rsidRPr="0073201F" w:rsidRDefault="00835A73" w:rsidP="00835A73">
                  <w:pPr>
                    <w:spacing w:after="0" w:line="276" w:lineRule="auto"/>
                    <w:jc w:val="center"/>
                    <w:rPr>
                      <w:rFonts w:ascii="Arial" w:hAnsi="Arial" w:cs="Arial"/>
                      <w:b/>
                      <w:bCs/>
                      <w:i/>
                      <w:iCs/>
                      <w:sz w:val="20"/>
                      <w:szCs w:val="20"/>
                    </w:rPr>
                  </w:pPr>
                  <w:r w:rsidRPr="0073201F">
                    <w:rPr>
                      <w:rFonts w:ascii="Arial" w:hAnsi="Arial" w:cs="Arial"/>
                      <w:b/>
                      <w:bCs/>
                      <w:i/>
                      <w:iCs/>
                      <w:sz w:val="20"/>
                      <w:szCs w:val="20"/>
                    </w:rPr>
                    <w:t>2018.gads</w:t>
                  </w:r>
                </w:p>
                <w:p w14:paraId="1D7D60EB" w14:textId="77777777" w:rsidR="00835A73" w:rsidRPr="0073201F" w:rsidRDefault="00835A73" w:rsidP="00835A73">
                  <w:pPr>
                    <w:spacing w:after="0" w:line="276" w:lineRule="auto"/>
                    <w:jc w:val="center"/>
                    <w:rPr>
                      <w:rFonts w:ascii="Arial" w:hAnsi="Arial" w:cs="Arial"/>
                      <w:i/>
                      <w:iCs/>
                      <w:sz w:val="20"/>
                      <w:szCs w:val="20"/>
                    </w:rPr>
                  </w:pPr>
                  <w:r w:rsidRPr="0073201F">
                    <w:rPr>
                      <w:rFonts w:ascii="Arial" w:hAnsi="Arial" w:cs="Arial"/>
                      <w:i/>
                      <w:iCs/>
                      <w:sz w:val="20"/>
                      <w:szCs w:val="20"/>
                    </w:rPr>
                    <w:t xml:space="preserve">Komandas </w:t>
                  </w:r>
                </w:p>
                <w:p w14:paraId="6DFBDDCD" w14:textId="77777777" w:rsidR="00835A73" w:rsidRPr="0073201F" w:rsidRDefault="00835A73" w:rsidP="00835A73">
                  <w:pPr>
                    <w:spacing w:after="0" w:line="276" w:lineRule="auto"/>
                    <w:jc w:val="center"/>
                    <w:rPr>
                      <w:rFonts w:ascii="Arial" w:hAnsi="Arial" w:cs="Arial"/>
                      <w:i/>
                      <w:iCs/>
                      <w:sz w:val="20"/>
                      <w:szCs w:val="20"/>
                    </w:rPr>
                  </w:pPr>
                  <w:r w:rsidRPr="0073201F">
                    <w:rPr>
                      <w:rFonts w:ascii="Arial" w:hAnsi="Arial" w:cs="Arial"/>
                      <w:i/>
                      <w:iCs/>
                      <w:sz w:val="20"/>
                      <w:szCs w:val="20"/>
                    </w:rPr>
                    <w:t>(dalībnieku skaits)</w:t>
                  </w:r>
                </w:p>
              </w:tc>
              <w:tc>
                <w:tcPr>
                  <w:tcW w:w="1562" w:type="dxa"/>
                  <w:vAlign w:val="center"/>
                </w:tcPr>
                <w:p w14:paraId="7278F7C8" w14:textId="77777777" w:rsidR="00835A73" w:rsidRPr="0073201F" w:rsidRDefault="00835A73" w:rsidP="00835A73">
                  <w:pPr>
                    <w:spacing w:after="0" w:line="276" w:lineRule="auto"/>
                    <w:jc w:val="center"/>
                    <w:rPr>
                      <w:rFonts w:ascii="Arial" w:hAnsi="Arial" w:cs="Arial"/>
                      <w:b/>
                      <w:bCs/>
                      <w:i/>
                      <w:iCs/>
                      <w:sz w:val="20"/>
                      <w:szCs w:val="20"/>
                    </w:rPr>
                  </w:pPr>
                  <w:r w:rsidRPr="0073201F">
                    <w:rPr>
                      <w:rFonts w:ascii="Arial" w:hAnsi="Arial" w:cs="Arial"/>
                      <w:b/>
                      <w:bCs/>
                      <w:i/>
                      <w:iCs/>
                      <w:sz w:val="20"/>
                      <w:szCs w:val="20"/>
                    </w:rPr>
                    <w:t>2022.gads</w:t>
                  </w:r>
                </w:p>
                <w:p w14:paraId="25C6ACAB" w14:textId="77777777" w:rsidR="00835A73" w:rsidRPr="0073201F" w:rsidRDefault="00835A73" w:rsidP="00835A73">
                  <w:pPr>
                    <w:spacing w:after="0" w:line="276" w:lineRule="auto"/>
                    <w:jc w:val="center"/>
                    <w:rPr>
                      <w:rFonts w:ascii="Arial" w:hAnsi="Arial" w:cs="Arial"/>
                      <w:i/>
                      <w:iCs/>
                      <w:sz w:val="20"/>
                      <w:szCs w:val="20"/>
                    </w:rPr>
                  </w:pPr>
                  <w:r w:rsidRPr="0073201F">
                    <w:rPr>
                      <w:rFonts w:ascii="Arial" w:hAnsi="Arial" w:cs="Arial"/>
                      <w:i/>
                      <w:iCs/>
                      <w:sz w:val="20"/>
                      <w:szCs w:val="20"/>
                    </w:rPr>
                    <w:t xml:space="preserve">Komandas </w:t>
                  </w:r>
                </w:p>
                <w:p w14:paraId="51DADD15" w14:textId="77777777" w:rsidR="00835A73" w:rsidRPr="0073201F" w:rsidRDefault="00835A73" w:rsidP="00835A73">
                  <w:pPr>
                    <w:spacing w:after="0" w:line="276" w:lineRule="auto"/>
                    <w:jc w:val="center"/>
                    <w:rPr>
                      <w:rFonts w:ascii="Arial" w:hAnsi="Arial" w:cs="Arial"/>
                      <w:b/>
                      <w:bCs/>
                      <w:i/>
                      <w:iCs/>
                      <w:sz w:val="20"/>
                      <w:szCs w:val="20"/>
                    </w:rPr>
                  </w:pPr>
                  <w:r w:rsidRPr="0073201F">
                    <w:rPr>
                      <w:rFonts w:ascii="Arial" w:hAnsi="Arial" w:cs="Arial"/>
                      <w:i/>
                      <w:iCs/>
                      <w:sz w:val="20"/>
                      <w:szCs w:val="20"/>
                    </w:rPr>
                    <w:t>(dalībnieku skaits)</w:t>
                  </w:r>
                </w:p>
              </w:tc>
              <w:tc>
                <w:tcPr>
                  <w:tcW w:w="1561" w:type="dxa"/>
                </w:tcPr>
                <w:p w14:paraId="54605AF9" w14:textId="77777777" w:rsidR="00835A73" w:rsidRPr="0073201F" w:rsidRDefault="00835A73" w:rsidP="00835A73">
                  <w:pPr>
                    <w:spacing w:after="0" w:line="276" w:lineRule="auto"/>
                    <w:jc w:val="center"/>
                    <w:rPr>
                      <w:rFonts w:ascii="Arial" w:hAnsi="Arial" w:cs="Arial"/>
                      <w:b/>
                      <w:bCs/>
                      <w:i/>
                      <w:iCs/>
                      <w:sz w:val="20"/>
                      <w:szCs w:val="20"/>
                    </w:rPr>
                  </w:pPr>
                  <w:r w:rsidRPr="0073201F">
                    <w:rPr>
                      <w:rFonts w:ascii="Arial" w:hAnsi="Arial" w:cs="Arial"/>
                      <w:b/>
                      <w:bCs/>
                      <w:i/>
                      <w:iCs/>
                      <w:sz w:val="20"/>
                      <w:szCs w:val="20"/>
                    </w:rPr>
                    <w:t>2023.gads</w:t>
                  </w:r>
                </w:p>
                <w:p w14:paraId="0F8EF553" w14:textId="77777777" w:rsidR="00835A73" w:rsidRPr="0073201F" w:rsidRDefault="00835A73" w:rsidP="00835A73">
                  <w:pPr>
                    <w:spacing w:after="0" w:line="276" w:lineRule="auto"/>
                    <w:jc w:val="center"/>
                    <w:rPr>
                      <w:rFonts w:ascii="Arial" w:hAnsi="Arial" w:cs="Arial"/>
                      <w:i/>
                      <w:iCs/>
                      <w:sz w:val="20"/>
                      <w:szCs w:val="20"/>
                    </w:rPr>
                  </w:pPr>
                  <w:r w:rsidRPr="0073201F">
                    <w:rPr>
                      <w:rFonts w:ascii="Arial" w:hAnsi="Arial" w:cs="Arial"/>
                      <w:i/>
                      <w:iCs/>
                      <w:sz w:val="20"/>
                      <w:szCs w:val="20"/>
                    </w:rPr>
                    <w:t xml:space="preserve">Komandas </w:t>
                  </w:r>
                </w:p>
                <w:p w14:paraId="7A663615" w14:textId="77777777" w:rsidR="00835A73" w:rsidRPr="0073201F" w:rsidRDefault="00835A73" w:rsidP="00835A73">
                  <w:pPr>
                    <w:spacing w:after="0" w:line="276" w:lineRule="auto"/>
                    <w:jc w:val="center"/>
                    <w:rPr>
                      <w:rFonts w:ascii="Arial" w:hAnsi="Arial" w:cs="Arial"/>
                      <w:b/>
                      <w:bCs/>
                      <w:i/>
                      <w:iCs/>
                      <w:sz w:val="20"/>
                      <w:szCs w:val="20"/>
                    </w:rPr>
                  </w:pPr>
                  <w:r w:rsidRPr="0073201F">
                    <w:rPr>
                      <w:rFonts w:ascii="Arial" w:hAnsi="Arial" w:cs="Arial"/>
                      <w:i/>
                      <w:iCs/>
                      <w:sz w:val="20"/>
                      <w:szCs w:val="20"/>
                    </w:rPr>
                    <w:t>(dalībnieku skaits)</w:t>
                  </w:r>
                </w:p>
              </w:tc>
              <w:tc>
                <w:tcPr>
                  <w:tcW w:w="1562" w:type="dxa"/>
                </w:tcPr>
                <w:p w14:paraId="3E35C807" w14:textId="77777777" w:rsidR="00835A73" w:rsidRPr="0073201F" w:rsidRDefault="00835A73" w:rsidP="00835A73">
                  <w:pPr>
                    <w:spacing w:after="0" w:line="276" w:lineRule="auto"/>
                    <w:jc w:val="center"/>
                    <w:rPr>
                      <w:rFonts w:ascii="Arial" w:hAnsi="Arial" w:cs="Arial"/>
                      <w:b/>
                      <w:bCs/>
                      <w:i/>
                      <w:iCs/>
                      <w:sz w:val="20"/>
                      <w:szCs w:val="20"/>
                    </w:rPr>
                  </w:pPr>
                  <w:r w:rsidRPr="0073201F">
                    <w:rPr>
                      <w:rFonts w:ascii="Arial" w:hAnsi="Arial" w:cs="Arial"/>
                      <w:b/>
                      <w:bCs/>
                      <w:i/>
                      <w:iCs/>
                      <w:sz w:val="20"/>
                      <w:szCs w:val="20"/>
                    </w:rPr>
                    <w:t>2024.gads</w:t>
                  </w:r>
                </w:p>
                <w:p w14:paraId="30478CE2" w14:textId="77777777" w:rsidR="00835A73" w:rsidRPr="0073201F" w:rsidRDefault="00835A73" w:rsidP="00835A73">
                  <w:pPr>
                    <w:spacing w:after="0" w:line="276" w:lineRule="auto"/>
                    <w:jc w:val="center"/>
                    <w:rPr>
                      <w:rFonts w:ascii="Arial" w:hAnsi="Arial" w:cs="Arial"/>
                      <w:i/>
                      <w:iCs/>
                      <w:sz w:val="20"/>
                      <w:szCs w:val="20"/>
                    </w:rPr>
                  </w:pPr>
                  <w:r w:rsidRPr="0073201F">
                    <w:rPr>
                      <w:rFonts w:ascii="Arial" w:hAnsi="Arial" w:cs="Arial"/>
                      <w:i/>
                      <w:iCs/>
                      <w:sz w:val="20"/>
                      <w:szCs w:val="20"/>
                    </w:rPr>
                    <w:t xml:space="preserve">Komandas </w:t>
                  </w:r>
                </w:p>
                <w:p w14:paraId="43F499DC" w14:textId="77777777" w:rsidR="00835A73" w:rsidRPr="0073201F" w:rsidRDefault="00835A73" w:rsidP="00835A73">
                  <w:pPr>
                    <w:spacing w:after="0" w:line="276" w:lineRule="auto"/>
                    <w:jc w:val="center"/>
                    <w:rPr>
                      <w:rFonts w:ascii="Arial" w:hAnsi="Arial" w:cs="Arial"/>
                      <w:b/>
                      <w:bCs/>
                      <w:i/>
                      <w:iCs/>
                      <w:sz w:val="20"/>
                      <w:szCs w:val="20"/>
                    </w:rPr>
                  </w:pPr>
                  <w:r w:rsidRPr="0073201F">
                    <w:rPr>
                      <w:rFonts w:ascii="Arial" w:hAnsi="Arial" w:cs="Arial"/>
                      <w:i/>
                      <w:iCs/>
                      <w:sz w:val="20"/>
                      <w:szCs w:val="20"/>
                    </w:rPr>
                    <w:t>(dalībnieku skaits)</w:t>
                  </w:r>
                </w:p>
              </w:tc>
            </w:tr>
            <w:tr w:rsidR="00835A73" w:rsidRPr="0073201F" w14:paraId="1B79E314" w14:textId="77777777" w:rsidTr="00835A73">
              <w:trPr>
                <w:trHeight w:val="564"/>
              </w:trPr>
              <w:tc>
                <w:tcPr>
                  <w:tcW w:w="1610" w:type="dxa"/>
                  <w:shd w:val="clear" w:color="auto" w:fill="auto"/>
                  <w:vAlign w:val="center"/>
                </w:tcPr>
                <w:p w14:paraId="5F9F4F75" w14:textId="77777777" w:rsidR="00835A73" w:rsidRPr="0073201F" w:rsidRDefault="00835A73" w:rsidP="00835A73">
                  <w:pPr>
                    <w:spacing w:after="0" w:line="276" w:lineRule="auto"/>
                    <w:jc w:val="center"/>
                    <w:rPr>
                      <w:rFonts w:ascii="Arial" w:hAnsi="Arial" w:cs="Arial"/>
                      <w:b/>
                      <w:bCs/>
                      <w:sz w:val="20"/>
                      <w:szCs w:val="20"/>
                    </w:rPr>
                  </w:pPr>
                  <w:r w:rsidRPr="0073201F">
                    <w:rPr>
                      <w:rFonts w:ascii="Arial" w:hAnsi="Arial" w:cs="Arial"/>
                      <w:b/>
                      <w:bCs/>
                      <w:sz w:val="20"/>
                      <w:szCs w:val="20"/>
                    </w:rPr>
                    <w:t>Kājāmgājēji</w:t>
                  </w:r>
                </w:p>
              </w:tc>
              <w:tc>
                <w:tcPr>
                  <w:tcW w:w="1561" w:type="dxa"/>
                  <w:shd w:val="clear" w:color="auto" w:fill="auto"/>
                  <w:vAlign w:val="center"/>
                </w:tcPr>
                <w:p w14:paraId="7DB82753"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 xml:space="preserve">118 </w:t>
                  </w:r>
                </w:p>
                <w:p w14:paraId="1CC9839B"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(522)</w:t>
                  </w:r>
                </w:p>
              </w:tc>
              <w:tc>
                <w:tcPr>
                  <w:tcW w:w="1562" w:type="dxa"/>
                  <w:vAlign w:val="center"/>
                </w:tcPr>
                <w:p w14:paraId="79CA8CE0"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 xml:space="preserve">109 </w:t>
                  </w:r>
                </w:p>
                <w:p w14:paraId="6A8B56B9"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(444)</w:t>
                  </w:r>
                </w:p>
              </w:tc>
              <w:tc>
                <w:tcPr>
                  <w:tcW w:w="1561" w:type="dxa"/>
                  <w:vAlign w:val="center"/>
                </w:tcPr>
                <w:p w14:paraId="7E8AE007"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 xml:space="preserve">134 </w:t>
                  </w:r>
                </w:p>
                <w:p w14:paraId="30C1712B"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(553)</w:t>
                  </w:r>
                </w:p>
              </w:tc>
              <w:tc>
                <w:tcPr>
                  <w:tcW w:w="1562" w:type="dxa"/>
                  <w:vAlign w:val="center"/>
                </w:tcPr>
                <w:p w14:paraId="081F4595"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 xml:space="preserve">148 </w:t>
                  </w:r>
                </w:p>
                <w:p w14:paraId="32BD1921"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(625)</w:t>
                  </w:r>
                </w:p>
              </w:tc>
            </w:tr>
            <w:tr w:rsidR="00835A73" w:rsidRPr="0073201F" w14:paraId="773A7C2C" w14:textId="77777777" w:rsidTr="00835A73">
              <w:trPr>
                <w:trHeight w:val="564"/>
              </w:trPr>
              <w:tc>
                <w:tcPr>
                  <w:tcW w:w="1610" w:type="dxa"/>
                  <w:shd w:val="clear" w:color="auto" w:fill="auto"/>
                  <w:vAlign w:val="center"/>
                </w:tcPr>
                <w:p w14:paraId="2E0932CF" w14:textId="77777777" w:rsidR="00835A73" w:rsidRPr="0073201F" w:rsidRDefault="00835A73" w:rsidP="00835A73">
                  <w:pPr>
                    <w:spacing w:after="0" w:line="276" w:lineRule="auto"/>
                    <w:jc w:val="center"/>
                    <w:rPr>
                      <w:rFonts w:ascii="Arial" w:hAnsi="Arial" w:cs="Arial"/>
                      <w:b/>
                      <w:bCs/>
                      <w:sz w:val="20"/>
                      <w:szCs w:val="20"/>
                    </w:rPr>
                  </w:pPr>
                  <w:r w:rsidRPr="0073201F">
                    <w:rPr>
                      <w:rFonts w:ascii="Arial" w:hAnsi="Arial" w:cs="Arial"/>
                      <w:b/>
                      <w:bCs/>
                      <w:sz w:val="20"/>
                      <w:szCs w:val="20"/>
                    </w:rPr>
                    <w:t>Riteņbraucēji</w:t>
                  </w:r>
                </w:p>
              </w:tc>
              <w:tc>
                <w:tcPr>
                  <w:tcW w:w="1561" w:type="dxa"/>
                  <w:shd w:val="clear" w:color="auto" w:fill="auto"/>
                  <w:vAlign w:val="center"/>
                </w:tcPr>
                <w:p w14:paraId="31EF000C"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 xml:space="preserve">121 </w:t>
                  </w:r>
                </w:p>
                <w:p w14:paraId="38E1A5D3"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(511)</w:t>
                  </w:r>
                </w:p>
              </w:tc>
              <w:tc>
                <w:tcPr>
                  <w:tcW w:w="1562" w:type="dxa"/>
                  <w:vAlign w:val="center"/>
                </w:tcPr>
                <w:p w14:paraId="43A364D9"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 xml:space="preserve">73 </w:t>
                  </w:r>
                </w:p>
                <w:p w14:paraId="6E60A076"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(298)</w:t>
                  </w:r>
                </w:p>
              </w:tc>
              <w:tc>
                <w:tcPr>
                  <w:tcW w:w="1561" w:type="dxa"/>
                  <w:vAlign w:val="center"/>
                </w:tcPr>
                <w:p w14:paraId="0BF8C196"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 xml:space="preserve">80 </w:t>
                  </w:r>
                </w:p>
                <w:p w14:paraId="61274E90"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(332)</w:t>
                  </w:r>
                </w:p>
              </w:tc>
              <w:tc>
                <w:tcPr>
                  <w:tcW w:w="1562" w:type="dxa"/>
                  <w:vAlign w:val="center"/>
                </w:tcPr>
                <w:p w14:paraId="3BFDD78F"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115</w:t>
                  </w:r>
                </w:p>
                <w:p w14:paraId="14435C59"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(471)</w:t>
                  </w:r>
                </w:p>
              </w:tc>
            </w:tr>
            <w:tr w:rsidR="00835A73" w:rsidRPr="0073201F" w14:paraId="49C56CEE" w14:textId="77777777" w:rsidTr="00835A73">
              <w:trPr>
                <w:trHeight w:val="564"/>
              </w:trPr>
              <w:tc>
                <w:tcPr>
                  <w:tcW w:w="1610" w:type="dxa"/>
                  <w:shd w:val="clear" w:color="auto" w:fill="auto"/>
                  <w:vAlign w:val="center"/>
                </w:tcPr>
                <w:p w14:paraId="19BAACE2" w14:textId="77777777" w:rsidR="00835A73" w:rsidRPr="0073201F" w:rsidRDefault="00835A73" w:rsidP="00835A73">
                  <w:pPr>
                    <w:spacing w:after="0" w:line="276" w:lineRule="auto"/>
                    <w:jc w:val="center"/>
                    <w:rPr>
                      <w:rFonts w:ascii="Arial" w:hAnsi="Arial" w:cs="Arial"/>
                      <w:b/>
                      <w:bCs/>
                      <w:sz w:val="20"/>
                      <w:szCs w:val="20"/>
                    </w:rPr>
                  </w:pPr>
                  <w:r w:rsidRPr="0073201F">
                    <w:rPr>
                      <w:rFonts w:ascii="Arial" w:hAnsi="Arial" w:cs="Arial"/>
                      <w:b/>
                      <w:bCs/>
                      <w:sz w:val="20"/>
                      <w:szCs w:val="20"/>
                    </w:rPr>
                    <w:t>Autobraucēji</w:t>
                  </w:r>
                </w:p>
              </w:tc>
              <w:tc>
                <w:tcPr>
                  <w:tcW w:w="1561" w:type="dxa"/>
                  <w:shd w:val="clear" w:color="auto" w:fill="auto"/>
                  <w:vAlign w:val="center"/>
                </w:tcPr>
                <w:p w14:paraId="2987082F"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 xml:space="preserve">78 </w:t>
                  </w:r>
                </w:p>
                <w:p w14:paraId="3C51C1C0"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(339)</w:t>
                  </w:r>
                </w:p>
              </w:tc>
              <w:tc>
                <w:tcPr>
                  <w:tcW w:w="1562" w:type="dxa"/>
                  <w:vAlign w:val="center"/>
                </w:tcPr>
                <w:p w14:paraId="2782B1F3"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 xml:space="preserve">43 </w:t>
                  </w:r>
                </w:p>
                <w:p w14:paraId="5BF190E4"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(184)</w:t>
                  </w:r>
                </w:p>
              </w:tc>
              <w:tc>
                <w:tcPr>
                  <w:tcW w:w="1561" w:type="dxa"/>
                  <w:vAlign w:val="center"/>
                </w:tcPr>
                <w:p w14:paraId="5D505DF5"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 xml:space="preserve">45 </w:t>
                  </w:r>
                </w:p>
                <w:p w14:paraId="6F3165C1"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(197)</w:t>
                  </w:r>
                </w:p>
              </w:tc>
              <w:tc>
                <w:tcPr>
                  <w:tcW w:w="1562" w:type="dxa"/>
                  <w:vAlign w:val="center"/>
                </w:tcPr>
                <w:p w14:paraId="55199094"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53</w:t>
                  </w:r>
                </w:p>
                <w:p w14:paraId="50CC5428" w14:textId="77777777" w:rsidR="00835A73" w:rsidRPr="0073201F" w:rsidRDefault="00835A73" w:rsidP="00835A73">
                  <w:pPr>
                    <w:spacing w:after="0" w:line="276" w:lineRule="auto"/>
                    <w:jc w:val="center"/>
                    <w:rPr>
                      <w:rFonts w:ascii="Arial" w:hAnsi="Arial" w:cs="Arial"/>
                      <w:sz w:val="20"/>
                      <w:szCs w:val="20"/>
                    </w:rPr>
                  </w:pPr>
                  <w:r w:rsidRPr="0073201F">
                    <w:rPr>
                      <w:rFonts w:ascii="Arial" w:hAnsi="Arial" w:cs="Arial"/>
                      <w:sz w:val="20"/>
                      <w:szCs w:val="20"/>
                    </w:rPr>
                    <w:t>(227)</w:t>
                  </w:r>
                </w:p>
              </w:tc>
            </w:tr>
            <w:tr w:rsidR="00835A73" w:rsidRPr="0073201F" w14:paraId="284D6F88" w14:textId="77777777" w:rsidTr="00835A73">
              <w:trPr>
                <w:trHeight w:val="564"/>
              </w:trPr>
              <w:tc>
                <w:tcPr>
                  <w:tcW w:w="1610" w:type="dxa"/>
                  <w:shd w:val="clear" w:color="auto" w:fill="auto"/>
                  <w:vAlign w:val="center"/>
                </w:tcPr>
                <w:p w14:paraId="35F0BD9A" w14:textId="77777777" w:rsidR="00835A73" w:rsidRPr="0073201F" w:rsidRDefault="00835A73" w:rsidP="00835A73">
                  <w:pPr>
                    <w:spacing w:after="0" w:line="276" w:lineRule="auto"/>
                    <w:jc w:val="center"/>
                    <w:rPr>
                      <w:rFonts w:ascii="Arial" w:hAnsi="Arial" w:cs="Arial"/>
                      <w:b/>
                      <w:bCs/>
                      <w:sz w:val="20"/>
                      <w:szCs w:val="20"/>
                    </w:rPr>
                  </w:pPr>
                  <w:r w:rsidRPr="0073201F">
                    <w:rPr>
                      <w:rFonts w:ascii="Arial" w:hAnsi="Arial" w:cs="Arial"/>
                      <w:b/>
                      <w:bCs/>
                      <w:sz w:val="20"/>
                      <w:szCs w:val="20"/>
                    </w:rPr>
                    <w:t>KOPĀ</w:t>
                  </w:r>
                </w:p>
              </w:tc>
              <w:tc>
                <w:tcPr>
                  <w:tcW w:w="1561" w:type="dxa"/>
                  <w:shd w:val="clear" w:color="auto" w:fill="auto"/>
                  <w:vAlign w:val="center"/>
                </w:tcPr>
                <w:p w14:paraId="6FA6A04C" w14:textId="77777777" w:rsidR="00835A73" w:rsidRPr="0073201F" w:rsidRDefault="00835A73" w:rsidP="00835A73">
                  <w:pPr>
                    <w:spacing w:after="0" w:line="276" w:lineRule="auto"/>
                    <w:jc w:val="center"/>
                    <w:rPr>
                      <w:rFonts w:ascii="Arial" w:hAnsi="Arial" w:cs="Arial"/>
                      <w:b/>
                      <w:bCs/>
                      <w:sz w:val="20"/>
                      <w:szCs w:val="20"/>
                    </w:rPr>
                  </w:pPr>
                  <w:r w:rsidRPr="0073201F">
                    <w:rPr>
                      <w:rFonts w:ascii="Arial" w:hAnsi="Arial" w:cs="Arial"/>
                      <w:b/>
                      <w:bCs/>
                      <w:sz w:val="20"/>
                      <w:szCs w:val="20"/>
                    </w:rPr>
                    <w:t xml:space="preserve">317 </w:t>
                  </w:r>
                </w:p>
                <w:p w14:paraId="66607E44" w14:textId="77777777" w:rsidR="00835A73" w:rsidRPr="0073201F" w:rsidRDefault="00835A73" w:rsidP="00835A73">
                  <w:pPr>
                    <w:spacing w:after="0" w:line="276" w:lineRule="auto"/>
                    <w:jc w:val="center"/>
                    <w:rPr>
                      <w:rFonts w:ascii="Arial" w:hAnsi="Arial" w:cs="Arial"/>
                      <w:b/>
                      <w:bCs/>
                      <w:sz w:val="20"/>
                      <w:szCs w:val="20"/>
                    </w:rPr>
                  </w:pPr>
                  <w:r w:rsidRPr="0073201F">
                    <w:rPr>
                      <w:rFonts w:ascii="Arial" w:hAnsi="Arial" w:cs="Arial"/>
                      <w:b/>
                      <w:bCs/>
                      <w:sz w:val="20"/>
                      <w:szCs w:val="20"/>
                    </w:rPr>
                    <w:t>(1372)</w:t>
                  </w:r>
                </w:p>
              </w:tc>
              <w:tc>
                <w:tcPr>
                  <w:tcW w:w="1562" w:type="dxa"/>
                  <w:vAlign w:val="center"/>
                </w:tcPr>
                <w:p w14:paraId="1ED8DDE2" w14:textId="77777777" w:rsidR="00835A73" w:rsidRPr="0073201F" w:rsidRDefault="00835A73" w:rsidP="00835A73">
                  <w:pPr>
                    <w:spacing w:after="0" w:line="276" w:lineRule="auto"/>
                    <w:jc w:val="center"/>
                    <w:rPr>
                      <w:rFonts w:ascii="Arial" w:hAnsi="Arial" w:cs="Arial"/>
                      <w:b/>
                      <w:bCs/>
                      <w:sz w:val="20"/>
                      <w:szCs w:val="20"/>
                    </w:rPr>
                  </w:pPr>
                  <w:r w:rsidRPr="0073201F">
                    <w:rPr>
                      <w:rFonts w:ascii="Arial" w:hAnsi="Arial" w:cs="Arial"/>
                      <w:b/>
                      <w:bCs/>
                      <w:sz w:val="20"/>
                      <w:szCs w:val="20"/>
                    </w:rPr>
                    <w:t xml:space="preserve">225 </w:t>
                  </w:r>
                </w:p>
                <w:p w14:paraId="00C4DF27" w14:textId="77777777" w:rsidR="00835A73" w:rsidRPr="0073201F" w:rsidRDefault="00835A73" w:rsidP="00835A73">
                  <w:pPr>
                    <w:spacing w:after="0" w:line="276" w:lineRule="auto"/>
                    <w:jc w:val="center"/>
                    <w:rPr>
                      <w:rFonts w:ascii="Arial" w:hAnsi="Arial" w:cs="Arial"/>
                      <w:b/>
                      <w:bCs/>
                      <w:sz w:val="20"/>
                      <w:szCs w:val="20"/>
                    </w:rPr>
                  </w:pPr>
                  <w:r w:rsidRPr="0073201F">
                    <w:rPr>
                      <w:rFonts w:ascii="Arial" w:hAnsi="Arial" w:cs="Arial"/>
                      <w:b/>
                      <w:bCs/>
                      <w:sz w:val="20"/>
                      <w:szCs w:val="20"/>
                    </w:rPr>
                    <w:t>(926)</w:t>
                  </w:r>
                </w:p>
              </w:tc>
              <w:tc>
                <w:tcPr>
                  <w:tcW w:w="1561" w:type="dxa"/>
                  <w:vAlign w:val="center"/>
                </w:tcPr>
                <w:p w14:paraId="1BB1898D" w14:textId="77777777" w:rsidR="00835A73" w:rsidRPr="0073201F" w:rsidRDefault="00835A73" w:rsidP="00835A73">
                  <w:pPr>
                    <w:spacing w:after="0" w:line="276" w:lineRule="auto"/>
                    <w:jc w:val="center"/>
                    <w:rPr>
                      <w:rFonts w:ascii="Arial" w:hAnsi="Arial" w:cs="Arial"/>
                      <w:b/>
                      <w:bCs/>
                      <w:sz w:val="20"/>
                      <w:szCs w:val="20"/>
                    </w:rPr>
                  </w:pPr>
                  <w:r w:rsidRPr="0073201F">
                    <w:rPr>
                      <w:rFonts w:ascii="Arial" w:hAnsi="Arial" w:cs="Arial"/>
                      <w:b/>
                      <w:bCs/>
                      <w:sz w:val="20"/>
                      <w:szCs w:val="20"/>
                    </w:rPr>
                    <w:t xml:space="preserve">259 </w:t>
                  </w:r>
                </w:p>
                <w:p w14:paraId="04F6AA6A" w14:textId="77777777" w:rsidR="00835A73" w:rsidRPr="0073201F" w:rsidRDefault="00835A73" w:rsidP="00835A73">
                  <w:pPr>
                    <w:spacing w:after="0" w:line="276" w:lineRule="auto"/>
                    <w:jc w:val="center"/>
                    <w:rPr>
                      <w:rFonts w:ascii="Arial" w:hAnsi="Arial" w:cs="Arial"/>
                      <w:b/>
                      <w:bCs/>
                      <w:sz w:val="20"/>
                      <w:szCs w:val="20"/>
                    </w:rPr>
                  </w:pPr>
                  <w:r w:rsidRPr="0073201F">
                    <w:rPr>
                      <w:rFonts w:ascii="Arial" w:hAnsi="Arial" w:cs="Arial"/>
                      <w:b/>
                      <w:bCs/>
                      <w:sz w:val="20"/>
                      <w:szCs w:val="20"/>
                    </w:rPr>
                    <w:t>(1082)</w:t>
                  </w:r>
                </w:p>
              </w:tc>
              <w:tc>
                <w:tcPr>
                  <w:tcW w:w="1562" w:type="dxa"/>
                  <w:vAlign w:val="center"/>
                </w:tcPr>
                <w:p w14:paraId="05F4485D" w14:textId="77777777" w:rsidR="00835A73" w:rsidRPr="0073201F" w:rsidRDefault="00835A73" w:rsidP="00835A73">
                  <w:pPr>
                    <w:spacing w:after="0" w:line="276" w:lineRule="auto"/>
                    <w:jc w:val="center"/>
                    <w:rPr>
                      <w:rFonts w:ascii="Arial" w:hAnsi="Arial" w:cs="Arial"/>
                      <w:b/>
                      <w:bCs/>
                      <w:sz w:val="20"/>
                      <w:szCs w:val="20"/>
                    </w:rPr>
                  </w:pPr>
                  <w:r w:rsidRPr="0073201F">
                    <w:rPr>
                      <w:rFonts w:ascii="Arial" w:hAnsi="Arial" w:cs="Arial"/>
                      <w:b/>
                      <w:bCs/>
                      <w:sz w:val="20"/>
                      <w:szCs w:val="20"/>
                    </w:rPr>
                    <w:t>316</w:t>
                  </w:r>
                </w:p>
                <w:p w14:paraId="0788DB30" w14:textId="77777777" w:rsidR="00835A73" w:rsidRPr="0073201F" w:rsidRDefault="00835A73" w:rsidP="00835A73">
                  <w:pPr>
                    <w:spacing w:after="0" w:line="276" w:lineRule="auto"/>
                    <w:jc w:val="center"/>
                    <w:rPr>
                      <w:rFonts w:ascii="Arial" w:hAnsi="Arial" w:cs="Arial"/>
                      <w:b/>
                      <w:bCs/>
                      <w:sz w:val="20"/>
                      <w:szCs w:val="20"/>
                    </w:rPr>
                  </w:pPr>
                  <w:r w:rsidRPr="0073201F">
                    <w:rPr>
                      <w:rFonts w:ascii="Arial" w:hAnsi="Arial" w:cs="Arial"/>
                      <w:b/>
                      <w:bCs/>
                      <w:sz w:val="20"/>
                      <w:szCs w:val="20"/>
                    </w:rPr>
                    <w:t>(1323)</w:t>
                  </w:r>
                </w:p>
              </w:tc>
            </w:tr>
          </w:tbl>
          <w:p w14:paraId="0B5C40B1" w14:textId="327A0817" w:rsidR="00051D59" w:rsidRPr="0073201F" w:rsidRDefault="00051D59" w:rsidP="00005B91">
            <w:pPr>
              <w:spacing w:after="0" w:line="240" w:lineRule="auto"/>
              <w:jc w:val="both"/>
              <w:rPr>
                <w:rFonts w:ascii="Arial" w:hAnsi="Arial" w:cs="Arial"/>
                <w:sz w:val="20"/>
                <w:szCs w:val="20"/>
              </w:rPr>
            </w:pPr>
          </w:p>
        </w:tc>
      </w:tr>
      <w:tr w:rsidR="007B20DD" w:rsidRPr="0073201F" w14:paraId="21B87C27" w14:textId="77777777" w:rsidTr="00031873">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BB34C33" w14:textId="0E90CBAC" w:rsidR="007B20DD" w:rsidRPr="0073201F" w:rsidDel="007B20DD" w:rsidRDefault="000412DD">
            <w:pPr>
              <w:spacing w:before="40" w:after="40" w:line="240" w:lineRule="auto"/>
              <w:jc w:val="both"/>
              <w:rPr>
                <w:rFonts w:ascii="Arial" w:hAnsi="Arial" w:cs="Arial"/>
                <w:b/>
                <w:sz w:val="20"/>
                <w:szCs w:val="20"/>
              </w:rPr>
            </w:pPr>
            <w:r w:rsidRPr="0073201F">
              <w:rPr>
                <w:rFonts w:ascii="Arial" w:hAnsi="Arial" w:cs="Arial"/>
                <w:b/>
                <w:sz w:val="20"/>
                <w:szCs w:val="20"/>
              </w:rPr>
              <w:lastRenderedPageBreak/>
              <w:t>Pretendenta piedāvājums</w:t>
            </w: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809B390" w14:textId="30A0FCBC" w:rsidR="002559DF" w:rsidRPr="0073201F" w:rsidRDefault="007E2883" w:rsidP="007B20DD">
            <w:pPr>
              <w:spacing w:before="40" w:after="40" w:line="240" w:lineRule="auto"/>
              <w:jc w:val="both"/>
              <w:rPr>
                <w:rFonts w:ascii="Arial" w:hAnsi="Arial" w:cs="Arial"/>
                <w:i/>
                <w:sz w:val="20"/>
                <w:szCs w:val="20"/>
              </w:rPr>
            </w:pPr>
            <w:r w:rsidRPr="0073201F">
              <w:rPr>
                <w:rFonts w:ascii="Arial" w:hAnsi="Arial" w:cs="Arial"/>
                <w:i/>
                <w:sz w:val="20"/>
                <w:szCs w:val="20"/>
              </w:rPr>
              <w:t xml:space="preserve">Pretendents norāda: </w:t>
            </w:r>
          </w:p>
          <w:p w14:paraId="674FCBE7" w14:textId="5E9E31FF" w:rsidR="007E2883" w:rsidRPr="0073201F" w:rsidRDefault="007E2883" w:rsidP="006F1EBC">
            <w:pPr>
              <w:pStyle w:val="Sarakstarindkopa"/>
              <w:numPr>
                <w:ilvl w:val="0"/>
                <w:numId w:val="32"/>
              </w:numPr>
              <w:spacing w:before="40" w:after="40" w:line="240" w:lineRule="auto"/>
              <w:ind w:left="349"/>
              <w:jc w:val="both"/>
              <w:rPr>
                <w:rFonts w:ascii="Arial" w:hAnsi="Arial" w:cs="Arial"/>
                <w:i/>
                <w:sz w:val="20"/>
                <w:szCs w:val="20"/>
              </w:rPr>
            </w:pPr>
            <w:r w:rsidRPr="0073201F">
              <w:rPr>
                <w:rFonts w:ascii="Arial" w:hAnsi="Arial" w:cs="Arial"/>
                <w:i/>
                <w:sz w:val="20"/>
                <w:szCs w:val="20"/>
              </w:rPr>
              <w:t>Idejas aprakstu (</w:t>
            </w:r>
            <w:r w:rsidR="00274AAC">
              <w:rPr>
                <w:rFonts w:ascii="Arial" w:hAnsi="Arial" w:cs="Arial"/>
                <w:i/>
                <w:sz w:val="20"/>
                <w:szCs w:val="20"/>
              </w:rPr>
              <w:t>līdz 200</w:t>
            </w:r>
            <w:r w:rsidRPr="0073201F">
              <w:rPr>
                <w:rFonts w:ascii="Arial" w:hAnsi="Arial" w:cs="Arial"/>
                <w:i/>
                <w:sz w:val="20"/>
                <w:szCs w:val="20"/>
              </w:rPr>
              <w:t xml:space="preserve"> vārd</w:t>
            </w:r>
            <w:r w:rsidR="00274AAC">
              <w:rPr>
                <w:rFonts w:ascii="Arial" w:hAnsi="Arial" w:cs="Arial"/>
                <w:i/>
                <w:sz w:val="20"/>
                <w:szCs w:val="20"/>
              </w:rPr>
              <w:t>iem</w:t>
            </w:r>
            <w:r w:rsidRPr="0073201F">
              <w:rPr>
                <w:rFonts w:ascii="Arial" w:hAnsi="Arial" w:cs="Arial"/>
                <w:i/>
                <w:sz w:val="20"/>
                <w:szCs w:val="20"/>
              </w:rPr>
              <w:t xml:space="preserve"> par katru kontrolpunktu) 5 kontrolpunktu izveidei un sportiskajām aktivitātēm šādās vietās: </w:t>
            </w:r>
          </w:p>
          <w:p w14:paraId="7B4E50D4" w14:textId="527A40B5" w:rsidR="007E2883" w:rsidRPr="0073201F" w:rsidRDefault="006F1EBC" w:rsidP="006F1EBC">
            <w:pPr>
              <w:pStyle w:val="Sarakstarindkopa"/>
              <w:numPr>
                <w:ilvl w:val="0"/>
                <w:numId w:val="33"/>
              </w:numPr>
              <w:spacing w:before="40" w:after="40" w:line="240" w:lineRule="auto"/>
              <w:ind w:left="1058"/>
              <w:jc w:val="both"/>
              <w:rPr>
                <w:rFonts w:ascii="Arial" w:hAnsi="Arial" w:cs="Arial"/>
                <w:i/>
                <w:sz w:val="20"/>
                <w:szCs w:val="20"/>
              </w:rPr>
            </w:pPr>
            <w:r w:rsidRPr="0073201F">
              <w:rPr>
                <w:rFonts w:ascii="Arial" w:hAnsi="Arial" w:cs="Arial"/>
                <w:i/>
                <w:sz w:val="20"/>
                <w:szCs w:val="20"/>
              </w:rPr>
              <w:t>Divi punkti k</w:t>
            </w:r>
            <w:r w:rsidR="007E2883" w:rsidRPr="0073201F">
              <w:rPr>
                <w:rFonts w:ascii="Arial" w:hAnsi="Arial" w:cs="Arial"/>
                <w:i/>
                <w:sz w:val="20"/>
                <w:szCs w:val="20"/>
              </w:rPr>
              <w:t>ājāmgājējiem – Gulbju dīķis</w:t>
            </w:r>
            <w:r w:rsidRPr="0073201F">
              <w:rPr>
                <w:rFonts w:ascii="Arial" w:hAnsi="Arial" w:cs="Arial"/>
                <w:i/>
                <w:sz w:val="20"/>
                <w:szCs w:val="20"/>
              </w:rPr>
              <w:t>/</w:t>
            </w:r>
            <w:r w:rsidR="007E2883" w:rsidRPr="0073201F">
              <w:rPr>
                <w:rFonts w:ascii="Arial" w:hAnsi="Arial" w:cs="Arial"/>
                <w:i/>
                <w:sz w:val="20"/>
                <w:szCs w:val="20"/>
              </w:rPr>
              <w:t>rotonda</w:t>
            </w:r>
            <w:r w:rsidR="000434BE">
              <w:rPr>
                <w:rFonts w:ascii="Arial" w:hAnsi="Arial" w:cs="Arial"/>
                <w:i/>
                <w:sz w:val="20"/>
                <w:szCs w:val="20"/>
              </w:rPr>
              <w:t xml:space="preserve"> (Jūrmalas parks)</w:t>
            </w:r>
            <w:r w:rsidRPr="0073201F">
              <w:rPr>
                <w:rFonts w:ascii="Arial" w:hAnsi="Arial" w:cs="Arial"/>
                <w:i/>
                <w:sz w:val="20"/>
                <w:szCs w:val="20"/>
              </w:rPr>
              <w:t xml:space="preserve"> un Liepājas teātris</w:t>
            </w:r>
            <w:r w:rsidR="000434BE">
              <w:rPr>
                <w:rFonts w:ascii="Arial" w:hAnsi="Arial" w:cs="Arial"/>
                <w:i/>
                <w:sz w:val="20"/>
                <w:szCs w:val="20"/>
              </w:rPr>
              <w:t xml:space="preserve"> (Teātra iela </w:t>
            </w:r>
            <w:r w:rsidR="00CB06ED">
              <w:rPr>
                <w:rFonts w:ascii="Arial" w:hAnsi="Arial" w:cs="Arial"/>
                <w:i/>
                <w:sz w:val="20"/>
                <w:szCs w:val="20"/>
              </w:rPr>
              <w:t>4)</w:t>
            </w:r>
          </w:p>
          <w:p w14:paraId="067FD526" w14:textId="618AF37F" w:rsidR="007E2883" w:rsidRPr="0073201F" w:rsidRDefault="006F1EBC" w:rsidP="006F1EBC">
            <w:pPr>
              <w:pStyle w:val="Sarakstarindkopa"/>
              <w:numPr>
                <w:ilvl w:val="0"/>
                <w:numId w:val="33"/>
              </w:numPr>
              <w:spacing w:before="40" w:after="40" w:line="240" w:lineRule="auto"/>
              <w:ind w:left="1058"/>
              <w:jc w:val="both"/>
              <w:rPr>
                <w:rFonts w:ascii="Arial" w:hAnsi="Arial" w:cs="Arial"/>
                <w:i/>
                <w:sz w:val="20"/>
                <w:szCs w:val="20"/>
              </w:rPr>
            </w:pPr>
            <w:r w:rsidRPr="0073201F">
              <w:rPr>
                <w:rFonts w:ascii="Arial" w:hAnsi="Arial" w:cs="Arial"/>
                <w:i/>
                <w:sz w:val="20"/>
                <w:szCs w:val="20"/>
              </w:rPr>
              <w:t>Divi punkti r</w:t>
            </w:r>
            <w:r w:rsidR="007E2883" w:rsidRPr="0073201F">
              <w:rPr>
                <w:rFonts w:ascii="Arial" w:hAnsi="Arial" w:cs="Arial"/>
                <w:i/>
                <w:sz w:val="20"/>
                <w:szCs w:val="20"/>
              </w:rPr>
              <w:t xml:space="preserve">iteņbraucējiem – Līvas upes gultne </w:t>
            </w:r>
            <w:r w:rsidR="005E4CD3">
              <w:rPr>
                <w:rFonts w:ascii="Arial" w:hAnsi="Arial" w:cs="Arial"/>
                <w:i/>
                <w:sz w:val="20"/>
                <w:szCs w:val="20"/>
              </w:rPr>
              <w:t>(</w:t>
            </w:r>
            <w:r w:rsidR="007E2883" w:rsidRPr="0073201F">
              <w:rPr>
                <w:rFonts w:ascii="Arial" w:hAnsi="Arial" w:cs="Arial"/>
                <w:i/>
                <w:sz w:val="20"/>
                <w:szCs w:val="20"/>
              </w:rPr>
              <w:t>Līvas laukum</w:t>
            </w:r>
            <w:r w:rsidR="005E4CD3">
              <w:rPr>
                <w:rFonts w:ascii="Arial" w:hAnsi="Arial" w:cs="Arial"/>
                <w:i/>
                <w:sz w:val="20"/>
                <w:szCs w:val="20"/>
              </w:rPr>
              <w:t>s)</w:t>
            </w:r>
            <w:r w:rsidRPr="0073201F">
              <w:rPr>
                <w:rFonts w:ascii="Arial" w:hAnsi="Arial" w:cs="Arial"/>
                <w:i/>
                <w:sz w:val="20"/>
                <w:szCs w:val="20"/>
              </w:rPr>
              <w:t xml:space="preserve"> un </w:t>
            </w:r>
            <w:r w:rsidR="005748AF">
              <w:rPr>
                <w:rFonts w:ascii="Arial" w:hAnsi="Arial" w:cs="Arial"/>
                <w:i/>
                <w:sz w:val="20"/>
                <w:szCs w:val="20"/>
              </w:rPr>
              <w:t>Kaltais zviedru akmens bruģis (Kuģinieku iela)</w:t>
            </w:r>
          </w:p>
          <w:p w14:paraId="7120B74B" w14:textId="74848A46" w:rsidR="007E2883" w:rsidRPr="0073201F" w:rsidRDefault="00E26520" w:rsidP="006F1EBC">
            <w:pPr>
              <w:pStyle w:val="Sarakstarindkopa"/>
              <w:numPr>
                <w:ilvl w:val="0"/>
                <w:numId w:val="33"/>
              </w:numPr>
              <w:spacing w:before="40" w:after="40" w:line="240" w:lineRule="auto"/>
              <w:ind w:left="1058"/>
              <w:jc w:val="both"/>
              <w:rPr>
                <w:rFonts w:ascii="Arial" w:hAnsi="Arial" w:cs="Arial"/>
                <w:i/>
                <w:sz w:val="20"/>
                <w:szCs w:val="20"/>
              </w:rPr>
            </w:pPr>
            <w:r w:rsidRPr="0073201F">
              <w:rPr>
                <w:rFonts w:ascii="Arial" w:hAnsi="Arial" w:cs="Arial"/>
                <w:i/>
                <w:sz w:val="20"/>
                <w:szCs w:val="20"/>
              </w:rPr>
              <w:t>Viens punkts a</w:t>
            </w:r>
            <w:r w:rsidR="007E2883" w:rsidRPr="0073201F">
              <w:rPr>
                <w:rFonts w:ascii="Arial" w:hAnsi="Arial" w:cs="Arial"/>
                <w:i/>
                <w:sz w:val="20"/>
                <w:szCs w:val="20"/>
              </w:rPr>
              <w:t xml:space="preserve">utobraucējiem – </w:t>
            </w:r>
            <w:proofErr w:type="spellStart"/>
            <w:r w:rsidR="005748AF">
              <w:rPr>
                <w:rFonts w:ascii="Arial" w:hAnsi="Arial" w:cs="Arial"/>
                <w:i/>
                <w:sz w:val="20"/>
                <w:szCs w:val="20"/>
              </w:rPr>
              <w:t>Olimpijas</w:t>
            </w:r>
            <w:proofErr w:type="spellEnd"/>
            <w:r w:rsidR="005748AF">
              <w:rPr>
                <w:rFonts w:ascii="Arial" w:hAnsi="Arial" w:cs="Arial"/>
                <w:i/>
                <w:sz w:val="20"/>
                <w:szCs w:val="20"/>
              </w:rPr>
              <w:t xml:space="preserve"> stadions</w:t>
            </w:r>
            <w:r w:rsidR="006B6AEE">
              <w:rPr>
                <w:rFonts w:ascii="Arial" w:hAnsi="Arial" w:cs="Arial"/>
                <w:i/>
                <w:sz w:val="20"/>
                <w:szCs w:val="20"/>
              </w:rPr>
              <w:t>, senā velotreka trase</w:t>
            </w:r>
            <w:r w:rsidR="005748AF">
              <w:rPr>
                <w:rFonts w:ascii="Arial" w:hAnsi="Arial" w:cs="Arial"/>
                <w:i/>
                <w:sz w:val="20"/>
                <w:szCs w:val="20"/>
              </w:rPr>
              <w:t xml:space="preserve"> (</w:t>
            </w:r>
            <w:r w:rsidR="00C47A03">
              <w:rPr>
                <w:rFonts w:ascii="Arial" w:hAnsi="Arial" w:cs="Arial"/>
                <w:i/>
                <w:sz w:val="20"/>
                <w:szCs w:val="20"/>
              </w:rPr>
              <w:t>Zvejnieku aleja 2/4)</w:t>
            </w:r>
          </w:p>
          <w:p w14:paraId="0F24A3B2" w14:textId="6A535F89" w:rsidR="007E2883" w:rsidRPr="0073201F" w:rsidRDefault="007E2883" w:rsidP="006F1EBC">
            <w:pPr>
              <w:pStyle w:val="Sarakstarindkopa"/>
              <w:numPr>
                <w:ilvl w:val="0"/>
                <w:numId w:val="32"/>
              </w:numPr>
              <w:spacing w:before="40" w:after="40" w:line="240" w:lineRule="auto"/>
              <w:ind w:left="349"/>
              <w:jc w:val="both"/>
              <w:rPr>
                <w:rFonts w:ascii="Arial" w:hAnsi="Arial" w:cs="Arial"/>
                <w:i/>
                <w:sz w:val="20"/>
                <w:szCs w:val="20"/>
              </w:rPr>
            </w:pPr>
            <w:r w:rsidRPr="0073201F">
              <w:rPr>
                <w:rFonts w:ascii="Arial" w:hAnsi="Arial" w:cs="Arial"/>
                <w:i/>
                <w:sz w:val="20"/>
                <w:szCs w:val="20"/>
              </w:rPr>
              <w:t>Idejas aprakstā jāiekļauj informācija par sportisko aktivitāti, punktu skaitīšanas sistēmu, nepieciešamo aprīkojumu un tiesnešu skaitu.</w:t>
            </w:r>
          </w:p>
          <w:p w14:paraId="1A131420" w14:textId="0A9AC2B9" w:rsidR="007E2883" w:rsidRPr="0073201F" w:rsidRDefault="007E2883" w:rsidP="007E2883">
            <w:pPr>
              <w:pStyle w:val="Sarakstarindkopa"/>
              <w:numPr>
                <w:ilvl w:val="0"/>
                <w:numId w:val="32"/>
              </w:numPr>
              <w:spacing w:before="40" w:after="40" w:line="240" w:lineRule="auto"/>
              <w:ind w:left="349"/>
              <w:jc w:val="both"/>
              <w:rPr>
                <w:rFonts w:ascii="Arial" w:hAnsi="Arial" w:cs="Arial"/>
                <w:i/>
                <w:sz w:val="20"/>
                <w:szCs w:val="20"/>
              </w:rPr>
            </w:pPr>
            <w:r w:rsidRPr="0073201F">
              <w:rPr>
                <w:rFonts w:ascii="Arial" w:hAnsi="Arial" w:cs="Arial"/>
                <w:i/>
                <w:sz w:val="20"/>
                <w:szCs w:val="20"/>
              </w:rPr>
              <w:t xml:space="preserve">Ja iespējams – idejas </w:t>
            </w:r>
            <w:proofErr w:type="spellStart"/>
            <w:r w:rsidRPr="0073201F">
              <w:rPr>
                <w:rFonts w:ascii="Arial" w:hAnsi="Arial" w:cs="Arial"/>
                <w:i/>
                <w:sz w:val="20"/>
                <w:szCs w:val="20"/>
              </w:rPr>
              <w:t>vizualizācija</w:t>
            </w:r>
            <w:proofErr w:type="spellEnd"/>
            <w:r w:rsidRPr="0073201F">
              <w:rPr>
                <w:rFonts w:ascii="Arial" w:hAnsi="Arial" w:cs="Arial"/>
                <w:i/>
                <w:sz w:val="20"/>
                <w:szCs w:val="20"/>
              </w:rPr>
              <w:t xml:space="preserve">. </w:t>
            </w:r>
          </w:p>
          <w:p w14:paraId="587F2B99" w14:textId="4CC8FB54" w:rsidR="007B20DD" w:rsidRPr="0073201F" w:rsidRDefault="007B20DD" w:rsidP="0077297E">
            <w:pPr>
              <w:spacing w:before="40" w:after="40" w:line="240" w:lineRule="auto"/>
              <w:jc w:val="both"/>
              <w:rPr>
                <w:rFonts w:ascii="Arial" w:hAnsi="Arial" w:cs="Arial"/>
                <w:sz w:val="20"/>
                <w:szCs w:val="20"/>
              </w:rPr>
            </w:pPr>
          </w:p>
        </w:tc>
      </w:tr>
      <w:tr w:rsidR="00391A55" w:rsidRPr="0073201F" w14:paraId="49842AAE" w14:textId="77777777" w:rsidTr="008E6A92">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3ADE086" w14:textId="77777777" w:rsidR="00391A55" w:rsidRPr="0073201F" w:rsidRDefault="00391A55">
            <w:pPr>
              <w:spacing w:before="40" w:after="40" w:line="240" w:lineRule="auto"/>
              <w:jc w:val="both"/>
              <w:rPr>
                <w:rFonts w:ascii="Arial" w:hAnsi="Arial" w:cs="Arial"/>
                <w:b/>
                <w:sz w:val="20"/>
                <w:szCs w:val="20"/>
              </w:rPr>
            </w:pPr>
            <w:r w:rsidRPr="0073201F">
              <w:rPr>
                <w:rFonts w:ascii="Arial" w:hAnsi="Arial" w:cs="Arial"/>
                <w:b/>
                <w:sz w:val="20"/>
                <w:szCs w:val="20"/>
              </w:rPr>
              <w:t>Prasības Pretendentam</w:t>
            </w: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BEED703" w14:textId="77777777" w:rsidR="0077297E" w:rsidRPr="0073201F" w:rsidRDefault="00391A55" w:rsidP="0077297E">
            <w:pPr>
              <w:suppressAutoHyphens w:val="0"/>
              <w:autoSpaceDN/>
              <w:spacing w:after="0" w:line="240" w:lineRule="auto"/>
              <w:contextualSpacing/>
              <w:jc w:val="both"/>
              <w:textAlignment w:val="auto"/>
              <w:rPr>
                <w:rFonts w:ascii="Arial" w:hAnsi="Arial" w:cs="Arial"/>
                <w:sz w:val="20"/>
                <w:szCs w:val="20"/>
              </w:rPr>
            </w:pPr>
            <w:r w:rsidRPr="0073201F">
              <w:rPr>
                <w:rFonts w:ascii="Arial" w:hAnsi="Arial" w:cs="Arial"/>
                <w:sz w:val="20"/>
                <w:szCs w:val="20"/>
              </w:rPr>
              <w:t xml:space="preserve">Pretendentam vai </w:t>
            </w:r>
            <w:r w:rsidR="00E13596" w:rsidRPr="0073201F">
              <w:rPr>
                <w:rFonts w:ascii="Arial" w:hAnsi="Arial" w:cs="Arial"/>
                <w:sz w:val="20"/>
                <w:szCs w:val="20"/>
              </w:rPr>
              <w:t>P</w:t>
            </w:r>
            <w:r w:rsidRPr="0073201F">
              <w:rPr>
                <w:rFonts w:ascii="Arial" w:hAnsi="Arial" w:cs="Arial"/>
                <w:sz w:val="20"/>
                <w:szCs w:val="20"/>
              </w:rPr>
              <w:t xml:space="preserve">retendenta piesaistītam izpildītājam ir </w:t>
            </w:r>
            <w:r w:rsidR="00186642" w:rsidRPr="0073201F">
              <w:rPr>
                <w:rFonts w:ascii="Arial" w:hAnsi="Arial" w:cs="Arial"/>
                <w:sz w:val="20"/>
                <w:szCs w:val="20"/>
              </w:rPr>
              <w:t>jāatbilst šādām prasībām</w:t>
            </w:r>
            <w:r w:rsidR="0077297E" w:rsidRPr="0073201F">
              <w:rPr>
                <w:rFonts w:ascii="Arial" w:hAnsi="Arial" w:cs="Arial"/>
                <w:sz w:val="20"/>
                <w:szCs w:val="20"/>
              </w:rPr>
              <w:t>:</w:t>
            </w:r>
          </w:p>
          <w:p w14:paraId="587CADCA" w14:textId="72D93688" w:rsidR="0077297E" w:rsidRPr="0073201F" w:rsidRDefault="0077297E" w:rsidP="0077297E">
            <w:pPr>
              <w:pStyle w:val="Sarakstarindkopa"/>
              <w:numPr>
                <w:ilvl w:val="0"/>
                <w:numId w:val="31"/>
              </w:numPr>
              <w:suppressAutoHyphens w:val="0"/>
              <w:autoSpaceDN/>
              <w:spacing w:after="0" w:line="240" w:lineRule="auto"/>
              <w:contextualSpacing/>
              <w:jc w:val="both"/>
              <w:textAlignment w:val="auto"/>
              <w:rPr>
                <w:rFonts w:ascii="Arial" w:hAnsi="Arial" w:cs="Arial"/>
                <w:sz w:val="20"/>
                <w:szCs w:val="20"/>
              </w:rPr>
            </w:pPr>
            <w:r w:rsidRPr="0073201F">
              <w:rPr>
                <w:rFonts w:ascii="Arial" w:hAnsi="Arial" w:cs="Arial"/>
                <w:sz w:val="20"/>
                <w:szCs w:val="20"/>
              </w:rPr>
              <w:t>Pretendents ir reģistrēts, licencēts un/vai sertificēts atbilstoši valsts normatīvo aktu prasībām, tiesīgs sniegt Pasūtītājam nepieciešamos pakalpojumus.</w:t>
            </w:r>
          </w:p>
          <w:p w14:paraId="4223FBAB" w14:textId="5B750DE7" w:rsidR="0077297E" w:rsidRPr="0073201F" w:rsidRDefault="0077297E" w:rsidP="0077297E">
            <w:pPr>
              <w:pStyle w:val="Sarakstarindkopa"/>
              <w:numPr>
                <w:ilvl w:val="0"/>
                <w:numId w:val="31"/>
              </w:numPr>
              <w:suppressAutoHyphens w:val="0"/>
              <w:autoSpaceDN/>
              <w:spacing w:after="0" w:line="240" w:lineRule="auto"/>
              <w:contextualSpacing/>
              <w:jc w:val="both"/>
              <w:textAlignment w:val="auto"/>
              <w:rPr>
                <w:rFonts w:ascii="Arial" w:hAnsi="Arial" w:cs="Arial"/>
                <w:sz w:val="20"/>
                <w:szCs w:val="20"/>
              </w:rPr>
            </w:pPr>
            <w:r w:rsidRPr="0073201F">
              <w:rPr>
                <w:rFonts w:ascii="Arial" w:hAnsi="Arial" w:cs="Arial"/>
                <w:sz w:val="20"/>
                <w:szCs w:val="20"/>
              </w:rPr>
              <w:t xml:space="preserve">Pretendentam iepriekšējo 3 (trīs) gadu laikā ir pieredze vismaz 2 (divu) korporatīvo un/vai sporta spēļu rīkošanā ar dalībnieku skaitu katrā virs 500 cilvēkiem. </w:t>
            </w:r>
          </w:p>
          <w:p w14:paraId="797AAE6D" w14:textId="765B3413" w:rsidR="0077297E" w:rsidRPr="0073201F" w:rsidRDefault="0077297E" w:rsidP="0077297E">
            <w:pPr>
              <w:pStyle w:val="Sarakstarindkopa"/>
              <w:numPr>
                <w:ilvl w:val="0"/>
                <w:numId w:val="31"/>
              </w:numPr>
              <w:suppressAutoHyphens w:val="0"/>
              <w:autoSpaceDN/>
              <w:spacing w:after="200" w:line="240" w:lineRule="auto"/>
              <w:contextualSpacing/>
              <w:jc w:val="both"/>
              <w:textAlignment w:val="auto"/>
              <w:rPr>
                <w:rFonts w:ascii="Arial" w:hAnsi="Arial" w:cs="Arial"/>
                <w:sz w:val="20"/>
                <w:szCs w:val="20"/>
              </w:rPr>
            </w:pPr>
            <w:r w:rsidRPr="0073201F">
              <w:rPr>
                <w:rFonts w:ascii="Arial" w:hAnsi="Arial" w:cs="Arial"/>
                <w:sz w:val="20"/>
                <w:szCs w:val="20"/>
              </w:rPr>
              <w:t>Pretendenta rīcībā ir visi nepieciešamie resursi savlaicīgai un kvalitatīvai līguma izpildei, tai skaitā pietiekams cilvēku skaits, kurus pretendents var piesaistīt darbam 45 (četrdesmit piecos) kontrolpunktos.</w:t>
            </w:r>
          </w:p>
          <w:p w14:paraId="108B4289" w14:textId="2788CF8A" w:rsidR="00BF4C6A" w:rsidRPr="0073201F" w:rsidRDefault="00611731" w:rsidP="0077297E">
            <w:pPr>
              <w:pStyle w:val="Sarakstarindkopa"/>
              <w:numPr>
                <w:ilvl w:val="0"/>
                <w:numId w:val="31"/>
              </w:numPr>
              <w:suppressAutoHyphens w:val="0"/>
              <w:autoSpaceDN/>
              <w:spacing w:after="200" w:line="240" w:lineRule="auto"/>
              <w:contextualSpacing/>
              <w:jc w:val="both"/>
              <w:textAlignment w:val="auto"/>
              <w:rPr>
                <w:rFonts w:ascii="Arial" w:hAnsi="Arial" w:cs="Arial"/>
                <w:sz w:val="20"/>
                <w:szCs w:val="20"/>
              </w:rPr>
            </w:pPr>
            <w:r w:rsidRPr="0073201F">
              <w:rPr>
                <w:rFonts w:ascii="Arial" w:hAnsi="Arial" w:cs="Arial"/>
                <w:sz w:val="20"/>
                <w:szCs w:val="20"/>
              </w:rPr>
              <w:lastRenderedPageBreak/>
              <w:t>Nav nodokļu maksājumu parādu</w:t>
            </w:r>
            <w:r w:rsidR="0077297E" w:rsidRPr="0073201F">
              <w:rPr>
                <w:rFonts w:ascii="Arial" w:hAnsi="Arial" w:cs="Arial"/>
                <w:sz w:val="20"/>
                <w:szCs w:val="20"/>
              </w:rPr>
              <w:t>.</w:t>
            </w:r>
          </w:p>
        </w:tc>
      </w:tr>
      <w:tr w:rsidR="00391A55" w:rsidRPr="0073201F" w14:paraId="7D85F5F0" w14:textId="77777777" w:rsidTr="008E6A92">
        <w:tc>
          <w:tcPr>
            <w:tcW w:w="1701"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E6635CA" w14:textId="2A3246BF" w:rsidR="00391A55" w:rsidRPr="0073201F" w:rsidRDefault="00391A55" w:rsidP="00391A55">
            <w:pPr>
              <w:spacing w:before="40" w:after="40" w:line="240" w:lineRule="auto"/>
              <w:jc w:val="center"/>
              <w:rPr>
                <w:rFonts w:ascii="Arial" w:hAnsi="Arial" w:cs="Arial"/>
                <w:bCs/>
                <w:sz w:val="20"/>
                <w:szCs w:val="20"/>
              </w:rPr>
            </w:pPr>
            <w:r w:rsidRPr="0073201F">
              <w:rPr>
                <w:rFonts w:ascii="Arial" w:hAnsi="Arial" w:cs="Arial"/>
                <w:bCs/>
                <w:sz w:val="20"/>
                <w:szCs w:val="20"/>
              </w:rPr>
              <w:lastRenderedPageBreak/>
              <w:t xml:space="preserve">Aizpilda </w:t>
            </w:r>
            <w:r w:rsidR="006E25C2" w:rsidRPr="0073201F">
              <w:rPr>
                <w:rFonts w:ascii="Arial" w:hAnsi="Arial" w:cs="Arial"/>
                <w:bCs/>
                <w:sz w:val="20"/>
                <w:szCs w:val="20"/>
              </w:rPr>
              <w:t>P</w:t>
            </w:r>
            <w:r w:rsidRPr="0073201F">
              <w:rPr>
                <w:rFonts w:ascii="Arial" w:hAnsi="Arial" w:cs="Arial"/>
                <w:bCs/>
                <w:sz w:val="20"/>
                <w:szCs w:val="20"/>
              </w:rPr>
              <w:t>retendents</w:t>
            </w: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A8BC1" w14:textId="77777777" w:rsidR="00391A55" w:rsidRPr="0073201F" w:rsidRDefault="00391A55" w:rsidP="00391A55">
            <w:pPr>
              <w:spacing w:before="40" w:after="40" w:line="240" w:lineRule="auto"/>
              <w:jc w:val="both"/>
              <w:rPr>
                <w:rFonts w:ascii="Arial" w:hAnsi="Arial" w:cs="Arial"/>
                <w:i/>
                <w:sz w:val="20"/>
                <w:szCs w:val="20"/>
              </w:rPr>
            </w:pPr>
            <w:r w:rsidRPr="0073201F">
              <w:rPr>
                <w:rFonts w:ascii="Arial" w:hAnsi="Arial" w:cs="Arial"/>
                <w:i/>
                <w:sz w:val="20"/>
                <w:szCs w:val="20"/>
              </w:rPr>
              <w:t xml:space="preserve">Pretendenta apraksts: </w:t>
            </w:r>
          </w:p>
          <w:p w14:paraId="1540513E" w14:textId="77777777" w:rsidR="00391A55" w:rsidRPr="0073201F" w:rsidRDefault="00391A55" w:rsidP="00391A55">
            <w:pPr>
              <w:pStyle w:val="NoSpacing1"/>
              <w:spacing w:before="40" w:after="40"/>
              <w:jc w:val="both"/>
              <w:rPr>
                <w:rFonts w:ascii="Arial" w:hAnsi="Arial" w:cs="Arial"/>
                <w:i/>
                <w:sz w:val="20"/>
                <w:szCs w:val="20"/>
              </w:rPr>
            </w:pPr>
            <w:r w:rsidRPr="0073201F">
              <w:rPr>
                <w:rFonts w:ascii="Arial" w:hAnsi="Arial" w:cs="Arial"/>
                <w:i/>
                <w:sz w:val="20"/>
                <w:szCs w:val="20"/>
              </w:rPr>
              <w:t xml:space="preserve">Pretendents norāda vārdu, uzvārdu vai nosaukumu, juridisko statusu, reģistrācijas numuru vai personas kodu. </w:t>
            </w:r>
          </w:p>
          <w:p w14:paraId="5F79811A" w14:textId="77777777" w:rsidR="00391A55" w:rsidRPr="0073201F" w:rsidRDefault="00391A55" w:rsidP="00391A55">
            <w:pPr>
              <w:pStyle w:val="NoSpacing1"/>
              <w:spacing w:before="40" w:after="40"/>
              <w:jc w:val="both"/>
              <w:rPr>
                <w:rFonts w:ascii="Arial" w:hAnsi="Arial" w:cs="Arial"/>
                <w:i/>
                <w:sz w:val="20"/>
                <w:szCs w:val="20"/>
              </w:rPr>
            </w:pPr>
          </w:p>
          <w:p w14:paraId="535AAA85" w14:textId="77777777" w:rsidR="00391A55" w:rsidRPr="0073201F" w:rsidRDefault="00391A55" w:rsidP="00391A55">
            <w:pPr>
              <w:pStyle w:val="NoSpacing1"/>
              <w:spacing w:before="40" w:after="40"/>
              <w:jc w:val="both"/>
              <w:rPr>
                <w:rFonts w:ascii="Arial" w:hAnsi="Arial" w:cs="Arial"/>
                <w:i/>
                <w:sz w:val="20"/>
                <w:szCs w:val="20"/>
              </w:rPr>
            </w:pPr>
            <w:r w:rsidRPr="0073201F">
              <w:rPr>
                <w:rFonts w:ascii="Arial" w:hAnsi="Arial" w:cs="Arial"/>
                <w:i/>
                <w:sz w:val="20"/>
                <w:szCs w:val="20"/>
              </w:rPr>
              <w:t>Pieredzes apraksts:</w:t>
            </w:r>
          </w:p>
          <w:tbl>
            <w:tblPr>
              <w:tblStyle w:val="Reatabula"/>
              <w:tblW w:w="8126" w:type="dxa"/>
              <w:tblLayout w:type="fixed"/>
              <w:tblLook w:val="04A0" w:firstRow="1" w:lastRow="0" w:firstColumn="1" w:lastColumn="0" w:noHBand="0" w:noVBand="1"/>
            </w:tblPr>
            <w:tblGrid>
              <w:gridCol w:w="6154"/>
              <w:gridCol w:w="1972"/>
            </w:tblGrid>
            <w:tr w:rsidR="00391A55" w:rsidRPr="0073201F" w14:paraId="6FD9D78D" w14:textId="77777777" w:rsidTr="00391A55">
              <w:tc>
                <w:tcPr>
                  <w:tcW w:w="6154" w:type="dxa"/>
                </w:tcPr>
                <w:p w14:paraId="584C959E" w14:textId="77777777" w:rsidR="00391A55" w:rsidRPr="0073201F" w:rsidRDefault="00391A55" w:rsidP="00B54C04">
                  <w:pPr>
                    <w:pStyle w:val="NoSpacing1"/>
                    <w:spacing w:before="40" w:after="40"/>
                    <w:jc w:val="center"/>
                    <w:rPr>
                      <w:rFonts w:ascii="Arial" w:hAnsi="Arial" w:cs="Arial"/>
                      <w:i/>
                      <w:sz w:val="20"/>
                      <w:szCs w:val="20"/>
                    </w:rPr>
                  </w:pPr>
                  <w:r w:rsidRPr="0073201F">
                    <w:rPr>
                      <w:rFonts w:ascii="Arial" w:hAnsi="Arial" w:cs="Arial"/>
                      <w:sz w:val="20"/>
                      <w:szCs w:val="20"/>
                    </w:rPr>
                    <w:t>Īss pieredzes apraksts</w:t>
                  </w:r>
                </w:p>
              </w:tc>
              <w:tc>
                <w:tcPr>
                  <w:tcW w:w="1972" w:type="dxa"/>
                </w:tcPr>
                <w:p w14:paraId="0D14BE6B" w14:textId="77777777" w:rsidR="00391A55" w:rsidRPr="0073201F" w:rsidRDefault="00391A55" w:rsidP="00B54C04">
                  <w:pPr>
                    <w:pStyle w:val="NoSpacing1"/>
                    <w:spacing w:before="40" w:after="40"/>
                    <w:jc w:val="center"/>
                    <w:rPr>
                      <w:rFonts w:ascii="Arial" w:hAnsi="Arial" w:cs="Arial"/>
                      <w:i/>
                      <w:sz w:val="20"/>
                      <w:szCs w:val="20"/>
                    </w:rPr>
                  </w:pPr>
                  <w:r w:rsidRPr="0073201F">
                    <w:rPr>
                      <w:rFonts w:ascii="Arial" w:hAnsi="Arial" w:cs="Arial"/>
                      <w:sz w:val="20"/>
                      <w:szCs w:val="20"/>
                    </w:rPr>
                    <w:t>Kontaktinformācija atsauksmju gūšanai</w:t>
                  </w:r>
                </w:p>
              </w:tc>
            </w:tr>
            <w:tr w:rsidR="00391A55" w:rsidRPr="0073201F" w14:paraId="25FE1898" w14:textId="77777777" w:rsidTr="00391A55">
              <w:tc>
                <w:tcPr>
                  <w:tcW w:w="6154" w:type="dxa"/>
                </w:tcPr>
                <w:p w14:paraId="132F1D68" w14:textId="77777777" w:rsidR="00391A55" w:rsidRPr="0073201F" w:rsidRDefault="00391A55" w:rsidP="00B54C04">
                  <w:pPr>
                    <w:pStyle w:val="NoSpacing1"/>
                    <w:spacing w:before="40" w:after="40"/>
                    <w:jc w:val="both"/>
                    <w:rPr>
                      <w:rFonts w:ascii="Arial" w:hAnsi="Arial" w:cs="Arial"/>
                      <w:i/>
                      <w:sz w:val="20"/>
                      <w:szCs w:val="20"/>
                    </w:rPr>
                  </w:pPr>
                </w:p>
              </w:tc>
              <w:tc>
                <w:tcPr>
                  <w:tcW w:w="1972" w:type="dxa"/>
                </w:tcPr>
                <w:p w14:paraId="1187E8E3" w14:textId="77777777" w:rsidR="00391A55" w:rsidRPr="0073201F" w:rsidRDefault="00391A55" w:rsidP="00B54C04">
                  <w:pPr>
                    <w:pStyle w:val="NoSpacing1"/>
                    <w:spacing w:before="40" w:after="40"/>
                    <w:jc w:val="both"/>
                    <w:rPr>
                      <w:rFonts w:ascii="Arial" w:hAnsi="Arial" w:cs="Arial"/>
                      <w:i/>
                      <w:sz w:val="20"/>
                      <w:szCs w:val="20"/>
                    </w:rPr>
                  </w:pPr>
                </w:p>
              </w:tc>
            </w:tr>
            <w:tr w:rsidR="00391A55" w:rsidRPr="0073201F" w14:paraId="00CD9606" w14:textId="77777777" w:rsidTr="00391A55">
              <w:tc>
                <w:tcPr>
                  <w:tcW w:w="6154" w:type="dxa"/>
                </w:tcPr>
                <w:p w14:paraId="200247AD" w14:textId="77777777" w:rsidR="00391A55" w:rsidRPr="0073201F" w:rsidRDefault="00391A55" w:rsidP="00B54C04">
                  <w:pPr>
                    <w:pStyle w:val="NoSpacing1"/>
                    <w:spacing w:before="40" w:after="40"/>
                    <w:jc w:val="both"/>
                    <w:rPr>
                      <w:rFonts w:ascii="Arial" w:hAnsi="Arial" w:cs="Arial"/>
                      <w:i/>
                      <w:sz w:val="20"/>
                      <w:szCs w:val="20"/>
                    </w:rPr>
                  </w:pPr>
                </w:p>
              </w:tc>
              <w:tc>
                <w:tcPr>
                  <w:tcW w:w="1972" w:type="dxa"/>
                </w:tcPr>
                <w:p w14:paraId="12848421" w14:textId="77777777" w:rsidR="00391A55" w:rsidRPr="0073201F" w:rsidRDefault="00391A55" w:rsidP="00B54C04">
                  <w:pPr>
                    <w:pStyle w:val="NoSpacing1"/>
                    <w:spacing w:before="40" w:after="40"/>
                    <w:jc w:val="both"/>
                    <w:rPr>
                      <w:rFonts w:ascii="Arial" w:hAnsi="Arial" w:cs="Arial"/>
                      <w:i/>
                      <w:sz w:val="20"/>
                      <w:szCs w:val="20"/>
                    </w:rPr>
                  </w:pPr>
                </w:p>
              </w:tc>
            </w:tr>
          </w:tbl>
          <w:p w14:paraId="5867B631" w14:textId="77777777" w:rsidR="00ED7C59" w:rsidRPr="0073201F" w:rsidRDefault="00ED7C59" w:rsidP="00391A55">
            <w:pPr>
              <w:pStyle w:val="NoSpacing1"/>
              <w:spacing w:before="40" w:after="40"/>
              <w:jc w:val="both"/>
              <w:rPr>
                <w:rFonts w:ascii="Arial" w:hAnsi="Arial" w:cs="Arial"/>
                <w:i/>
                <w:sz w:val="20"/>
                <w:szCs w:val="20"/>
              </w:rPr>
            </w:pPr>
          </w:p>
          <w:p w14:paraId="641E9316" w14:textId="2CC338D3" w:rsidR="00391A55" w:rsidRPr="0073201F" w:rsidRDefault="00ED7C59" w:rsidP="00391A55">
            <w:pPr>
              <w:pStyle w:val="NoSpacing1"/>
              <w:spacing w:before="40" w:after="40"/>
              <w:jc w:val="both"/>
              <w:rPr>
                <w:rFonts w:ascii="Arial" w:hAnsi="Arial" w:cs="Arial"/>
                <w:i/>
                <w:sz w:val="20"/>
                <w:szCs w:val="20"/>
              </w:rPr>
            </w:pPr>
            <w:r w:rsidRPr="0073201F">
              <w:rPr>
                <w:rFonts w:ascii="Arial" w:hAnsi="Arial" w:cs="Arial"/>
                <w:i/>
                <w:sz w:val="20"/>
                <w:szCs w:val="20"/>
              </w:rPr>
              <w:t>Apliecina prasību izpildi, norāda nepieciešamo tehnisko, materiālo vai cita veida nodrošinājumu, kas nepieciešams kontrolpunktu un aktivitāšu sekmīgai organizēšanai un īstenošanai.</w:t>
            </w:r>
          </w:p>
          <w:p w14:paraId="35BB162F" w14:textId="77777777" w:rsidR="00ED7C59" w:rsidRPr="0073201F" w:rsidRDefault="00ED7C59" w:rsidP="00391A55">
            <w:pPr>
              <w:spacing w:before="40" w:after="40" w:line="240" w:lineRule="auto"/>
              <w:jc w:val="both"/>
              <w:rPr>
                <w:rFonts w:ascii="Arial" w:hAnsi="Arial" w:cs="Arial"/>
                <w:i/>
                <w:sz w:val="20"/>
                <w:szCs w:val="20"/>
              </w:rPr>
            </w:pPr>
          </w:p>
          <w:p w14:paraId="03FDAFE7" w14:textId="1DC550D7" w:rsidR="00391A55" w:rsidRPr="0073201F" w:rsidRDefault="00391A55" w:rsidP="00391A55">
            <w:pPr>
              <w:spacing w:before="40" w:after="40" w:line="240" w:lineRule="auto"/>
              <w:jc w:val="both"/>
              <w:rPr>
                <w:rFonts w:ascii="Arial" w:hAnsi="Arial" w:cs="Arial"/>
                <w:i/>
                <w:sz w:val="20"/>
                <w:szCs w:val="20"/>
              </w:rPr>
            </w:pPr>
            <w:r w:rsidRPr="0073201F">
              <w:rPr>
                <w:rFonts w:ascii="Arial" w:hAnsi="Arial" w:cs="Arial"/>
                <w:i/>
                <w:sz w:val="20"/>
                <w:szCs w:val="20"/>
              </w:rPr>
              <w:t>Apliecina, ka nav nodokļu maksājumu parādu</w:t>
            </w:r>
            <w:r w:rsidR="008E6A92" w:rsidRPr="0073201F">
              <w:rPr>
                <w:rFonts w:ascii="Arial" w:hAnsi="Arial" w:cs="Arial"/>
                <w:i/>
                <w:sz w:val="20"/>
                <w:szCs w:val="20"/>
              </w:rPr>
              <w:t>.</w:t>
            </w:r>
          </w:p>
          <w:p w14:paraId="3651DC87" w14:textId="77777777" w:rsidR="008E6A92" w:rsidRPr="0073201F" w:rsidRDefault="008E6A92" w:rsidP="00391A55">
            <w:pPr>
              <w:spacing w:before="40" w:after="40" w:line="240" w:lineRule="auto"/>
              <w:jc w:val="both"/>
              <w:rPr>
                <w:rFonts w:ascii="Arial" w:hAnsi="Arial" w:cs="Arial"/>
                <w:i/>
                <w:sz w:val="20"/>
                <w:szCs w:val="20"/>
              </w:rPr>
            </w:pPr>
          </w:p>
        </w:tc>
      </w:tr>
      <w:tr w:rsidR="00051D59" w:rsidRPr="0073201F" w14:paraId="4D19335D" w14:textId="77777777" w:rsidTr="0050791E">
        <w:trPr>
          <w:trHeight w:val="1564"/>
        </w:trPr>
        <w:tc>
          <w:tcPr>
            <w:tcW w:w="170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E7E3645" w14:textId="4D2B0F3D" w:rsidR="00051D59" w:rsidRPr="0073201F" w:rsidRDefault="00F71A0C" w:rsidP="00F71A0C">
            <w:pPr>
              <w:spacing w:before="40" w:after="40" w:line="240" w:lineRule="auto"/>
              <w:rPr>
                <w:rFonts w:ascii="Arial" w:hAnsi="Arial" w:cs="Arial"/>
                <w:b/>
                <w:sz w:val="20"/>
                <w:szCs w:val="20"/>
              </w:rPr>
            </w:pPr>
            <w:r w:rsidRPr="0073201F">
              <w:rPr>
                <w:rFonts w:ascii="Arial" w:hAnsi="Arial" w:cs="Arial"/>
                <w:b/>
                <w:sz w:val="20"/>
                <w:szCs w:val="20"/>
              </w:rPr>
              <w:t>Projekta</w:t>
            </w:r>
            <w:r w:rsidR="00051D59" w:rsidRPr="0073201F">
              <w:rPr>
                <w:rFonts w:ascii="Arial" w:hAnsi="Arial" w:cs="Arial"/>
                <w:b/>
                <w:sz w:val="20"/>
                <w:szCs w:val="20"/>
              </w:rPr>
              <w:t xml:space="preserve"> vadītāji</w:t>
            </w:r>
            <w:r w:rsidR="007C5D17" w:rsidRPr="0073201F">
              <w:rPr>
                <w:rFonts w:ascii="Arial" w:hAnsi="Arial" w:cs="Arial"/>
                <w:b/>
                <w:sz w:val="20"/>
                <w:szCs w:val="20"/>
              </w:rPr>
              <w:t xml:space="preserve"> (ja attiecināms)</w:t>
            </w:r>
          </w:p>
        </w:tc>
        <w:tc>
          <w:tcPr>
            <w:tcW w:w="8222"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4362AEB" w14:textId="22FA9161" w:rsidR="00051D59" w:rsidRPr="0073201F" w:rsidRDefault="007B20DD" w:rsidP="00F71A0C">
            <w:pPr>
              <w:spacing w:after="0" w:line="240" w:lineRule="auto"/>
              <w:rPr>
                <w:rFonts w:ascii="Arial" w:hAnsi="Arial" w:cs="Arial"/>
                <w:iCs/>
                <w:sz w:val="20"/>
                <w:szCs w:val="20"/>
              </w:rPr>
            </w:pPr>
            <w:r w:rsidRPr="0073201F">
              <w:rPr>
                <w:rFonts w:ascii="Arial" w:hAnsi="Arial" w:cs="Arial"/>
                <w:iCs/>
                <w:sz w:val="20"/>
                <w:szCs w:val="20"/>
              </w:rPr>
              <w:t xml:space="preserve">Ja darba uzdevuma izpildē tiks piesaistīti citi izpildītāji, norāda piedāvātā aktivitāšu īstenotāja vārdu, uzvārdu, kvalifikāciju un pieredzi. </w:t>
            </w:r>
          </w:p>
        </w:tc>
      </w:tr>
      <w:tr w:rsidR="005D0933" w:rsidRPr="0073201F" w14:paraId="21AB9685" w14:textId="77777777" w:rsidTr="000E4112">
        <w:tc>
          <w:tcPr>
            <w:tcW w:w="2581"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189F4BE" w14:textId="64000793" w:rsidR="005D0933" w:rsidRPr="0073201F" w:rsidRDefault="005D0933" w:rsidP="006E25C2">
            <w:pPr>
              <w:spacing w:after="0" w:line="240" w:lineRule="auto"/>
              <w:jc w:val="center"/>
              <w:rPr>
                <w:rFonts w:ascii="Arial" w:hAnsi="Arial" w:cs="Arial"/>
                <w:sz w:val="20"/>
                <w:szCs w:val="20"/>
              </w:rPr>
            </w:pPr>
            <w:r w:rsidRPr="0073201F">
              <w:rPr>
                <w:rFonts w:ascii="Arial" w:hAnsi="Arial" w:cs="Arial"/>
                <w:sz w:val="20"/>
                <w:szCs w:val="20"/>
              </w:rPr>
              <w:t>Vārds, uzvārds</w:t>
            </w:r>
          </w:p>
        </w:tc>
        <w:tc>
          <w:tcPr>
            <w:tcW w:w="4678" w:type="dxa"/>
            <w:tcBorders>
              <w:top w:val="single" w:sz="4" w:space="0" w:color="000000"/>
              <w:left w:val="single" w:sz="4" w:space="0" w:color="auto"/>
              <w:bottom w:val="single" w:sz="4" w:space="0" w:color="000000"/>
              <w:right w:val="single" w:sz="4" w:space="0" w:color="auto"/>
            </w:tcBorders>
            <w:shd w:val="clear" w:color="auto" w:fill="auto"/>
            <w:vAlign w:val="center"/>
          </w:tcPr>
          <w:p w14:paraId="69D892C2" w14:textId="1B469CDF" w:rsidR="005D0933" w:rsidRPr="0073201F" w:rsidRDefault="005D0933" w:rsidP="006E25C2">
            <w:pPr>
              <w:spacing w:after="0" w:line="240" w:lineRule="auto"/>
              <w:jc w:val="center"/>
              <w:rPr>
                <w:rFonts w:ascii="Arial" w:hAnsi="Arial" w:cs="Arial"/>
                <w:sz w:val="20"/>
                <w:szCs w:val="20"/>
              </w:rPr>
            </w:pPr>
            <w:r w:rsidRPr="0073201F">
              <w:rPr>
                <w:rFonts w:ascii="Arial" w:hAnsi="Arial" w:cs="Arial"/>
                <w:sz w:val="20"/>
                <w:szCs w:val="20"/>
              </w:rPr>
              <w:t>Aktivitāte</w:t>
            </w:r>
          </w:p>
        </w:tc>
        <w:tc>
          <w:tcPr>
            <w:tcW w:w="2664"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348306E0" w14:textId="77777777" w:rsidR="005D0933" w:rsidRPr="0073201F" w:rsidRDefault="005D0933" w:rsidP="006E25C2">
            <w:pPr>
              <w:spacing w:before="40" w:after="40" w:line="240" w:lineRule="auto"/>
              <w:jc w:val="center"/>
              <w:rPr>
                <w:rFonts w:ascii="Arial" w:hAnsi="Arial" w:cs="Arial"/>
                <w:i/>
                <w:sz w:val="20"/>
                <w:szCs w:val="20"/>
              </w:rPr>
            </w:pPr>
            <w:r w:rsidRPr="0073201F">
              <w:rPr>
                <w:rFonts w:ascii="Arial" w:hAnsi="Arial" w:cs="Arial"/>
                <w:i/>
                <w:sz w:val="20"/>
                <w:szCs w:val="20"/>
              </w:rPr>
              <w:t>Īss pieredzes apraksts</w:t>
            </w:r>
          </w:p>
        </w:tc>
      </w:tr>
      <w:tr w:rsidR="005D0933" w:rsidRPr="0073201F" w14:paraId="79BDC85D" w14:textId="77777777" w:rsidTr="002B6D05">
        <w:tc>
          <w:tcPr>
            <w:tcW w:w="2581"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4EBA294F" w14:textId="77777777" w:rsidR="005D0933" w:rsidRPr="0073201F" w:rsidRDefault="005D0933" w:rsidP="00E415A4">
            <w:pPr>
              <w:spacing w:after="0" w:line="240" w:lineRule="auto"/>
              <w:jc w:val="both"/>
              <w:rPr>
                <w:rFonts w:ascii="Arial" w:hAnsi="Arial" w:cs="Arial"/>
                <w:sz w:val="20"/>
                <w:szCs w:val="20"/>
              </w:rPr>
            </w:pP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14:paraId="73D3EA5F" w14:textId="77777777" w:rsidR="005D0933" w:rsidRPr="0073201F" w:rsidRDefault="005D0933" w:rsidP="00E415A4">
            <w:pPr>
              <w:spacing w:after="0" w:line="240" w:lineRule="auto"/>
              <w:jc w:val="both"/>
              <w:rPr>
                <w:rFonts w:ascii="Arial" w:hAnsi="Arial" w:cs="Arial"/>
                <w:sz w:val="20"/>
                <w:szCs w:val="20"/>
              </w:rPr>
            </w:pPr>
          </w:p>
        </w:tc>
        <w:tc>
          <w:tcPr>
            <w:tcW w:w="2664" w:type="dxa"/>
            <w:gridSpan w:val="2"/>
            <w:tcBorders>
              <w:top w:val="single" w:sz="4" w:space="0" w:color="000000"/>
              <w:left w:val="single" w:sz="4" w:space="0" w:color="auto"/>
              <w:bottom w:val="single" w:sz="4" w:space="0" w:color="000000"/>
              <w:right w:val="single" w:sz="4" w:space="0" w:color="000000"/>
            </w:tcBorders>
            <w:shd w:val="clear" w:color="auto" w:fill="auto"/>
          </w:tcPr>
          <w:p w14:paraId="23D33C52" w14:textId="77777777" w:rsidR="005D0933" w:rsidRPr="0073201F" w:rsidRDefault="005D0933" w:rsidP="00472FCE">
            <w:pPr>
              <w:spacing w:before="40" w:after="40" w:line="240" w:lineRule="auto"/>
              <w:jc w:val="both"/>
              <w:rPr>
                <w:rFonts w:ascii="Arial" w:hAnsi="Arial" w:cs="Arial"/>
                <w:i/>
                <w:sz w:val="20"/>
                <w:szCs w:val="20"/>
              </w:rPr>
            </w:pPr>
          </w:p>
        </w:tc>
      </w:tr>
      <w:tr w:rsidR="005D0933" w:rsidRPr="0073201F" w14:paraId="259A82B3" w14:textId="77777777" w:rsidTr="0084572C">
        <w:tc>
          <w:tcPr>
            <w:tcW w:w="2581"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00BC88EE" w14:textId="77777777" w:rsidR="005D0933" w:rsidRPr="0073201F" w:rsidRDefault="005D0933" w:rsidP="00E415A4">
            <w:pPr>
              <w:spacing w:after="0" w:line="240" w:lineRule="auto"/>
              <w:jc w:val="both"/>
              <w:rPr>
                <w:rFonts w:ascii="Arial" w:hAnsi="Arial" w:cs="Arial"/>
                <w:sz w:val="20"/>
                <w:szCs w:val="20"/>
              </w:rPr>
            </w:pP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14:paraId="679D473C" w14:textId="77777777" w:rsidR="005D0933" w:rsidRPr="0073201F" w:rsidRDefault="005D0933" w:rsidP="00E415A4">
            <w:pPr>
              <w:spacing w:after="0" w:line="240" w:lineRule="auto"/>
              <w:jc w:val="both"/>
              <w:rPr>
                <w:rFonts w:ascii="Arial" w:hAnsi="Arial" w:cs="Arial"/>
                <w:sz w:val="20"/>
                <w:szCs w:val="20"/>
              </w:rPr>
            </w:pPr>
          </w:p>
        </w:tc>
        <w:tc>
          <w:tcPr>
            <w:tcW w:w="2664" w:type="dxa"/>
            <w:gridSpan w:val="2"/>
            <w:tcBorders>
              <w:top w:val="single" w:sz="4" w:space="0" w:color="000000"/>
              <w:left w:val="single" w:sz="4" w:space="0" w:color="auto"/>
              <w:bottom w:val="single" w:sz="4" w:space="0" w:color="000000"/>
              <w:right w:val="single" w:sz="4" w:space="0" w:color="000000"/>
            </w:tcBorders>
            <w:shd w:val="clear" w:color="auto" w:fill="auto"/>
          </w:tcPr>
          <w:p w14:paraId="17C2C209" w14:textId="77777777" w:rsidR="005D0933" w:rsidRPr="0073201F" w:rsidRDefault="005D0933" w:rsidP="00472FCE">
            <w:pPr>
              <w:spacing w:before="40" w:after="40" w:line="240" w:lineRule="auto"/>
              <w:jc w:val="both"/>
              <w:rPr>
                <w:rFonts w:ascii="Arial" w:hAnsi="Arial" w:cs="Arial"/>
                <w:i/>
                <w:sz w:val="20"/>
                <w:szCs w:val="20"/>
              </w:rPr>
            </w:pPr>
          </w:p>
        </w:tc>
      </w:tr>
      <w:tr w:rsidR="005D0933" w:rsidRPr="0073201F" w14:paraId="77A49A9F" w14:textId="77777777" w:rsidTr="007C5BE6">
        <w:tc>
          <w:tcPr>
            <w:tcW w:w="2581"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3394E60B" w14:textId="77777777" w:rsidR="005D0933" w:rsidRPr="0073201F" w:rsidRDefault="005D0933" w:rsidP="00E415A4">
            <w:pPr>
              <w:spacing w:after="0" w:line="240" w:lineRule="auto"/>
              <w:jc w:val="both"/>
              <w:rPr>
                <w:rFonts w:ascii="Arial" w:hAnsi="Arial" w:cs="Arial"/>
                <w:sz w:val="20"/>
                <w:szCs w:val="20"/>
              </w:rPr>
            </w:pPr>
          </w:p>
        </w:tc>
        <w:tc>
          <w:tcPr>
            <w:tcW w:w="4678" w:type="dxa"/>
            <w:tcBorders>
              <w:top w:val="single" w:sz="4" w:space="0" w:color="000000"/>
              <w:left w:val="single" w:sz="4" w:space="0" w:color="000000"/>
              <w:bottom w:val="single" w:sz="4" w:space="0" w:color="000000"/>
              <w:right w:val="single" w:sz="4" w:space="0" w:color="auto"/>
            </w:tcBorders>
            <w:shd w:val="clear" w:color="auto" w:fill="auto"/>
          </w:tcPr>
          <w:p w14:paraId="1CCB2A62" w14:textId="77777777" w:rsidR="005D0933" w:rsidRPr="0073201F" w:rsidRDefault="005D0933" w:rsidP="00E415A4">
            <w:pPr>
              <w:spacing w:after="0" w:line="240" w:lineRule="auto"/>
              <w:jc w:val="both"/>
              <w:rPr>
                <w:rFonts w:ascii="Arial" w:hAnsi="Arial" w:cs="Arial"/>
                <w:sz w:val="20"/>
                <w:szCs w:val="20"/>
              </w:rPr>
            </w:pPr>
          </w:p>
        </w:tc>
        <w:tc>
          <w:tcPr>
            <w:tcW w:w="2664" w:type="dxa"/>
            <w:gridSpan w:val="2"/>
            <w:tcBorders>
              <w:top w:val="single" w:sz="4" w:space="0" w:color="000000"/>
              <w:left w:val="single" w:sz="4" w:space="0" w:color="auto"/>
              <w:bottom w:val="single" w:sz="4" w:space="0" w:color="000000"/>
              <w:right w:val="single" w:sz="4" w:space="0" w:color="000000"/>
            </w:tcBorders>
            <w:shd w:val="clear" w:color="auto" w:fill="auto"/>
          </w:tcPr>
          <w:p w14:paraId="3925BBDB" w14:textId="77777777" w:rsidR="005D0933" w:rsidRPr="0073201F" w:rsidRDefault="005D0933" w:rsidP="00472FCE">
            <w:pPr>
              <w:spacing w:before="40" w:after="40" w:line="240" w:lineRule="auto"/>
              <w:jc w:val="both"/>
              <w:rPr>
                <w:rFonts w:ascii="Arial" w:hAnsi="Arial" w:cs="Arial"/>
                <w:i/>
                <w:sz w:val="20"/>
                <w:szCs w:val="20"/>
              </w:rPr>
            </w:pPr>
          </w:p>
        </w:tc>
      </w:tr>
      <w:tr w:rsidR="00051D59" w:rsidRPr="0073201F" w14:paraId="1B2CC82E" w14:textId="77777777" w:rsidTr="008E6A92">
        <w:tc>
          <w:tcPr>
            <w:tcW w:w="9923" w:type="dxa"/>
            <w:gridSpan w:val="5"/>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554CCAD9" w14:textId="77777777" w:rsidR="008E6A92" w:rsidRPr="0073201F" w:rsidRDefault="00051D59" w:rsidP="008E6A92">
            <w:pPr>
              <w:spacing w:before="120" w:after="120" w:line="240" w:lineRule="auto"/>
              <w:jc w:val="center"/>
              <w:rPr>
                <w:rFonts w:ascii="Arial" w:hAnsi="Arial" w:cs="Arial"/>
                <w:b/>
                <w:sz w:val="20"/>
                <w:szCs w:val="20"/>
              </w:rPr>
            </w:pPr>
            <w:r w:rsidRPr="0073201F">
              <w:rPr>
                <w:rFonts w:ascii="Arial" w:hAnsi="Arial" w:cs="Arial"/>
                <w:b/>
                <w:sz w:val="20"/>
                <w:szCs w:val="20"/>
              </w:rPr>
              <w:t xml:space="preserve">FINANŠU PIEDĀVĀJUMS </w:t>
            </w:r>
          </w:p>
          <w:p w14:paraId="29299E6C" w14:textId="77777777" w:rsidR="00051D59" w:rsidRPr="0073201F" w:rsidRDefault="00051D59" w:rsidP="008E6A92">
            <w:pPr>
              <w:spacing w:before="120" w:after="120" w:line="240" w:lineRule="auto"/>
              <w:jc w:val="center"/>
              <w:rPr>
                <w:rFonts w:ascii="Arial" w:hAnsi="Arial" w:cs="Arial"/>
                <w:b/>
                <w:sz w:val="20"/>
                <w:szCs w:val="20"/>
              </w:rPr>
            </w:pPr>
            <w:r w:rsidRPr="0073201F">
              <w:rPr>
                <w:rFonts w:ascii="Arial" w:hAnsi="Arial" w:cs="Arial"/>
                <w:b/>
                <w:sz w:val="20"/>
                <w:szCs w:val="20"/>
              </w:rPr>
              <w:t>(</w:t>
            </w:r>
            <w:r w:rsidR="00391A55" w:rsidRPr="0073201F">
              <w:rPr>
                <w:rFonts w:ascii="Arial" w:hAnsi="Arial" w:cs="Arial"/>
                <w:b/>
                <w:sz w:val="20"/>
                <w:szCs w:val="20"/>
              </w:rPr>
              <w:t xml:space="preserve">detalizēts finanšu </w:t>
            </w:r>
            <w:r w:rsidRPr="0073201F">
              <w:rPr>
                <w:rFonts w:ascii="Arial" w:hAnsi="Arial" w:cs="Arial"/>
                <w:b/>
                <w:sz w:val="20"/>
                <w:szCs w:val="20"/>
              </w:rPr>
              <w:t xml:space="preserve">atšifrējums </w:t>
            </w:r>
            <w:r w:rsidR="008E6A92" w:rsidRPr="0073201F">
              <w:rPr>
                <w:rFonts w:ascii="Arial" w:hAnsi="Arial" w:cs="Arial"/>
                <w:b/>
                <w:sz w:val="20"/>
                <w:szCs w:val="20"/>
              </w:rPr>
              <w:t>jāaizpilda</w:t>
            </w:r>
            <w:r w:rsidR="00391A55" w:rsidRPr="0073201F">
              <w:rPr>
                <w:rFonts w:ascii="Arial" w:hAnsi="Arial" w:cs="Arial"/>
                <w:b/>
                <w:sz w:val="20"/>
                <w:szCs w:val="20"/>
              </w:rPr>
              <w:t xml:space="preserve"> 1.pielikumā</w:t>
            </w:r>
            <w:r w:rsidR="008E6A92" w:rsidRPr="0073201F">
              <w:rPr>
                <w:rFonts w:ascii="Arial" w:hAnsi="Arial" w:cs="Arial"/>
                <w:b/>
                <w:sz w:val="20"/>
                <w:szCs w:val="20"/>
              </w:rPr>
              <w:t xml:space="preserve"> norādītajā formā</w:t>
            </w:r>
            <w:r w:rsidR="00391A55" w:rsidRPr="0073201F">
              <w:rPr>
                <w:rFonts w:ascii="Arial" w:hAnsi="Arial" w:cs="Arial"/>
                <w:b/>
                <w:sz w:val="20"/>
                <w:szCs w:val="20"/>
              </w:rPr>
              <w:t>)</w:t>
            </w:r>
          </w:p>
          <w:p w14:paraId="7E0EDC77" w14:textId="3CAF4C62" w:rsidR="00BD5FE4" w:rsidRPr="0073201F" w:rsidRDefault="00BD5FE4" w:rsidP="008E6A92">
            <w:pPr>
              <w:spacing w:before="120" w:after="120" w:line="240" w:lineRule="auto"/>
              <w:jc w:val="center"/>
              <w:rPr>
                <w:rFonts w:ascii="Arial" w:hAnsi="Arial" w:cs="Arial"/>
              </w:rPr>
            </w:pPr>
            <w:r w:rsidRPr="0073201F">
              <w:rPr>
                <w:rFonts w:ascii="Arial" w:hAnsi="Arial" w:cs="Arial"/>
                <w:b/>
                <w:color w:val="FF0000"/>
                <w:sz w:val="20"/>
                <w:szCs w:val="20"/>
              </w:rPr>
              <w:t>Pretendenta izvēles izšķirošais kritērijs ir saimnieciski izdevīgākais piedāvājums.</w:t>
            </w:r>
          </w:p>
        </w:tc>
      </w:tr>
      <w:tr w:rsidR="00051D59" w:rsidRPr="0073201F" w14:paraId="0EC356E9" w14:textId="77777777" w:rsidTr="008E6A92">
        <w:trPr>
          <w:trHeight w:val="109"/>
        </w:trPr>
        <w:tc>
          <w:tcPr>
            <w:tcW w:w="8251"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008456F" w14:textId="77777777" w:rsidR="00051D59" w:rsidRPr="0073201F" w:rsidRDefault="00051D59">
            <w:pPr>
              <w:spacing w:before="120" w:after="120" w:line="240" w:lineRule="auto"/>
              <w:jc w:val="right"/>
              <w:rPr>
                <w:rFonts w:ascii="Arial" w:hAnsi="Arial" w:cs="Arial"/>
              </w:rPr>
            </w:pPr>
            <w:r w:rsidRPr="0073201F">
              <w:rPr>
                <w:rFonts w:ascii="Arial" w:hAnsi="Arial" w:cs="Arial"/>
                <w:b/>
                <w:sz w:val="20"/>
                <w:szCs w:val="20"/>
              </w:rPr>
              <w:t>KOPĀ, EUR, bez PVN</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C7A0E" w14:textId="77777777" w:rsidR="00051D59" w:rsidRPr="0073201F" w:rsidRDefault="00051D59">
            <w:pPr>
              <w:spacing w:after="0" w:line="240" w:lineRule="auto"/>
              <w:jc w:val="both"/>
              <w:rPr>
                <w:rFonts w:ascii="Arial" w:hAnsi="Arial" w:cs="Arial"/>
                <w:sz w:val="20"/>
                <w:szCs w:val="20"/>
              </w:rPr>
            </w:pPr>
          </w:p>
        </w:tc>
      </w:tr>
      <w:tr w:rsidR="00051D59" w:rsidRPr="0073201F" w14:paraId="1EFF56F0" w14:textId="77777777" w:rsidTr="008E6A92">
        <w:trPr>
          <w:trHeight w:val="109"/>
        </w:trPr>
        <w:tc>
          <w:tcPr>
            <w:tcW w:w="8251"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6E9EACE" w14:textId="20F1FAEE" w:rsidR="00051D59" w:rsidRPr="0073201F" w:rsidRDefault="00051D59">
            <w:pPr>
              <w:spacing w:before="120" w:after="120" w:line="240" w:lineRule="auto"/>
              <w:jc w:val="right"/>
              <w:rPr>
                <w:rFonts w:ascii="Arial" w:hAnsi="Arial" w:cs="Arial"/>
                <w:b/>
                <w:sz w:val="20"/>
                <w:szCs w:val="20"/>
              </w:rPr>
            </w:pPr>
            <w:r w:rsidRPr="0073201F">
              <w:rPr>
                <w:rFonts w:ascii="Arial" w:hAnsi="Arial" w:cs="Arial"/>
                <w:b/>
                <w:sz w:val="20"/>
                <w:szCs w:val="20"/>
              </w:rPr>
              <w:t>PVN</w:t>
            </w:r>
            <w:r w:rsidR="00BE6485" w:rsidRPr="0073201F">
              <w:rPr>
                <w:rFonts w:ascii="Arial" w:hAnsi="Arial" w:cs="Arial"/>
                <w:b/>
                <w:sz w:val="20"/>
                <w:szCs w:val="20"/>
              </w:rPr>
              <w:t xml:space="preserve"> </w:t>
            </w:r>
            <w:r w:rsidR="00BE6485" w:rsidRPr="0073201F">
              <w:rPr>
                <w:rFonts w:ascii="Arial" w:hAnsi="Arial" w:cs="Arial"/>
                <w:bCs/>
                <w:sz w:val="20"/>
                <w:szCs w:val="20"/>
              </w:rPr>
              <w:t>(</w:t>
            </w:r>
            <w:r w:rsidR="00BE6485" w:rsidRPr="0073201F">
              <w:rPr>
                <w:rFonts w:ascii="Arial" w:eastAsia="Times New Roman" w:hAnsi="Arial" w:cs="Arial"/>
                <w:bCs/>
                <w:i/>
                <w:sz w:val="20"/>
                <w:szCs w:val="20"/>
              </w:rPr>
              <w:t>attiecināms, ja Pretendents ir PVN maksātājs</w:t>
            </w:r>
            <w:r w:rsidR="00BE6485" w:rsidRPr="0073201F">
              <w:rPr>
                <w:rFonts w:ascii="Arial" w:hAnsi="Arial" w:cs="Arial"/>
                <w:bCs/>
                <w:sz w:val="20"/>
                <w:szCs w:val="20"/>
              </w:rPr>
              <w:t>)</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1C997" w14:textId="77777777" w:rsidR="00051D59" w:rsidRPr="0073201F" w:rsidRDefault="00051D59">
            <w:pPr>
              <w:spacing w:after="0" w:line="240" w:lineRule="auto"/>
              <w:jc w:val="both"/>
              <w:rPr>
                <w:rFonts w:ascii="Arial" w:hAnsi="Arial" w:cs="Arial"/>
                <w:sz w:val="20"/>
                <w:szCs w:val="20"/>
              </w:rPr>
            </w:pPr>
          </w:p>
        </w:tc>
      </w:tr>
      <w:tr w:rsidR="00051D59" w:rsidRPr="0073201F" w14:paraId="22795BC6" w14:textId="77777777" w:rsidTr="008E6A92">
        <w:trPr>
          <w:trHeight w:val="109"/>
        </w:trPr>
        <w:tc>
          <w:tcPr>
            <w:tcW w:w="8251" w:type="dxa"/>
            <w:gridSpan w:val="4"/>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44B6E7B0" w14:textId="77777777" w:rsidR="00051D59" w:rsidRPr="0073201F" w:rsidRDefault="00051D59" w:rsidP="00222F4F">
            <w:pPr>
              <w:spacing w:before="120" w:after="120" w:line="240" w:lineRule="auto"/>
              <w:jc w:val="right"/>
              <w:rPr>
                <w:rFonts w:ascii="Arial" w:hAnsi="Arial" w:cs="Arial"/>
                <w:b/>
                <w:sz w:val="20"/>
                <w:szCs w:val="20"/>
              </w:rPr>
            </w:pPr>
            <w:r w:rsidRPr="0073201F">
              <w:rPr>
                <w:rFonts w:ascii="Arial" w:hAnsi="Arial" w:cs="Arial"/>
                <w:b/>
                <w:sz w:val="20"/>
                <w:szCs w:val="20"/>
              </w:rPr>
              <w:t>KOPĀ, EUR, ar PVN</w:t>
            </w:r>
          </w:p>
        </w:tc>
        <w:tc>
          <w:tcPr>
            <w:tcW w:w="16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3351D" w14:textId="77777777" w:rsidR="00051D59" w:rsidRPr="0073201F" w:rsidRDefault="00051D59">
            <w:pPr>
              <w:spacing w:after="0" w:line="240" w:lineRule="auto"/>
              <w:jc w:val="both"/>
              <w:rPr>
                <w:rFonts w:ascii="Arial" w:hAnsi="Arial" w:cs="Arial"/>
                <w:sz w:val="20"/>
                <w:szCs w:val="20"/>
              </w:rPr>
            </w:pPr>
          </w:p>
        </w:tc>
      </w:tr>
      <w:tr w:rsidR="00051D59" w:rsidRPr="0073201F" w14:paraId="6DE8CC9A" w14:textId="77777777" w:rsidTr="008E6A92">
        <w:tc>
          <w:tcPr>
            <w:tcW w:w="9923" w:type="dxa"/>
            <w:gridSpan w:val="5"/>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4C28449" w14:textId="40D11786" w:rsidR="00051D59" w:rsidRPr="0073201F" w:rsidRDefault="00051D59">
            <w:pPr>
              <w:spacing w:after="0" w:line="240" w:lineRule="auto"/>
              <w:jc w:val="both"/>
              <w:rPr>
                <w:rFonts w:ascii="Arial" w:eastAsia="Times New Roman" w:hAnsi="Arial" w:cs="Arial"/>
                <w:i/>
                <w:sz w:val="20"/>
                <w:szCs w:val="20"/>
              </w:rPr>
            </w:pPr>
            <w:r w:rsidRPr="0073201F">
              <w:rPr>
                <w:rFonts w:ascii="Arial" w:eastAsia="Times New Roman" w:hAnsi="Arial" w:cs="Arial"/>
                <w:i/>
                <w:sz w:val="20"/>
                <w:szCs w:val="20"/>
              </w:rPr>
              <w:t>Apliecinām, ka, iesniedzot piedāvājumu, esam iepazinušies ar visiem apstākļiem, kas varētu ietekmēt līguma summu un piedāvāto saistību izpildi un garantējam, ka gadījumā, ja mums tiks piešķirtas līguma slēgšanas tiesības, līgumsaistības apņemamies pildīt atbilstoši mūsu piedāvājumam.</w:t>
            </w:r>
          </w:p>
          <w:p w14:paraId="2D454B86" w14:textId="77777777" w:rsidR="00DA5AD2" w:rsidRPr="0073201F" w:rsidRDefault="00051D59" w:rsidP="00DA5AD2">
            <w:pPr>
              <w:spacing w:after="0" w:line="240" w:lineRule="auto"/>
              <w:jc w:val="both"/>
              <w:rPr>
                <w:rFonts w:ascii="Arial" w:eastAsia="Times New Roman" w:hAnsi="Arial" w:cs="Arial"/>
                <w:i/>
                <w:sz w:val="20"/>
                <w:szCs w:val="20"/>
                <w:lang w:eastAsia="ar-SA"/>
              </w:rPr>
            </w:pPr>
            <w:r w:rsidRPr="0073201F">
              <w:rPr>
                <w:rFonts w:ascii="Arial" w:eastAsia="Times New Roman" w:hAnsi="Arial" w:cs="Arial"/>
                <w:i/>
                <w:sz w:val="20"/>
                <w:szCs w:val="20"/>
                <w:lang w:eastAsia="ar-SA"/>
              </w:rPr>
              <w:t xml:space="preserve">Apliecinām, ka finanšu piedāvājumā ievērtētas visas pasākuma īstenošanas izmaksas, kā arī iespējamie sadārdzinājumi, jebkuri ar līguma pilnīgu izpildi saistīti izdevumi un iespējamās cenu izmaiņas. </w:t>
            </w:r>
          </w:p>
          <w:p w14:paraId="5559B7B0" w14:textId="65EEC25B" w:rsidR="00051D59" w:rsidRPr="0073201F" w:rsidRDefault="00051D59" w:rsidP="0050698A">
            <w:pPr>
              <w:spacing w:after="0" w:line="240" w:lineRule="auto"/>
              <w:jc w:val="both"/>
              <w:rPr>
                <w:rFonts w:ascii="Arial" w:eastAsia="Times New Roman" w:hAnsi="Arial" w:cs="Arial"/>
                <w:i/>
                <w:sz w:val="20"/>
                <w:szCs w:val="20"/>
              </w:rPr>
            </w:pPr>
          </w:p>
        </w:tc>
      </w:tr>
      <w:tr w:rsidR="00051D59" w:rsidRPr="0073201F" w14:paraId="2DF1F15A" w14:textId="77777777" w:rsidTr="008E6A92">
        <w:tc>
          <w:tcPr>
            <w:tcW w:w="9923" w:type="dxa"/>
            <w:gridSpan w:val="5"/>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16FE1ED8" w14:textId="77777777" w:rsidR="00051D59" w:rsidRPr="0073201F" w:rsidRDefault="00051D59">
            <w:pPr>
              <w:spacing w:after="0" w:line="240" w:lineRule="auto"/>
              <w:jc w:val="both"/>
              <w:rPr>
                <w:rFonts w:ascii="Arial" w:eastAsia="Times New Roman" w:hAnsi="Arial" w:cs="Arial"/>
                <w:i/>
                <w:sz w:val="20"/>
                <w:szCs w:val="20"/>
              </w:rPr>
            </w:pPr>
          </w:p>
        </w:tc>
      </w:tr>
    </w:tbl>
    <w:p w14:paraId="3BB5AD0D" w14:textId="77777777" w:rsidR="00B75D66" w:rsidRPr="00AB077A" w:rsidRDefault="00B75D66" w:rsidP="00D11D06">
      <w:pPr>
        <w:rPr>
          <w:rFonts w:ascii="Arial" w:hAnsi="Arial" w:cs="Arial"/>
          <w:sz w:val="20"/>
          <w:szCs w:val="20"/>
        </w:rPr>
      </w:pPr>
    </w:p>
    <w:sectPr w:rsidR="00B75D66" w:rsidRPr="00AB077A" w:rsidSect="00222F4F">
      <w:pgSz w:w="11906" w:h="16838"/>
      <w:pgMar w:top="1440" w:right="1800" w:bottom="1440" w:left="127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CD935" w14:textId="77777777" w:rsidR="00C55263" w:rsidRDefault="00C55263">
      <w:pPr>
        <w:spacing w:after="0" w:line="240" w:lineRule="auto"/>
      </w:pPr>
      <w:r>
        <w:separator/>
      </w:r>
    </w:p>
  </w:endnote>
  <w:endnote w:type="continuationSeparator" w:id="0">
    <w:p w14:paraId="436AA349" w14:textId="77777777" w:rsidR="00C55263" w:rsidRDefault="00C55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7918E" w14:textId="77777777" w:rsidR="00C55263" w:rsidRDefault="00C55263">
      <w:pPr>
        <w:spacing w:after="0" w:line="240" w:lineRule="auto"/>
      </w:pPr>
      <w:r>
        <w:rPr>
          <w:color w:val="000000"/>
        </w:rPr>
        <w:separator/>
      </w:r>
    </w:p>
  </w:footnote>
  <w:footnote w:type="continuationSeparator" w:id="0">
    <w:p w14:paraId="13B421A7" w14:textId="77777777" w:rsidR="00C55263" w:rsidRDefault="00C552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Virsrakst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Virsrakst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Virsraksts51"/>
      <w:suff w:val="nothing"/>
      <w:lvlText w:val=""/>
      <w:lvlJc w:val="left"/>
      <w:pPr>
        <w:tabs>
          <w:tab w:val="num" w:pos="0"/>
        </w:tabs>
        <w:ind w:left="0" w:firstLine="0"/>
      </w:pPr>
    </w:lvl>
    <w:lvl w:ilvl="5">
      <w:start w:val="1"/>
      <w:numFmt w:val="none"/>
      <w:pStyle w:val="Virsrakst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5965FA"/>
    <w:multiLevelType w:val="hybridMultilevel"/>
    <w:tmpl w:val="BB065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855B4"/>
    <w:multiLevelType w:val="hybridMultilevel"/>
    <w:tmpl w:val="36C695F0"/>
    <w:lvl w:ilvl="0" w:tplc="BF4C6A38">
      <w:start w:val="2"/>
      <w:numFmt w:val="bullet"/>
      <w:lvlText w:val="-"/>
      <w:lvlJc w:val="left"/>
      <w:pPr>
        <w:ind w:left="720" w:hanging="360"/>
      </w:pPr>
      <w:rPr>
        <w:rFonts w:ascii="Arial" w:eastAsia="Calibr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D786666"/>
    <w:multiLevelType w:val="hybridMultilevel"/>
    <w:tmpl w:val="C780364A"/>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F6D793F"/>
    <w:multiLevelType w:val="hybridMultilevel"/>
    <w:tmpl w:val="7EA031F2"/>
    <w:lvl w:ilvl="0" w:tplc="BF4C6A38">
      <w:start w:val="2"/>
      <w:numFmt w:val="bullet"/>
      <w:lvlText w:val="-"/>
      <w:lvlJc w:val="left"/>
      <w:pPr>
        <w:ind w:left="720" w:hanging="360"/>
      </w:pPr>
      <w:rPr>
        <w:rFonts w:ascii="Arial" w:eastAsia="Calibr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2CB2EC3"/>
    <w:multiLevelType w:val="hybridMultilevel"/>
    <w:tmpl w:val="720A4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D42A89"/>
    <w:multiLevelType w:val="hybridMultilevel"/>
    <w:tmpl w:val="90266812"/>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7037CEB"/>
    <w:multiLevelType w:val="hybridMultilevel"/>
    <w:tmpl w:val="336ACE1C"/>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DED3F29"/>
    <w:multiLevelType w:val="hybridMultilevel"/>
    <w:tmpl w:val="A2D0702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12548CE"/>
    <w:multiLevelType w:val="hybridMultilevel"/>
    <w:tmpl w:val="76086F48"/>
    <w:lvl w:ilvl="0" w:tplc="BF4C6A38">
      <w:start w:val="2"/>
      <w:numFmt w:val="bullet"/>
      <w:lvlText w:val="-"/>
      <w:lvlJc w:val="left"/>
      <w:pPr>
        <w:ind w:left="720" w:hanging="360"/>
      </w:pPr>
      <w:rPr>
        <w:rFonts w:ascii="Arial" w:eastAsia="Calibr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6221CC0"/>
    <w:multiLevelType w:val="hybridMultilevel"/>
    <w:tmpl w:val="C780364A"/>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26F653E8"/>
    <w:multiLevelType w:val="hybridMultilevel"/>
    <w:tmpl w:val="5B681C7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2CC12FD4"/>
    <w:multiLevelType w:val="hybridMultilevel"/>
    <w:tmpl w:val="3B50DEDC"/>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344C1074"/>
    <w:multiLevelType w:val="hybridMultilevel"/>
    <w:tmpl w:val="562062EA"/>
    <w:lvl w:ilvl="0" w:tplc="BF4C6A38">
      <w:start w:val="2"/>
      <w:numFmt w:val="bullet"/>
      <w:lvlText w:val="-"/>
      <w:lvlJc w:val="left"/>
      <w:pPr>
        <w:ind w:left="720" w:hanging="360"/>
      </w:pPr>
      <w:rPr>
        <w:rFonts w:ascii="Arial" w:eastAsia="Calibr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5013697"/>
    <w:multiLevelType w:val="hybridMultilevel"/>
    <w:tmpl w:val="9718D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213E67"/>
    <w:multiLevelType w:val="hybridMultilevel"/>
    <w:tmpl w:val="5512077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7CD7DEE"/>
    <w:multiLevelType w:val="hybridMultilevel"/>
    <w:tmpl w:val="09C64460"/>
    <w:lvl w:ilvl="0" w:tplc="A120BBDA">
      <w:start w:val="1"/>
      <w:numFmt w:val="decimal"/>
      <w:lvlText w:val="%1."/>
      <w:lvlJc w:val="left"/>
      <w:pPr>
        <w:ind w:left="1425" w:hanging="1065"/>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ECA14B1"/>
    <w:multiLevelType w:val="hybridMultilevel"/>
    <w:tmpl w:val="2F147278"/>
    <w:lvl w:ilvl="0" w:tplc="0D64268C">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3FB5570D"/>
    <w:multiLevelType w:val="multilevel"/>
    <w:tmpl w:val="B564726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FEA3A51"/>
    <w:multiLevelType w:val="hybridMultilevel"/>
    <w:tmpl w:val="D3A4B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ED026E"/>
    <w:multiLevelType w:val="hybridMultilevel"/>
    <w:tmpl w:val="9718D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6F42E8"/>
    <w:multiLevelType w:val="hybridMultilevel"/>
    <w:tmpl w:val="6D7CC688"/>
    <w:lvl w:ilvl="0" w:tplc="FF8416C0">
      <w:start w:val="1"/>
      <w:numFmt w:val="decimal"/>
      <w:lvlText w:val="%1."/>
      <w:lvlJc w:val="left"/>
      <w:pPr>
        <w:ind w:left="360" w:hanging="360"/>
      </w:pPr>
      <w:rPr>
        <w:b/>
        <w:bC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2" w15:restartNumberingAfterBreak="0">
    <w:nsid w:val="4B507B46"/>
    <w:multiLevelType w:val="hybridMultilevel"/>
    <w:tmpl w:val="22B4D640"/>
    <w:lvl w:ilvl="0" w:tplc="BF4C6A38">
      <w:start w:val="2"/>
      <w:numFmt w:val="bullet"/>
      <w:lvlText w:val="-"/>
      <w:lvlJc w:val="left"/>
      <w:pPr>
        <w:ind w:left="720" w:hanging="360"/>
      </w:pPr>
      <w:rPr>
        <w:rFonts w:ascii="Arial" w:eastAsia="Calibr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4E234CAF"/>
    <w:multiLevelType w:val="hybridMultilevel"/>
    <w:tmpl w:val="48707CF4"/>
    <w:lvl w:ilvl="0" w:tplc="BF4C6A38">
      <w:start w:val="2"/>
      <w:numFmt w:val="bullet"/>
      <w:lvlText w:val="-"/>
      <w:lvlJc w:val="left"/>
      <w:pPr>
        <w:ind w:left="720" w:hanging="360"/>
      </w:pPr>
      <w:rPr>
        <w:rFonts w:ascii="Arial" w:eastAsia="Calibr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345576C"/>
    <w:multiLevelType w:val="hybridMultilevel"/>
    <w:tmpl w:val="1594193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58CE19B3"/>
    <w:multiLevelType w:val="hybridMultilevel"/>
    <w:tmpl w:val="9718D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BB2A48"/>
    <w:multiLevelType w:val="hybridMultilevel"/>
    <w:tmpl w:val="81DC5DE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5E8C75F0"/>
    <w:multiLevelType w:val="hybridMultilevel"/>
    <w:tmpl w:val="A546E5B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B420FC4"/>
    <w:multiLevelType w:val="hybridMultilevel"/>
    <w:tmpl w:val="DF00AF9E"/>
    <w:lvl w:ilvl="0" w:tplc="836ADA0E">
      <w:start w:val="2018"/>
      <w:numFmt w:val="bullet"/>
      <w:lvlText w:val="-"/>
      <w:lvlJc w:val="left"/>
      <w:pPr>
        <w:ind w:left="720" w:hanging="360"/>
      </w:pPr>
      <w:rPr>
        <w:rFonts w:ascii="Arial" w:eastAsiaTheme="minorHAnsi"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6CCD3D8E"/>
    <w:multiLevelType w:val="hybridMultilevel"/>
    <w:tmpl w:val="14F0B094"/>
    <w:lvl w:ilvl="0" w:tplc="6FA81D86">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9417AC5"/>
    <w:multiLevelType w:val="hybridMultilevel"/>
    <w:tmpl w:val="764480D8"/>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7AAB4762"/>
    <w:multiLevelType w:val="hybridMultilevel"/>
    <w:tmpl w:val="9628E69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FAF3BE9"/>
    <w:multiLevelType w:val="hybridMultilevel"/>
    <w:tmpl w:val="1C069318"/>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983464508">
    <w:abstractNumId w:val="18"/>
  </w:num>
  <w:num w:numId="2" w16cid:durableId="53627856">
    <w:abstractNumId w:val="0"/>
  </w:num>
  <w:num w:numId="3" w16cid:durableId="1965571880">
    <w:abstractNumId w:val="29"/>
  </w:num>
  <w:num w:numId="4" w16cid:durableId="1869181298">
    <w:abstractNumId w:val="17"/>
  </w:num>
  <w:num w:numId="5" w16cid:durableId="433324852">
    <w:abstractNumId w:val="5"/>
  </w:num>
  <w:num w:numId="6" w16cid:durableId="1352144252">
    <w:abstractNumId w:val="10"/>
  </w:num>
  <w:num w:numId="7" w16cid:durableId="1650400411">
    <w:abstractNumId w:val="3"/>
  </w:num>
  <w:num w:numId="8" w16cid:durableId="1524827524">
    <w:abstractNumId w:val="19"/>
  </w:num>
  <w:num w:numId="9" w16cid:durableId="964699818">
    <w:abstractNumId w:val="1"/>
  </w:num>
  <w:num w:numId="10" w16cid:durableId="153030790">
    <w:abstractNumId w:val="20"/>
  </w:num>
  <w:num w:numId="11" w16cid:durableId="466049590">
    <w:abstractNumId w:val="25"/>
  </w:num>
  <w:num w:numId="12" w16cid:durableId="2142380040">
    <w:abstractNumId w:val="14"/>
  </w:num>
  <w:num w:numId="13" w16cid:durableId="437994464">
    <w:abstractNumId w:val="11"/>
  </w:num>
  <w:num w:numId="14" w16cid:durableId="488908229">
    <w:abstractNumId w:val="16"/>
  </w:num>
  <w:num w:numId="15" w16cid:durableId="555238199">
    <w:abstractNumId w:val="28"/>
  </w:num>
  <w:num w:numId="16" w16cid:durableId="516580346">
    <w:abstractNumId w:val="31"/>
  </w:num>
  <w:num w:numId="17" w16cid:durableId="571476256">
    <w:abstractNumId w:val="12"/>
  </w:num>
  <w:num w:numId="18" w16cid:durableId="1282423734">
    <w:abstractNumId w:val="8"/>
  </w:num>
  <w:num w:numId="19" w16cid:durableId="1262297923">
    <w:abstractNumId w:val="32"/>
  </w:num>
  <w:num w:numId="20" w16cid:durableId="1501042869">
    <w:abstractNumId w:val="30"/>
  </w:num>
  <w:num w:numId="21" w16cid:durableId="1972007013">
    <w:abstractNumId w:val="15"/>
  </w:num>
  <w:num w:numId="22" w16cid:durableId="434717260">
    <w:abstractNumId w:val="26"/>
  </w:num>
  <w:num w:numId="23" w16cid:durableId="1057970473">
    <w:abstractNumId w:val="21"/>
  </w:num>
  <w:num w:numId="24" w16cid:durableId="2081293106">
    <w:abstractNumId w:val="24"/>
  </w:num>
  <w:num w:numId="25" w16cid:durableId="697390039">
    <w:abstractNumId w:val="7"/>
  </w:num>
  <w:num w:numId="26" w16cid:durableId="390201562">
    <w:abstractNumId w:val="13"/>
  </w:num>
  <w:num w:numId="27" w16cid:durableId="1123110275">
    <w:abstractNumId w:val="23"/>
  </w:num>
  <w:num w:numId="28" w16cid:durableId="902106925">
    <w:abstractNumId w:val="27"/>
  </w:num>
  <w:num w:numId="29" w16cid:durableId="1380980230">
    <w:abstractNumId w:val="2"/>
  </w:num>
  <w:num w:numId="30" w16cid:durableId="1172641059">
    <w:abstractNumId w:val="9"/>
  </w:num>
  <w:num w:numId="31" w16cid:durableId="1210260768">
    <w:abstractNumId w:val="4"/>
  </w:num>
  <w:num w:numId="32" w16cid:durableId="68576280">
    <w:abstractNumId w:val="22"/>
  </w:num>
  <w:num w:numId="33" w16cid:durableId="1414273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3A1"/>
    <w:rsid w:val="000056B9"/>
    <w:rsid w:val="00005B91"/>
    <w:rsid w:val="00015210"/>
    <w:rsid w:val="000152A9"/>
    <w:rsid w:val="00021079"/>
    <w:rsid w:val="00031873"/>
    <w:rsid w:val="00037211"/>
    <w:rsid w:val="000412DD"/>
    <w:rsid w:val="000434BE"/>
    <w:rsid w:val="000456F0"/>
    <w:rsid w:val="00051D59"/>
    <w:rsid w:val="000551A0"/>
    <w:rsid w:val="0006060B"/>
    <w:rsid w:val="000659D6"/>
    <w:rsid w:val="0007111D"/>
    <w:rsid w:val="00083B96"/>
    <w:rsid w:val="00086B34"/>
    <w:rsid w:val="00096F00"/>
    <w:rsid w:val="000B1987"/>
    <w:rsid w:val="000C7895"/>
    <w:rsid w:val="000D027A"/>
    <w:rsid w:val="000D1BAB"/>
    <w:rsid w:val="000E331A"/>
    <w:rsid w:val="000F33AE"/>
    <w:rsid w:val="000F4BAF"/>
    <w:rsid w:val="0011279B"/>
    <w:rsid w:val="00114140"/>
    <w:rsid w:val="0013406B"/>
    <w:rsid w:val="001341CD"/>
    <w:rsid w:val="001422AE"/>
    <w:rsid w:val="001453E8"/>
    <w:rsid w:val="00145C1E"/>
    <w:rsid w:val="00154861"/>
    <w:rsid w:val="00155B7F"/>
    <w:rsid w:val="001766CD"/>
    <w:rsid w:val="00184753"/>
    <w:rsid w:val="00186642"/>
    <w:rsid w:val="001872D6"/>
    <w:rsid w:val="00190FF2"/>
    <w:rsid w:val="001937AB"/>
    <w:rsid w:val="001A1873"/>
    <w:rsid w:val="001D228E"/>
    <w:rsid w:val="00206101"/>
    <w:rsid w:val="00222F4F"/>
    <w:rsid w:val="0022309D"/>
    <w:rsid w:val="00247F7A"/>
    <w:rsid w:val="0025573D"/>
    <w:rsid w:val="002559DF"/>
    <w:rsid w:val="0026784F"/>
    <w:rsid w:val="00273BF2"/>
    <w:rsid w:val="00274AAC"/>
    <w:rsid w:val="00292244"/>
    <w:rsid w:val="002C1E2B"/>
    <w:rsid w:val="002C2B2C"/>
    <w:rsid w:val="002D1575"/>
    <w:rsid w:val="002E677C"/>
    <w:rsid w:val="00315D76"/>
    <w:rsid w:val="003174EC"/>
    <w:rsid w:val="00325614"/>
    <w:rsid w:val="003340A8"/>
    <w:rsid w:val="00343298"/>
    <w:rsid w:val="00344F84"/>
    <w:rsid w:val="00356E9D"/>
    <w:rsid w:val="00360019"/>
    <w:rsid w:val="0037079F"/>
    <w:rsid w:val="0038735A"/>
    <w:rsid w:val="00391A55"/>
    <w:rsid w:val="00394EA0"/>
    <w:rsid w:val="00395C0D"/>
    <w:rsid w:val="00397E2A"/>
    <w:rsid w:val="003A3A1D"/>
    <w:rsid w:val="003B5659"/>
    <w:rsid w:val="003C5B83"/>
    <w:rsid w:val="003D65C7"/>
    <w:rsid w:val="003D705E"/>
    <w:rsid w:val="003E7A87"/>
    <w:rsid w:val="003E7D37"/>
    <w:rsid w:val="003F0858"/>
    <w:rsid w:val="003F6359"/>
    <w:rsid w:val="003F6D0F"/>
    <w:rsid w:val="0040610C"/>
    <w:rsid w:val="0040685A"/>
    <w:rsid w:val="00410CA9"/>
    <w:rsid w:val="00411B6D"/>
    <w:rsid w:val="00413A36"/>
    <w:rsid w:val="00415CD8"/>
    <w:rsid w:val="004215B2"/>
    <w:rsid w:val="00430E08"/>
    <w:rsid w:val="00432EE4"/>
    <w:rsid w:val="00472FCE"/>
    <w:rsid w:val="004A2F6F"/>
    <w:rsid w:val="004A611B"/>
    <w:rsid w:val="004C70D3"/>
    <w:rsid w:val="004F2BD7"/>
    <w:rsid w:val="004F31E3"/>
    <w:rsid w:val="005037A2"/>
    <w:rsid w:val="00503EF4"/>
    <w:rsid w:val="0050698A"/>
    <w:rsid w:val="0050791E"/>
    <w:rsid w:val="005234D2"/>
    <w:rsid w:val="005335A2"/>
    <w:rsid w:val="005407C2"/>
    <w:rsid w:val="005466D5"/>
    <w:rsid w:val="00551F81"/>
    <w:rsid w:val="00561D6B"/>
    <w:rsid w:val="00571A44"/>
    <w:rsid w:val="005748AF"/>
    <w:rsid w:val="00581865"/>
    <w:rsid w:val="0059445C"/>
    <w:rsid w:val="005A35E7"/>
    <w:rsid w:val="005A36BC"/>
    <w:rsid w:val="005A4288"/>
    <w:rsid w:val="005B0250"/>
    <w:rsid w:val="005D0933"/>
    <w:rsid w:val="005D1E2D"/>
    <w:rsid w:val="005D2756"/>
    <w:rsid w:val="005E38E0"/>
    <w:rsid w:val="005E4CD3"/>
    <w:rsid w:val="00605364"/>
    <w:rsid w:val="006113A1"/>
    <w:rsid w:val="00611731"/>
    <w:rsid w:val="00616DE0"/>
    <w:rsid w:val="006200B5"/>
    <w:rsid w:val="0062096C"/>
    <w:rsid w:val="00630FAF"/>
    <w:rsid w:val="00640847"/>
    <w:rsid w:val="00664591"/>
    <w:rsid w:val="006765EB"/>
    <w:rsid w:val="00685C25"/>
    <w:rsid w:val="00690283"/>
    <w:rsid w:val="0069319C"/>
    <w:rsid w:val="00697BCF"/>
    <w:rsid w:val="006A0A0D"/>
    <w:rsid w:val="006A2E35"/>
    <w:rsid w:val="006B0206"/>
    <w:rsid w:val="006B17D6"/>
    <w:rsid w:val="006B6275"/>
    <w:rsid w:val="006B6AEE"/>
    <w:rsid w:val="006C6F10"/>
    <w:rsid w:val="006D24FB"/>
    <w:rsid w:val="006D7B1C"/>
    <w:rsid w:val="006E1B5A"/>
    <w:rsid w:val="006E25C2"/>
    <w:rsid w:val="006F1EBC"/>
    <w:rsid w:val="006F55CF"/>
    <w:rsid w:val="00705731"/>
    <w:rsid w:val="007059AD"/>
    <w:rsid w:val="007071D7"/>
    <w:rsid w:val="00724070"/>
    <w:rsid w:val="007265E2"/>
    <w:rsid w:val="0073201F"/>
    <w:rsid w:val="00743130"/>
    <w:rsid w:val="00746759"/>
    <w:rsid w:val="0075436C"/>
    <w:rsid w:val="0077297E"/>
    <w:rsid w:val="00774EB3"/>
    <w:rsid w:val="007973DE"/>
    <w:rsid w:val="007A4FE0"/>
    <w:rsid w:val="007B20DD"/>
    <w:rsid w:val="007B680E"/>
    <w:rsid w:val="007C5D17"/>
    <w:rsid w:val="007D02A9"/>
    <w:rsid w:val="007D4A1D"/>
    <w:rsid w:val="007E2311"/>
    <w:rsid w:val="007E2883"/>
    <w:rsid w:val="007F13E7"/>
    <w:rsid w:val="007F1A9E"/>
    <w:rsid w:val="00806851"/>
    <w:rsid w:val="008068BE"/>
    <w:rsid w:val="00835A73"/>
    <w:rsid w:val="00844023"/>
    <w:rsid w:val="00854E81"/>
    <w:rsid w:val="00863650"/>
    <w:rsid w:val="008714D1"/>
    <w:rsid w:val="00885DCA"/>
    <w:rsid w:val="008879D7"/>
    <w:rsid w:val="00893EE4"/>
    <w:rsid w:val="008944FA"/>
    <w:rsid w:val="008A41C1"/>
    <w:rsid w:val="008B5EE4"/>
    <w:rsid w:val="008D03CB"/>
    <w:rsid w:val="008E48AF"/>
    <w:rsid w:val="008E6A92"/>
    <w:rsid w:val="008E7077"/>
    <w:rsid w:val="00905331"/>
    <w:rsid w:val="00925763"/>
    <w:rsid w:val="009328A4"/>
    <w:rsid w:val="00951172"/>
    <w:rsid w:val="009543BC"/>
    <w:rsid w:val="00971478"/>
    <w:rsid w:val="00973D05"/>
    <w:rsid w:val="00983FA7"/>
    <w:rsid w:val="00986BB5"/>
    <w:rsid w:val="00986DCA"/>
    <w:rsid w:val="009918AD"/>
    <w:rsid w:val="009A1722"/>
    <w:rsid w:val="009B3A09"/>
    <w:rsid w:val="009D2DAA"/>
    <w:rsid w:val="009D347A"/>
    <w:rsid w:val="009E4EFE"/>
    <w:rsid w:val="009F389A"/>
    <w:rsid w:val="009F3E1C"/>
    <w:rsid w:val="009F4C8B"/>
    <w:rsid w:val="00A05B3A"/>
    <w:rsid w:val="00A05EAD"/>
    <w:rsid w:val="00A11343"/>
    <w:rsid w:val="00A12C33"/>
    <w:rsid w:val="00A2238F"/>
    <w:rsid w:val="00A3101E"/>
    <w:rsid w:val="00A41BFD"/>
    <w:rsid w:val="00A47C57"/>
    <w:rsid w:val="00A47E8A"/>
    <w:rsid w:val="00A548DE"/>
    <w:rsid w:val="00A63688"/>
    <w:rsid w:val="00A74F73"/>
    <w:rsid w:val="00A91173"/>
    <w:rsid w:val="00AB077A"/>
    <w:rsid w:val="00AB120C"/>
    <w:rsid w:val="00AB1B26"/>
    <w:rsid w:val="00AC387A"/>
    <w:rsid w:val="00AD50B7"/>
    <w:rsid w:val="00AE2312"/>
    <w:rsid w:val="00AE5752"/>
    <w:rsid w:val="00AF3A82"/>
    <w:rsid w:val="00B1466A"/>
    <w:rsid w:val="00B54C04"/>
    <w:rsid w:val="00B75983"/>
    <w:rsid w:val="00B75D66"/>
    <w:rsid w:val="00B819C8"/>
    <w:rsid w:val="00B842E7"/>
    <w:rsid w:val="00B90D20"/>
    <w:rsid w:val="00B9205C"/>
    <w:rsid w:val="00BA536C"/>
    <w:rsid w:val="00BD4710"/>
    <w:rsid w:val="00BD5FE4"/>
    <w:rsid w:val="00BE6485"/>
    <w:rsid w:val="00BE6D61"/>
    <w:rsid w:val="00BE7333"/>
    <w:rsid w:val="00BF4C6A"/>
    <w:rsid w:val="00C10434"/>
    <w:rsid w:val="00C21A4F"/>
    <w:rsid w:val="00C41D7C"/>
    <w:rsid w:val="00C47A03"/>
    <w:rsid w:val="00C50CFC"/>
    <w:rsid w:val="00C55263"/>
    <w:rsid w:val="00C57146"/>
    <w:rsid w:val="00C736CE"/>
    <w:rsid w:val="00CB06ED"/>
    <w:rsid w:val="00CD6911"/>
    <w:rsid w:val="00CF3996"/>
    <w:rsid w:val="00D11D06"/>
    <w:rsid w:val="00D12BA6"/>
    <w:rsid w:val="00D14DA4"/>
    <w:rsid w:val="00D25B1A"/>
    <w:rsid w:val="00D512A8"/>
    <w:rsid w:val="00D57B3D"/>
    <w:rsid w:val="00D63BFC"/>
    <w:rsid w:val="00D96F5E"/>
    <w:rsid w:val="00DA21C0"/>
    <w:rsid w:val="00DA21D3"/>
    <w:rsid w:val="00DA3FF8"/>
    <w:rsid w:val="00DA5AD2"/>
    <w:rsid w:val="00DC512D"/>
    <w:rsid w:val="00DD7363"/>
    <w:rsid w:val="00E050B4"/>
    <w:rsid w:val="00E13596"/>
    <w:rsid w:val="00E26520"/>
    <w:rsid w:val="00E415A4"/>
    <w:rsid w:val="00E519CA"/>
    <w:rsid w:val="00E63EDA"/>
    <w:rsid w:val="00E65353"/>
    <w:rsid w:val="00E757B7"/>
    <w:rsid w:val="00E9396E"/>
    <w:rsid w:val="00E97959"/>
    <w:rsid w:val="00E97F31"/>
    <w:rsid w:val="00EA1C6C"/>
    <w:rsid w:val="00EB1ED9"/>
    <w:rsid w:val="00EB1FF1"/>
    <w:rsid w:val="00EC7D1A"/>
    <w:rsid w:val="00ED7C59"/>
    <w:rsid w:val="00EE7EE4"/>
    <w:rsid w:val="00EF2C1C"/>
    <w:rsid w:val="00F049F4"/>
    <w:rsid w:val="00F15C9E"/>
    <w:rsid w:val="00F335E1"/>
    <w:rsid w:val="00F46C58"/>
    <w:rsid w:val="00F525D3"/>
    <w:rsid w:val="00F610F5"/>
    <w:rsid w:val="00F71A0C"/>
    <w:rsid w:val="00F726D8"/>
    <w:rsid w:val="00F73034"/>
    <w:rsid w:val="00F81466"/>
    <w:rsid w:val="00F90D44"/>
    <w:rsid w:val="00F94ABA"/>
    <w:rsid w:val="00FA052A"/>
    <w:rsid w:val="00FB4C50"/>
    <w:rsid w:val="00FC20E9"/>
    <w:rsid w:val="00FC2C82"/>
    <w:rsid w:val="00FC72A0"/>
    <w:rsid w:val="00FD0D24"/>
    <w:rsid w:val="00FD422E"/>
  </w:rsids>
  <m:mathPr>
    <m:mathFont m:val="Cambria Math"/>
    <m:brkBin m:val="before"/>
    <m:brkBinSub m:val="--"/>
    <m:smallFrac m:val="0"/>
    <m:dispDef/>
    <m:lMargin m:val="0"/>
    <m:rMargin m:val="0"/>
    <m:defJc m:val="centerGroup"/>
    <m:wrapIndent m:val="1440"/>
    <m:intLim m:val="subSup"/>
    <m:naryLim m:val="undOvr"/>
  </m:mathPr>
  <w:themeFontLang w:val="lv-LV"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7203B"/>
  <w15:docId w15:val="{7FEB8637-F48A-4242-A26E-DAF90621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pPr>
      <w:suppressAutoHyphens/>
      <w:autoSpaceDN w:val="0"/>
      <w:spacing w:after="160" w:line="256" w:lineRule="auto"/>
      <w:textAlignment w:val="baseline"/>
    </w:pPr>
    <w:rPr>
      <w:sz w:val="22"/>
      <w:szCs w:val="22"/>
      <w:lang w:eastAsia="en-US"/>
    </w:rPr>
  </w:style>
  <w:style w:type="paragraph" w:styleId="Virsraksts1">
    <w:name w:val="heading 1"/>
    <w:basedOn w:val="Parasts"/>
    <w:next w:val="Parasts"/>
    <w:link w:val="Virsraksts1Rakstz"/>
    <w:qFormat/>
    <w:rsid w:val="0059445C"/>
    <w:pPr>
      <w:keepNext/>
      <w:numPr>
        <w:numId w:val="2"/>
      </w:numPr>
      <w:autoSpaceDN/>
      <w:spacing w:after="0" w:line="240" w:lineRule="auto"/>
      <w:ind w:left="1080"/>
      <w:textAlignment w:val="auto"/>
      <w:outlineLvl w:val="0"/>
    </w:pPr>
    <w:rPr>
      <w:rFonts w:ascii="Times New Roman" w:eastAsia="Times New Roman" w:hAnsi="Times New Roman"/>
      <w:b/>
      <w:bCs/>
      <w:szCs w:val="24"/>
      <w:lang w:eastAsia="ar-SA"/>
    </w:rPr>
  </w:style>
  <w:style w:type="paragraph" w:styleId="Virsraksts3">
    <w:name w:val="heading 3"/>
    <w:basedOn w:val="Parasts"/>
    <w:next w:val="Parasts"/>
    <w:link w:val="Virsraksts3Rakstz"/>
    <w:qFormat/>
    <w:rsid w:val="0059445C"/>
    <w:pPr>
      <w:keepNext/>
      <w:numPr>
        <w:ilvl w:val="2"/>
        <w:numId w:val="2"/>
      </w:numPr>
      <w:autoSpaceDN/>
      <w:spacing w:before="240" w:after="60" w:line="240" w:lineRule="auto"/>
      <w:textAlignment w:val="auto"/>
      <w:outlineLvl w:val="2"/>
    </w:pPr>
    <w:rPr>
      <w:rFonts w:ascii="Arial" w:eastAsia="Times New Roman" w:hAnsi="Arial" w:cs="Arial"/>
      <w:b/>
      <w:bCs/>
      <w:sz w:val="26"/>
      <w:szCs w:val="26"/>
      <w:lang w:eastAsia="ar-SA"/>
    </w:rPr>
  </w:style>
  <w:style w:type="paragraph" w:styleId="Virsraksts6">
    <w:name w:val="heading 6"/>
    <w:basedOn w:val="Parasts"/>
    <w:next w:val="Parasts"/>
    <w:link w:val="Virsraksts6Rakstz"/>
    <w:qFormat/>
    <w:rsid w:val="0059445C"/>
    <w:pPr>
      <w:numPr>
        <w:ilvl w:val="5"/>
        <w:numId w:val="2"/>
      </w:numPr>
      <w:autoSpaceDN/>
      <w:spacing w:before="240" w:after="60" w:line="240" w:lineRule="auto"/>
      <w:textAlignment w:val="auto"/>
      <w:outlineLvl w:val="5"/>
    </w:pPr>
    <w:rPr>
      <w:rFonts w:ascii="Times New Roman" w:eastAsia="Times New Roman" w:hAnsi="Times New Roman"/>
      <w:b/>
      <w:bCs/>
      <w:lang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NoSpacing1">
    <w:name w:val="No Spacing1"/>
    <w:qFormat/>
    <w:pPr>
      <w:suppressAutoHyphens/>
      <w:autoSpaceDN w:val="0"/>
      <w:textAlignment w:val="baseline"/>
    </w:pPr>
    <w:rPr>
      <w:sz w:val="22"/>
      <w:szCs w:val="22"/>
      <w:lang w:eastAsia="ar-SA"/>
    </w:rPr>
  </w:style>
  <w:style w:type="paragraph" w:styleId="Sarakstarindkopa">
    <w:name w:val="List Paragraph"/>
    <w:basedOn w:val="Parasts"/>
    <w:uiPriority w:val="34"/>
    <w:qFormat/>
    <w:pPr>
      <w:ind w:left="720"/>
    </w:pPr>
  </w:style>
  <w:style w:type="paragraph" w:styleId="Balonteksts">
    <w:name w:val="Balloon Text"/>
    <w:basedOn w:val="Parasts"/>
    <w:pPr>
      <w:spacing w:after="0" w:line="240" w:lineRule="auto"/>
    </w:pPr>
    <w:rPr>
      <w:rFonts w:ascii="Segoe UI" w:hAnsi="Segoe UI" w:cs="Segoe UI"/>
      <w:sz w:val="18"/>
      <w:szCs w:val="18"/>
    </w:rPr>
  </w:style>
  <w:style w:type="character" w:customStyle="1" w:styleId="BalontekstsRakstz">
    <w:name w:val="Balonteksts Rakstz."/>
    <w:rPr>
      <w:rFonts w:ascii="Segoe UI" w:hAnsi="Segoe UI" w:cs="Segoe UI"/>
      <w:sz w:val="18"/>
      <w:szCs w:val="18"/>
    </w:rPr>
  </w:style>
  <w:style w:type="character" w:customStyle="1" w:styleId="Virsraksts1Rakstz">
    <w:name w:val="Virsraksts 1 Rakstz."/>
    <w:link w:val="Virsraksts1"/>
    <w:rsid w:val="0059445C"/>
    <w:rPr>
      <w:rFonts w:ascii="Times New Roman" w:eastAsia="Times New Roman" w:hAnsi="Times New Roman"/>
      <w:b/>
      <w:bCs/>
      <w:sz w:val="22"/>
      <w:szCs w:val="24"/>
      <w:lang w:eastAsia="ar-SA"/>
    </w:rPr>
  </w:style>
  <w:style w:type="character" w:customStyle="1" w:styleId="Virsraksts3Rakstz">
    <w:name w:val="Virsraksts 3 Rakstz."/>
    <w:link w:val="Virsraksts3"/>
    <w:rsid w:val="0059445C"/>
    <w:rPr>
      <w:rFonts w:ascii="Arial" w:eastAsia="Times New Roman" w:hAnsi="Arial" w:cs="Arial"/>
      <w:b/>
      <w:bCs/>
      <w:sz w:val="26"/>
      <w:szCs w:val="26"/>
      <w:lang w:eastAsia="ar-SA"/>
    </w:rPr>
  </w:style>
  <w:style w:type="character" w:customStyle="1" w:styleId="Virsraksts6Rakstz">
    <w:name w:val="Virsraksts 6 Rakstz."/>
    <w:link w:val="Virsraksts6"/>
    <w:rsid w:val="0059445C"/>
    <w:rPr>
      <w:rFonts w:ascii="Times New Roman" w:eastAsia="Times New Roman" w:hAnsi="Times New Roman"/>
      <w:b/>
      <w:bCs/>
      <w:sz w:val="22"/>
      <w:szCs w:val="22"/>
      <w:lang w:eastAsia="ar-SA"/>
    </w:rPr>
  </w:style>
  <w:style w:type="paragraph" w:styleId="Bezatstarpm">
    <w:name w:val="No Spacing"/>
    <w:uiPriority w:val="1"/>
    <w:qFormat/>
    <w:rsid w:val="0059445C"/>
    <w:pPr>
      <w:suppressAutoHyphens/>
    </w:pPr>
    <w:rPr>
      <w:rFonts w:ascii="Times New Roman" w:eastAsia="Times New Roman" w:hAnsi="Times New Roman"/>
      <w:sz w:val="24"/>
      <w:szCs w:val="24"/>
      <w:lang w:eastAsia="ar-SA"/>
    </w:rPr>
  </w:style>
  <w:style w:type="paragraph" w:customStyle="1" w:styleId="Virsraksts51">
    <w:name w:val="Virsraksts 51"/>
    <w:basedOn w:val="Parasts"/>
    <w:next w:val="Parasts"/>
    <w:rsid w:val="0059445C"/>
    <w:pPr>
      <w:keepNext/>
      <w:numPr>
        <w:ilvl w:val="4"/>
        <w:numId w:val="2"/>
      </w:numPr>
      <w:autoSpaceDN/>
      <w:spacing w:after="0" w:line="240" w:lineRule="auto"/>
      <w:jc w:val="center"/>
      <w:textAlignment w:val="auto"/>
      <w:outlineLvl w:val="4"/>
    </w:pPr>
    <w:rPr>
      <w:rFonts w:ascii="Times New Roman" w:eastAsia="Times New Roman" w:hAnsi="Times New Roman"/>
      <w:b/>
      <w:bCs/>
      <w:i/>
      <w:iCs/>
      <w:lang w:eastAsia="ar-SA"/>
    </w:rPr>
  </w:style>
  <w:style w:type="table" w:styleId="Reatabula">
    <w:name w:val="Table Grid"/>
    <w:basedOn w:val="Parastatabula"/>
    <w:uiPriority w:val="59"/>
    <w:rsid w:val="002C2B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B75D66"/>
    <w:pPr>
      <w:tabs>
        <w:tab w:val="center" w:pos="4320"/>
        <w:tab w:val="right" w:pos="8640"/>
      </w:tabs>
      <w:spacing w:after="0" w:line="240" w:lineRule="auto"/>
    </w:pPr>
  </w:style>
  <w:style w:type="character" w:customStyle="1" w:styleId="GalveneRakstz">
    <w:name w:val="Galvene Rakstz."/>
    <w:basedOn w:val="Noklusjumarindkopasfonts"/>
    <w:link w:val="Galvene"/>
    <w:uiPriority w:val="99"/>
    <w:rsid w:val="00B75D66"/>
    <w:rPr>
      <w:sz w:val="22"/>
      <w:szCs w:val="22"/>
      <w:lang w:eastAsia="en-US"/>
    </w:rPr>
  </w:style>
  <w:style w:type="paragraph" w:styleId="Kjene">
    <w:name w:val="footer"/>
    <w:basedOn w:val="Parasts"/>
    <w:link w:val="KjeneRakstz"/>
    <w:uiPriority w:val="99"/>
    <w:unhideWhenUsed/>
    <w:rsid w:val="00B75D66"/>
    <w:pPr>
      <w:tabs>
        <w:tab w:val="center" w:pos="4320"/>
        <w:tab w:val="right" w:pos="8640"/>
      </w:tabs>
      <w:spacing w:after="0" w:line="240" w:lineRule="auto"/>
    </w:pPr>
  </w:style>
  <w:style w:type="character" w:customStyle="1" w:styleId="KjeneRakstz">
    <w:name w:val="Kājene Rakstz."/>
    <w:basedOn w:val="Noklusjumarindkopasfonts"/>
    <w:link w:val="Kjene"/>
    <w:uiPriority w:val="99"/>
    <w:rsid w:val="00B75D66"/>
    <w:rPr>
      <w:sz w:val="22"/>
      <w:szCs w:val="22"/>
      <w:lang w:eastAsia="en-US"/>
    </w:rPr>
  </w:style>
  <w:style w:type="paragraph" w:styleId="Prskatjums">
    <w:name w:val="Revision"/>
    <w:hidden/>
    <w:uiPriority w:val="99"/>
    <w:semiHidden/>
    <w:rsid w:val="007B20D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NOLIKUMS\1_NOLIKUMU_PROJEKTI\2018-25-sirds_un_asinsvadi_AK\2.pielikums-EC.dot"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A16F9-7363-42D2-9E61-5C048AA5D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2.pielikums-EC</Template>
  <TotalTime>510</TotalTime>
  <Pages>4</Pages>
  <Words>7381</Words>
  <Characters>4208</Characters>
  <Application>Microsoft Office Word</Application>
  <DocSecurity>0</DocSecurity>
  <Lines>35</Lines>
  <Paragraphs>23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Andra Kalnina</dc:creator>
  <cp:keywords/>
  <dc:description/>
  <cp:lastModifiedBy>Antra Bruna</cp:lastModifiedBy>
  <cp:revision>31</cp:revision>
  <cp:lastPrinted>2022-01-13T07:53:00Z</cp:lastPrinted>
  <dcterms:created xsi:type="dcterms:W3CDTF">2025-03-07T13:22:00Z</dcterms:created>
  <dcterms:modified xsi:type="dcterms:W3CDTF">2025-03-12T09:46:00Z</dcterms:modified>
</cp:coreProperties>
</file>