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615E7" w14:textId="77777777" w:rsidR="001F1C4B" w:rsidRPr="006F0B2D" w:rsidRDefault="001F1C4B" w:rsidP="001F1C4B">
      <w:pPr>
        <w:spacing w:before="240" w:after="200" w:line="240" w:lineRule="auto"/>
        <w:jc w:val="center"/>
        <w:rPr>
          <w:rFonts w:ascii="Arial" w:eastAsia="Calibri" w:hAnsi="Arial" w:cs="Arial"/>
          <w:b/>
          <w:bCs/>
        </w:rPr>
      </w:pPr>
      <w:r w:rsidRPr="006F0B2D">
        <w:rPr>
          <w:rFonts w:ascii="Arial" w:eastAsia="Calibri" w:hAnsi="Arial" w:cs="Arial"/>
          <w:b/>
          <w:bCs/>
        </w:rPr>
        <w:t>INFORMĀCIJA PRETENDENTIEM</w:t>
      </w:r>
    </w:p>
    <w:p w14:paraId="0169A07B" w14:textId="70EC342A" w:rsidR="001F1C4B" w:rsidRDefault="001F1C4B" w:rsidP="00BB2352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EA048F">
        <w:rPr>
          <w:rFonts w:ascii="Arial" w:eastAsia="Calibri" w:hAnsi="Arial" w:cs="Arial"/>
          <w:b/>
          <w:bCs/>
        </w:rPr>
        <w:t xml:space="preserve">Liepājas pilsētas </w:t>
      </w:r>
      <w:r w:rsidR="002209A1">
        <w:rPr>
          <w:rFonts w:ascii="Arial" w:eastAsia="Calibri" w:hAnsi="Arial" w:cs="Arial"/>
          <w:b/>
          <w:bCs/>
        </w:rPr>
        <w:t>pašvaldības iestāde Liepājas Sporta spēļu skola</w:t>
      </w:r>
      <w:r w:rsidRPr="00EA048F">
        <w:rPr>
          <w:rFonts w:ascii="Arial" w:eastAsia="Calibri" w:hAnsi="Arial" w:cs="Arial"/>
          <w:b/>
          <w:bCs/>
        </w:rPr>
        <w:t xml:space="preserve"> veic tirgus izpēti par </w:t>
      </w:r>
      <w:r w:rsidRPr="00EA048F">
        <w:rPr>
          <w:rFonts w:ascii="Arial" w:eastAsia="Times New Roman" w:hAnsi="Arial" w:cs="Arial"/>
          <w:b/>
          <w:bCs/>
          <w:lang w:eastAsia="lv-LV"/>
        </w:rPr>
        <w:t>pakalpojumu</w:t>
      </w:r>
      <w:r w:rsidR="00CA4E23">
        <w:rPr>
          <w:rFonts w:ascii="Arial" w:eastAsia="Times New Roman" w:hAnsi="Arial" w:cs="Arial"/>
          <w:b/>
          <w:bCs/>
          <w:lang w:eastAsia="lv-LV"/>
        </w:rPr>
        <w:t xml:space="preserve"> -</w:t>
      </w:r>
      <w:r w:rsidRPr="00EA048F">
        <w:rPr>
          <w:rFonts w:ascii="Arial" w:eastAsia="Times New Roman" w:hAnsi="Arial" w:cs="Arial"/>
          <w:b/>
          <w:bCs/>
          <w:lang w:eastAsia="lv-LV"/>
        </w:rPr>
        <w:t xml:space="preserve"> </w:t>
      </w:r>
      <w:r w:rsidR="00BB2352">
        <w:rPr>
          <w:rFonts w:ascii="Arial" w:hAnsi="Arial" w:cs="Arial"/>
        </w:rPr>
        <w:t xml:space="preserve">par </w:t>
      </w:r>
      <w:r w:rsidR="00BB2352">
        <w:rPr>
          <w:rFonts w:ascii="Arial" w:eastAsia="Times New Roman" w:hAnsi="Arial" w:cs="Arial"/>
        </w:rPr>
        <w:t xml:space="preserve">Latvijas </w:t>
      </w:r>
      <w:r w:rsidR="00BB2352" w:rsidRPr="00E30A1F">
        <w:rPr>
          <w:rFonts w:ascii="Arial" w:eastAsia="Times New Roman" w:hAnsi="Arial" w:cs="Arial"/>
        </w:rPr>
        <w:t>Jaunatnes basketbola līgas</w:t>
      </w:r>
      <w:r w:rsidR="00BB2352">
        <w:rPr>
          <w:rFonts w:ascii="Arial" w:eastAsia="Times New Roman" w:hAnsi="Arial" w:cs="Arial"/>
        </w:rPr>
        <w:t xml:space="preserve"> </w:t>
      </w:r>
      <w:r w:rsidR="00BB2352" w:rsidRPr="00422E27">
        <w:rPr>
          <w:rFonts w:ascii="Arial" w:eastAsia="Times New Roman" w:hAnsi="Arial" w:cs="Arial"/>
        </w:rPr>
        <w:t>tiesnešu darba koordinēšanu un tiesneša darba apmaksu</w:t>
      </w:r>
      <w:r w:rsidR="00BB2352">
        <w:rPr>
          <w:rFonts w:ascii="Arial" w:eastAsia="Times New Roman" w:hAnsi="Arial" w:cs="Arial"/>
        </w:rPr>
        <w:t>.</w:t>
      </w:r>
    </w:p>
    <w:p w14:paraId="1E0BD3C9" w14:textId="75DFF9E6" w:rsidR="00EB61BE" w:rsidRPr="00BB2352" w:rsidRDefault="00EB61BE" w:rsidP="00BB2352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373737"/>
          <w:bdr w:val="none" w:sz="0" w:space="0" w:color="auto" w:frame="1"/>
          <w:lang w:eastAsia="lv-LV"/>
        </w:rPr>
      </w:pPr>
    </w:p>
    <w:p w14:paraId="3F02291E" w14:textId="50F02948" w:rsidR="00CD1500" w:rsidRPr="00BB2352" w:rsidRDefault="002209A1" w:rsidP="002209A1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bdr w:val="none" w:sz="0" w:space="0" w:color="auto" w:frame="1"/>
          <w:lang w:eastAsia="lv-LV"/>
        </w:rPr>
      </w:pPr>
      <w:r w:rsidRPr="00BB2352">
        <w:rPr>
          <w:rFonts w:ascii="Arial" w:eastAsia="Times New Roman" w:hAnsi="Arial" w:cs="Arial"/>
          <w:b/>
          <w:bCs/>
          <w:bdr w:val="none" w:sz="0" w:space="0" w:color="auto" w:frame="1"/>
          <w:lang w:eastAsia="lv-LV"/>
        </w:rPr>
        <w:t>Galvenie pienākumi:</w:t>
      </w:r>
    </w:p>
    <w:p w14:paraId="517F5C36" w14:textId="2529CEA7" w:rsidR="00BB2352" w:rsidRPr="00BB2352" w:rsidRDefault="00BB2352" w:rsidP="00BB2352">
      <w:pPr>
        <w:pStyle w:val="Sarakstarindkopa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eastAsia="Times New Roman" w:hAnsi="Arial" w:cs="Arial"/>
        </w:rPr>
        <w:t>O</w:t>
      </w:r>
      <w:r w:rsidRPr="00E30A1F">
        <w:rPr>
          <w:rFonts w:ascii="Arial" w:eastAsia="Times New Roman" w:hAnsi="Arial" w:cs="Arial"/>
        </w:rPr>
        <w:t>rganizē</w:t>
      </w:r>
      <w:r>
        <w:rPr>
          <w:rFonts w:ascii="Arial" w:eastAsia="Times New Roman" w:hAnsi="Arial" w:cs="Arial"/>
        </w:rPr>
        <w:t>t</w:t>
      </w:r>
      <w:r w:rsidRPr="00E30A1F">
        <w:rPr>
          <w:rFonts w:ascii="Arial" w:eastAsia="Times New Roman" w:hAnsi="Arial" w:cs="Arial"/>
        </w:rPr>
        <w:t xml:space="preserve"> un nodrošin</w:t>
      </w:r>
      <w:r>
        <w:rPr>
          <w:rFonts w:ascii="Arial" w:eastAsia="Times New Roman" w:hAnsi="Arial" w:cs="Arial"/>
        </w:rPr>
        <w:t>āt</w:t>
      </w:r>
      <w:r w:rsidRPr="00E30A1F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Latvijas </w:t>
      </w:r>
      <w:r w:rsidRPr="00E30A1F">
        <w:rPr>
          <w:rFonts w:ascii="Arial" w:eastAsia="Times New Roman" w:hAnsi="Arial" w:cs="Arial"/>
        </w:rPr>
        <w:t xml:space="preserve">Jaunatnes basketbola līgas </w:t>
      </w:r>
      <w:r w:rsidRPr="00422E27">
        <w:rPr>
          <w:rFonts w:ascii="Arial" w:eastAsia="Times New Roman" w:hAnsi="Arial" w:cs="Arial"/>
        </w:rPr>
        <w:t>tiesnešu</w:t>
      </w:r>
      <w:r>
        <w:rPr>
          <w:rFonts w:ascii="Arial" w:eastAsia="Times New Roman" w:hAnsi="Arial" w:cs="Arial"/>
        </w:rPr>
        <w:t xml:space="preserve"> un sekretariāta</w:t>
      </w:r>
      <w:r w:rsidRPr="00422E27">
        <w:rPr>
          <w:rFonts w:ascii="Arial" w:eastAsia="Times New Roman" w:hAnsi="Arial" w:cs="Arial"/>
        </w:rPr>
        <w:t xml:space="preserve"> darba koordinēšanu un darba apmaksu</w:t>
      </w:r>
      <w:r w:rsidRPr="00E30A1F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laika periodā no 202</w:t>
      </w:r>
      <w:r w:rsidR="007F56AF">
        <w:rPr>
          <w:rFonts w:ascii="Arial" w:eastAsia="Times New Roman" w:hAnsi="Arial" w:cs="Arial"/>
        </w:rPr>
        <w:t>4</w:t>
      </w:r>
      <w:r>
        <w:rPr>
          <w:rFonts w:ascii="Arial" w:eastAsia="Times New Roman" w:hAnsi="Arial" w:cs="Arial"/>
        </w:rPr>
        <w:t xml:space="preserve">. gada </w:t>
      </w:r>
      <w:r w:rsidR="00A2356D">
        <w:rPr>
          <w:rFonts w:ascii="Arial" w:eastAsia="Times New Roman" w:hAnsi="Arial" w:cs="Arial"/>
        </w:rPr>
        <w:t>2</w:t>
      </w:r>
      <w:r w:rsidR="007F56AF">
        <w:rPr>
          <w:rFonts w:ascii="Arial" w:eastAsia="Times New Roman" w:hAnsi="Arial" w:cs="Arial"/>
        </w:rPr>
        <w:t>1</w:t>
      </w:r>
      <w:r>
        <w:rPr>
          <w:rFonts w:ascii="Arial" w:eastAsia="Times New Roman" w:hAnsi="Arial" w:cs="Arial"/>
        </w:rPr>
        <w:t xml:space="preserve">. </w:t>
      </w:r>
      <w:r w:rsidR="00A2356D">
        <w:rPr>
          <w:rFonts w:ascii="Arial" w:eastAsia="Times New Roman" w:hAnsi="Arial" w:cs="Arial"/>
        </w:rPr>
        <w:t>septembra</w:t>
      </w:r>
      <w:r>
        <w:rPr>
          <w:rFonts w:ascii="Arial" w:eastAsia="Times New Roman" w:hAnsi="Arial" w:cs="Arial"/>
        </w:rPr>
        <w:t xml:space="preserve"> līdz 202</w:t>
      </w:r>
      <w:r w:rsidR="007F56AF">
        <w:rPr>
          <w:rFonts w:ascii="Arial" w:eastAsia="Times New Roman" w:hAnsi="Arial" w:cs="Arial"/>
        </w:rPr>
        <w:t>4</w:t>
      </w:r>
      <w:r>
        <w:rPr>
          <w:rFonts w:ascii="Arial" w:eastAsia="Times New Roman" w:hAnsi="Arial" w:cs="Arial"/>
        </w:rPr>
        <w:t>. gada 3</w:t>
      </w:r>
      <w:r w:rsidR="008E3C6E">
        <w:rPr>
          <w:rFonts w:ascii="Arial" w:eastAsia="Times New Roman" w:hAnsi="Arial" w:cs="Arial"/>
        </w:rPr>
        <w:t xml:space="preserve">1. </w:t>
      </w:r>
      <w:r w:rsidR="00A2356D">
        <w:rPr>
          <w:rFonts w:ascii="Arial" w:eastAsia="Times New Roman" w:hAnsi="Arial" w:cs="Arial"/>
        </w:rPr>
        <w:t>decembrim</w:t>
      </w:r>
      <w:r>
        <w:rPr>
          <w:rFonts w:ascii="Arial" w:eastAsia="Times New Roman" w:hAnsi="Arial" w:cs="Arial"/>
        </w:rPr>
        <w:t xml:space="preserve"> pēc apstiprinātā Latvijas Jaunatnes basketbola līgas kalendāra.</w:t>
      </w:r>
    </w:p>
    <w:p w14:paraId="3709108E" w14:textId="4FFAF22F" w:rsidR="00BB2352" w:rsidRPr="007F56AF" w:rsidRDefault="00BB2352" w:rsidP="007F56AF">
      <w:pPr>
        <w:rPr>
          <w:rFonts w:ascii="Arial" w:hAnsi="Arial" w:cs="Arial"/>
          <w:b/>
        </w:rPr>
      </w:pPr>
      <w:r w:rsidRPr="00AA4FB6">
        <w:rPr>
          <w:rFonts w:ascii="Arial" w:hAnsi="Arial" w:cs="Arial"/>
          <w:b/>
        </w:rPr>
        <w:t>LJBL tiesnešu un sekretariāta darba izcenojums 202</w:t>
      </w:r>
      <w:r w:rsidR="007F56AF">
        <w:rPr>
          <w:rFonts w:ascii="Arial" w:hAnsi="Arial" w:cs="Arial"/>
          <w:b/>
        </w:rPr>
        <w:t>3</w:t>
      </w:r>
      <w:r w:rsidRPr="00AA4FB6">
        <w:rPr>
          <w:rFonts w:ascii="Arial" w:hAnsi="Arial" w:cs="Arial"/>
          <w:b/>
        </w:rPr>
        <w:t>./202</w:t>
      </w:r>
      <w:r w:rsidR="007F56AF">
        <w:rPr>
          <w:rFonts w:ascii="Arial" w:hAnsi="Arial" w:cs="Arial"/>
          <w:b/>
        </w:rPr>
        <w:t>4</w:t>
      </w:r>
      <w:r w:rsidRPr="00AA4FB6">
        <w:rPr>
          <w:rFonts w:ascii="Arial" w:hAnsi="Arial" w:cs="Arial"/>
          <w:b/>
        </w:rPr>
        <w:t>.gada  regulārajā sezonā</w:t>
      </w:r>
      <w:r w:rsidR="007F56AF" w:rsidRPr="007F56AF">
        <w:rPr>
          <w:rFonts w:ascii="Arial" w:hAnsi="Arial" w:cs="Arial"/>
        </w:rPr>
        <w:t xml:space="preserve"> </w:t>
      </w:r>
      <w:r w:rsidR="007F56AF" w:rsidRPr="007F56AF">
        <w:rPr>
          <w:rFonts w:ascii="Arial" w:hAnsi="Arial" w:cs="Arial"/>
          <w:b/>
        </w:rPr>
        <w:t>NETO (uz rokas):</w:t>
      </w:r>
    </w:p>
    <w:p w14:paraId="7E4B8B80" w14:textId="77777777" w:rsidR="007F56AF" w:rsidRDefault="00BB2352" w:rsidP="007F56A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</w:rPr>
      </w:pPr>
      <w:r w:rsidRPr="001444DC">
        <w:rPr>
          <w:rFonts w:ascii="Arial" w:hAnsi="Arial" w:cs="Arial"/>
          <w:b/>
          <w:u w:val="single"/>
        </w:rPr>
        <w:t xml:space="preserve">U12 - U13 grupas zēniem un meitenēm </w:t>
      </w:r>
    </w:p>
    <w:p w14:paraId="5B939415" w14:textId="078E6F2B" w:rsidR="00BB2352" w:rsidRPr="007F56AF" w:rsidRDefault="00BB2352" w:rsidP="007F56AF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u w:val="single"/>
        </w:rPr>
        <w:t>Mājas spēle:</w:t>
      </w:r>
    </w:p>
    <w:p w14:paraId="47A4D35A" w14:textId="337E34A5" w:rsidR="00BB2352" w:rsidRPr="005F4727" w:rsidRDefault="00BB2352" w:rsidP="007F56AF">
      <w:pPr>
        <w:pStyle w:val="Sarakstarindkopa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5F4727">
        <w:rPr>
          <w:rFonts w:ascii="Arial" w:hAnsi="Arial" w:cs="Arial"/>
        </w:rPr>
        <w:t xml:space="preserve">Laukuma tiesnesis </w:t>
      </w:r>
      <w:r w:rsidR="001444DC">
        <w:rPr>
          <w:rFonts w:ascii="Arial" w:hAnsi="Arial" w:cs="Arial"/>
        </w:rPr>
        <w:t>8</w:t>
      </w:r>
      <w:r w:rsidRPr="005F4727">
        <w:rPr>
          <w:rFonts w:ascii="Arial" w:hAnsi="Arial" w:cs="Arial"/>
        </w:rPr>
        <w:t xml:space="preserve"> EUR </w:t>
      </w:r>
    </w:p>
    <w:p w14:paraId="194D08DA" w14:textId="6DF3954E" w:rsidR="00BB2352" w:rsidRPr="005F4727" w:rsidRDefault="00BB2352" w:rsidP="007F56AF">
      <w:pPr>
        <w:pStyle w:val="Sarakstarindkopa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5F4727">
        <w:rPr>
          <w:rFonts w:ascii="Arial" w:hAnsi="Arial" w:cs="Arial"/>
        </w:rPr>
        <w:t xml:space="preserve">Sekretariāts (protokols) </w:t>
      </w:r>
      <w:r w:rsidR="001444DC">
        <w:rPr>
          <w:rFonts w:ascii="Arial" w:hAnsi="Arial" w:cs="Arial"/>
        </w:rPr>
        <w:t>5</w:t>
      </w:r>
      <w:r w:rsidRPr="005F4727">
        <w:rPr>
          <w:rFonts w:ascii="Arial" w:hAnsi="Arial" w:cs="Arial"/>
        </w:rPr>
        <w:t xml:space="preserve"> EUR </w:t>
      </w:r>
    </w:p>
    <w:p w14:paraId="3B594EEA" w14:textId="7091976D" w:rsidR="00BB2352" w:rsidRPr="005F4727" w:rsidRDefault="00BB2352" w:rsidP="00BB2352">
      <w:pPr>
        <w:pStyle w:val="Sarakstarindkopa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5F4727">
        <w:rPr>
          <w:rFonts w:ascii="Arial" w:hAnsi="Arial" w:cs="Arial"/>
        </w:rPr>
        <w:t xml:space="preserve">Laika operators </w:t>
      </w:r>
      <w:r w:rsidR="001444DC">
        <w:rPr>
          <w:rFonts w:ascii="Arial" w:hAnsi="Arial" w:cs="Arial"/>
        </w:rPr>
        <w:t>5</w:t>
      </w:r>
      <w:r w:rsidRPr="005F4727">
        <w:rPr>
          <w:rFonts w:ascii="Arial" w:hAnsi="Arial" w:cs="Arial"/>
        </w:rPr>
        <w:t xml:space="preserve"> EUR</w:t>
      </w:r>
    </w:p>
    <w:p w14:paraId="6C3537EE" w14:textId="77777777" w:rsidR="00BB2352" w:rsidRPr="005F4727" w:rsidRDefault="00BB2352" w:rsidP="007F56A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Izbraukuma spēle:</w:t>
      </w:r>
    </w:p>
    <w:p w14:paraId="78B07356" w14:textId="578996CD" w:rsidR="00BB2352" w:rsidRDefault="00BB2352" w:rsidP="007F56AF">
      <w:pPr>
        <w:pStyle w:val="Sarakstarindkopa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5F4727">
        <w:rPr>
          <w:rFonts w:ascii="Arial" w:hAnsi="Arial" w:cs="Arial"/>
        </w:rPr>
        <w:t xml:space="preserve">Laukuma tiesnesis </w:t>
      </w:r>
      <w:r w:rsidR="001444DC">
        <w:rPr>
          <w:rFonts w:ascii="Arial" w:hAnsi="Arial" w:cs="Arial"/>
        </w:rPr>
        <w:t>8</w:t>
      </w:r>
      <w:r w:rsidRPr="005F4727">
        <w:rPr>
          <w:rFonts w:ascii="Arial" w:hAnsi="Arial" w:cs="Arial"/>
        </w:rPr>
        <w:t xml:space="preserve">  EUR </w:t>
      </w:r>
    </w:p>
    <w:p w14:paraId="4BB66CFB" w14:textId="77777777" w:rsidR="00BB2352" w:rsidRPr="00BB2352" w:rsidRDefault="00BB2352" w:rsidP="00BB2352">
      <w:pPr>
        <w:pStyle w:val="Sarakstarindkopa"/>
        <w:spacing w:after="0" w:line="240" w:lineRule="auto"/>
        <w:rPr>
          <w:rFonts w:ascii="Arial" w:hAnsi="Arial" w:cs="Arial"/>
        </w:rPr>
      </w:pPr>
    </w:p>
    <w:p w14:paraId="2CF5A0DD" w14:textId="0C633219" w:rsidR="001444DC" w:rsidRPr="001444DC" w:rsidRDefault="00BB2352" w:rsidP="00BB2352">
      <w:pPr>
        <w:rPr>
          <w:rFonts w:ascii="Arial" w:hAnsi="Arial" w:cs="Arial"/>
          <w:b/>
          <w:u w:val="single"/>
        </w:rPr>
      </w:pPr>
      <w:r w:rsidRPr="001444DC">
        <w:rPr>
          <w:rFonts w:ascii="Arial" w:hAnsi="Arial" w:cs="Arial"/>
          <w:b/>
          <w:u w:val="single"/>
        </w:rPr>
        <w:t>U14</w:t>
      </w:r>
      <w:r w:rsidR="001444DC" w:rsidRPr="001444DC">
        <w:rPr>
          <w:rFonts w:ascii="Arial" w:hAnsi="Arial" w:cs="Arial"/>
          <w:b/>
          <w:u w:val="single"/>
        </w:rPr>
        <w:t>, U15, U16 grupas zēniem un meitenēm</w:t>
      </w:r>
    </w:p>
    <w:p w14:paraId="76259CC6" w14:textId="6EEDB9E7" w:rsidR="001444DC" w:rsidRPr="005F4727" w:rsidRDefault="001444DC" w:rsidP="001444DC">
      <w:pPr>
        <w:pStyle w:val="Sarakstarindkopa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5F4727">
        <w:rPr>
          <w:rFonts w:ascii="Arial" w:hAnsi="Arial" w:cs="Arial"/>
        </w:rPr>
        <w:t xml:space="preserve">Laukuma tiesnesis </w:t>
      </w:r>
      <w:r>
        <w:rPr>
          <w:rFonts w:ascii="Arial" w:hAnsi="Arial" w:cs="Arial"/>
        </w:rPr>
        <w:t>10</w:t>
      </w:r>
      <w:r w:rsidRPr="005F4727">
        <w:rPr>
          <w:rFonts w:ascii="Arial" w:hAnsi="Arial" w:cs="Arial"/>
        </w:rPr>
        <w:t xml:space="preserve"> EUR </w:t>
      </w:r>
    </w:p>
    <w:p w14:paraId="1BFC3DFC" w14:textId="2DED7F5C" w:rsidR="001444DC" w:rsidRPr="005F4727" w:rsidRDefault="001444DC" w:rsidP="001444DC">
      <w:pPr>
        <w:pStyle w:val="Sarakstarindkopa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5F4727">
        <w:rPr>
          <w:rFonts w:ascii="Arial" w:hAnsi="Arial" w:cs="Arial"/>
        </w:rPr>
        <w:t xml:space="preserve">Laika operators </w:t>
      </w:r>
      <w:r>
        <w:rPr>
          <w:rFonts w:ascii="Arial" w:hAnsi="Arial" w:cs="Arial"/>
        </w:rPr>
        <w:t>8</w:t>
      </w:r>
      <w:r w:rsidRPr="005F4727">
        <w:rPr>
          <w:rFonts w:ascii="Arial" w:hAnsi="Arial" w:cs="Arial"/>
        </w:rPr>
        <w:t xml:space="preserve"> EUR </w:t>
      </w:r>
    </w:p>
    <w:p w14:paraId="36E2AF4F" w14:textId="0A6C20FB" w:rsidR="001444DC" w:rsidRPr="005F4727" w:rsidRDefault="001444DC" w:rsidP="001444DC">
      <w:pPr>
        <w:pStyle w:val="Sarakstarindkopa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5F4727">
        <w:rPr>
          <w:rFonts w:ascii="Arial" w:hAnsi="Arial" w:cs="Arial"/>
        </w:rPr>
        <w:t xml:space="preserve">Tehniskais protokols </w:t>
      </w:r>
      <w:r>
        <w:rPr>
          <w:rFonts w:ascii="Arial" w:hAnsi="Arial" w:cs="Arial"/>
        </w:rPr>
        <w:t>8</w:t>
      </w:r>
      <w:r w:rsidRPr="005F4727">
        <w:rPr>
          <w:rFonts w:ascii="Arial" w:hAnsi="Arial" w:cs="Arial"/>
        </w:rPr>
        <w:t xml:space="preserve"> EUR </w:t>
      </w:r>
    </w:p>
    <w:p w14:paraId="49A5FA61" w14:textId="53623D09" w:rsidR="001444DC" w:rsidRDefault="001444DC" w:rsidP="00BB2352">
      <w:pPr>
        <w:pStyle w:val="Sarakstarindkopa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5F4727">
        <w:rPr>
          <w:rFonts w:ascii="Arial" w:hAnsi="Arial" w:cs="Arial"/>
        </w:rPr>
        <w:t xml:space="preserve">Tehniskais protokols </w:t>
      </w:r>
      <w:r>
        <w:rPr>
          <w:rFonts w:ascii="Arial" w:hAnsi="Arial" w:cs="Arial"/>
        </w:rPr>
        <w:t>8</w:t>
      </w:r>
      <w:r w:rsidRPr="005F4727">
        <w:rPr>
          <w:rFonts w:ascii="Arial" w:hAnsi="Arial" w:cs="Arial"/>
        </w:rPr>
        <w:t xml:space="preserve">  EUR </w:t>
      </w:r>
    </w:p>
    <w:p w14:paraId="0C9D53DB" w14:textId="77777777" w:rsidR="001444DC" w:rsidRPr="005F4727" w:rsidRDefault="001444DC" w:rsidP="007F56A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Izbraukuma spēle:</w:t>
      </w:r>
    </w:p>
    <w:p w14:paraId="0AA6B853" w14:textId="16240108" w:rsidR="001444DC" w:rsidRDefault="001444DC" w:rsidP="007F56AF">
      <w:pPr>
        <w:pStyle w:val="Sarakstarindkopa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5F4727">
        <w:rPr>
          <w:rFonts w:ascii="Arial" w:hAnsi="Arial" w:cs="Arial"/>
        </w:rPr>
        <w:t xml:space="preserve">Laukuma tiesnesis </w:t>
      </w:r>
      <w:r>
        <w:rPr>
          <w:rFonts w:ascii="Arial" w:hAnsi="Arial" w:cs="Arial"/>
        </w:rPr>
        <w:t>10</w:t>
      </w:r>
      <w:r w:rsidRPr="005F4727">
        <w:rPr>
          <w:rFonts w:ascii="Arial" w:hAnsi="Arial" w:cs="Arial"/>
        </w:rPr>
        <w:t xml:space="preserve">  EUR </w:t>
      </w:r>
    </w:p>
    <w:p w14:paraId="7ACC59C8" w14:textId="77777777" w:rsidR="001444DC" w:rsidRDefault="001444DC" w:rsidP="001444DC">
      <w:pPr>
        <w:pStyle w:val="Sarakstarindkopa"/>
        <w:spacing w:after="0" w:line="240" w:lineRule="auto"/>
        <w:rPr>
          <w:rFonts w:ascii="Arial" w:hAnsi="Arial" w:cs="Arial"/>
        </w:rPr>
      </w:pPr>
    </w:p>
    <w:p w14:paraId="24459F95" w14:textId="2ECB1946" w:rsidR="00BB2352" w:rsidRPr="001444DC" w:rsidRDefault="001444DC" w:rsidP="00BB2352">
      <w:pPr>
        <w:rPr>
          <w:rFonts w:ascii="Arial" w:hAnsi="Arial" w:cs="Arial"/>
          <w:b/>
          <w:u w:val="single"/>
        </w:rPr>
      </w:pPr>
      <w:r w:rsidRPr="001444DC">
        <w:rPr>
          <w:rFonts w:ascii="Arial" w:hAnsi="Arial" w:cs="Arial"/>
          <w:b/>
          <w:u w:val="single"/>
        </w:rPr>
        <w:t xml:space="preserve">U17, </w:t>
      </w:r>
      <w:r w:rsidR="00BB2352" w:rsidRPr="001444DC">
        <w:rPr>
          <w:rFonts w:ascii="Arial" w:hAnsi="Arial" w:cs="Arial"/>
          <w:b/>
          <w:u w:val="single"/>
        </w:rPr>
        <w:t xml:space="preserve">U19  grupas zēniem un meitenēm </w:t>
      </w:r>
    </w:p>
    <w:p w14:paraId="1E07DBFE" w14:textId="77777777" w:rsidR="00BB2352" w:rsidRPr="005F4727" w:rsidRDefault="00BB2352" w:rsidP="007F56A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M</w:t>
      </w:r>
      <w:r w:rsidRPr="005F4727">
        <w:rPr>
          <w:rFonts w:ascii="Arial" w:hAnsi="Arial" w:cs="Arial"/>
          <w:u w:val="single"/>
        </w:rPr>
        <w:t>ājas spēle</w:t>
      </w:r>
      <w:r>
        <w:rPr>
          <w:rFonts w:ascii="Arial" w:hAnsi="Arial" w:cs="Arial"/>
          <w:u w:val="single"/>
        </w:rPr>
        <w:t>:</w:t>
      </w:r>
    </w:p>
    <w:p w14:paraId="2E8F4FFA" w14:textId="08523159" w:rsidR="00BB2352" w:rsidRPr="005F4727" w:rsidRDefault="00BB2352" w:rsidP="007F56AF">
      <w:pPr>
        <w:pStyle w:val="Sarakstarindkopa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5F4727">
        <w:rPr>
          <w:rFonts w:ascii="Arial" w:hAnsi="Arial" w:cs="Arial"/>
        </w:rPr>
        <w:t xml:space="preserve">Laukuma tiesnesis </w:t>
      </w:r>
      <w:r w:rsidR="001444DC">
        <w:rPr>
          <w:rFonts w:ascii="Arial" w:hAnsi="Arial" w:cs="Arial"/>
        </w:rPr>
        <w:t>15</w:t>
      </w:r>
      <w:r w:rsidRPr="005F4727">
        <w:rPr>
          <w:rFonts w:ascii="Arial" w:hAnsi="Arial" w:cs="Arial"/>
        </w:rPr>
        <w:t xml:space="preserve"> EUR </w:t>
      </w:r>
    </w:p>
    <w:p w14:paraId="4AFC0635" w14:textId="18D75BEA" w:rsidR="00BB2352" w:rsidRPr="005F4727" w:rsidRDefault="00BB2352" w:rsidP="007F56AF">
      <w:pPr>
        <w:pStyle w:val="Sarakstarindkopa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5F4727">
        <w:rPr>
          <w:rFonts w:ascii="Arial" w:hAnsi="Arial" w:cs="Arial"/>
        </w:rPr>
        <w:t xml:space="preserve">Laika operators </w:t>
      </w:r>
      <w:r w:rsidR="001444DC">
        <w:rPr>
          <w:rFonts w:ascii="Arial" w:hAnsi="Arial" w:cs="Arial"/>
        </w:rPr>
        <w:t>8</w:t>
      </w:r>
      <w:r w:rsidRPr="005F4727">
        <w:rPr>
          <w:rFonts w:ascii="Arial" w:hAnsi="Arial" w:cs="Arial"/>
        </w:rPr>
        <w:t xml:space="preserve"> EUR </w:t>
      </w:r>
    </w:p>
    <w:p w14:paraId="4186F7AB" w14:textId="784F9CC6" w:rsidR="00BB2352" w:rsidRPr="005F4727" w:rsidRDefault="00BB2352" w:rsidP="007F56AF">
      <w:pPr>
        <w:pStyle w:val="Sarakstarindkopa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5F4727">
        <w:rPr>
          <w:rFonts w:ascii="Arial" w:hAnsi="Arial" w:cs="Arial"/>
        </w:rPr>
        <w:t xml:space="preserve">Tehniskais protokols </w:t>
      </w:r>
      <w:r w:rsidR="001444DC">
        <w:rPr>
          <w:rFonts w:ascii="Arial" w:hAnsi="Arial" w:cs="Arial"/>
        </w:rPr>
        <w:t>8</w:t>
      </w:r>
      <w:r w:rsidRPr="005F4727">
        <w:rPr>
          <w:rFonts w:ascii="Arial" w:hAnsi="Arial" w:cs="Arial"/>
        </w:rPr>
        <w:t xml:space="preserve"> EUR </w:t>
      </w:r>
    </w:p>
    <w:p w14:paraId="71D841D8" w14:textId="6F4C4795" w:rsidR="00BB2352" w:rsidRPr="005F4727" w:rsidRDefault="00BB2352" w:rsidP="007F56AF">
      <w:pPr>
        <w:pStyle w:val="Sarakstarindkopa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5F4727">
        <w:rPr>
          <w:rFonts w:ascii="Arial" w:hAnsi="Arial" w:cs="Arial"/>
        </w:rPr>
        <w:t xml:space="preserve">Tehniskais protokols </w:t>
      </w:r>
      <w:r w:rsidR="001444DC">
        <w:rPr>
          <w:rFonts w:ascii="Arial" w:hAnsi="Arial" w:cs="Arial"/>
        </w:rPr>
        <w:t>8</w:t>
      </w:r>
      <w:r w:rsidRPr="005F4727">
        <w:rPr>
          <w:rFonts w:ascii="Arial" w:hAnsi="Arial" w:cs="Arial"/>
        </w:rPr>
        <w:t xml:space="preserve">  EUR </w:t>
      </w:r>
    </w:p>
    <w:p w14:paraId="1062FCCC" w14:textId="77777777" w:rsidR="00BB2352" w:rsidRPr="005F4727" w:rsidRDefault="00BB2352" w:rsidP="007F56A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Izbraukuma spēle:</w:t>
      </w:r>
    </w:p>
    <w:p w14:paraId="131BEC0E" w14:textId="10C86655" w:rsidR="00B40C39" w:rsidRDefault="00BB2352" w:rsidP="007F56AF">
      <w:pPr>
        <w:pStyle w:val="Sarakstarindkopa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5F4727">
        <w:rPr>
          <w:rFonts w:ascii="Arial" w:hAnsi="Arial" w:cs="Arial"/>
        </w:rPr>
        <w:t xml:space="preserve">Laukuma tiesnesis </w:t>
      </w:r>
      <w:r w:rsidR="001444DC">
        <w:rPr>
          <w:rFonts w:ascii="Arial" w:hAnsi="Arial" w:cs="Arial"/>
        </w:rPr>
        <w:t>15</w:t>
      </w:r>
      <w:r w:rsidRPr="005F4727">
        <w:rPr>
          <w:rFonts w:ascii="Arial" w:hAnsi="Arial" w:cs="Arial"/>
        </w:rPr>
        <w:t xml:space="preserve"> EUR </w:t>
      </w:r>
    </w:p>
    <w:p w14:paraId="730A7237" w14:textId="77777777" w:rsidR="007F56AF" w:rsidRPr="007F56AF" w:rsidRDefault="007F56AF" w:rsidP="007F56AF">
      <w:pPr>
        <w:pStyle w:val="Sarakstarindkopa"/>
        <w:spacing w:after="0" w:line="240" w:lineRule="auto"/>
        <w:rPr>
          <w:rFonts w:ascii="Arial" w:hAnsi="Arial" w:cs="Arial"/>
        </w:rPr>
      </w:pPr>
    </w:p>
    <w:p w14:paraId="0B6EC4BF" w14:textId="1ACBAF97" w:rsidR="00E97BF1" w:rsidRPr="004E426A" w:rsidRDefault="00E97BF1" w:rsidP="004E426A">
      <w:pPr>
        <w:spacing w:line="276" w:lineRule="auto"/>
        <w:rPr>
          <w:rFonts w:ascii="Arial" w:hAnsi="Arial" w:cs="Arial"/>
          <w:b/>
        </w:rPr>
      </w:pPr>
      <w:r w:rsidRPr="004E426A">
        <w:rPr>
          <w:rFonts w:ascii="Arial" w:hAnsi="Arial" w:cs="Arial"/>
          <w:b/>
        </w:rPr>
        <w:t>Pretendentiem jāiesniedz:</w:t>
      </w:r>
    </w:p>
    <w:p w14:paraId="48C105AC" w14:textId="78CB2A49" w:rsidR="008B3A9F" w:rsidRPr="00C45178" w:rsidRDefault="006F0B2D" w:rsidP="00373AE5">
      <w:pPr>
        <w:pStyle w:val="Sarakstarindkopa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Cenas</w:t>
      </w:r>
      <w:r w:rsidRPr="006F0B2D">
        <w:rPr>
          <w:rFonts w:ascii="Arial" w:hAnsi="Arial" w:cs="Arial"/>
        </w:rPr>
        <w:t xml:space="preserve"> piedāvājums</w:t>
      </w:r>
      <w:r w:rsidR="00B40C39">
        <w:rPr>
          <w:rFonts w:ascii="Arial" w:hAnsi="Arial" w:cs="Arial"/>
        </w:rPr>
        <w:t xml:space="preserve"> pēc pievienotā tāmes parauga</w:t>
      </w:r>
      <w:r w:rsidRPr="006F0B2D">
        <w:rPr>
          <w:rFonts w:ascii="Arial" w:hAnsi="Arial" w:cs="Arial"/>
        </w:rPr>
        <w:t>;</w:t>
      </w:r>
    </w:p>
    <w:p w14:paraId="38D3F06C" w14:textId="3FFED424" w:rsidR="00EE5FBC" w:rsidRPr="00C45178" w:rsidRDefault="00EE5FBC" w:rsidP="006F0B2D">
      <w:pPr>
        <w:spacing w:after="0" w:line="240" w:lineRule="auto"/>
        <w:rPr>
          <w:rFonts w:ascii="Arial" w:eastAsia="Times New Roman" w:hAnsi="Arial" w:cs="Arial"/>
          <w:b/>
          <w:lang w:eastAsia="zh-CN"/>
        </w:rPr>
      </w:pPr>
      <w:r w:rsidRPr="00C45178">
        <w:rPr>
          <w:rFonts w:ascii="Arial" w:eastAsia="Times New Roman" w:hAnsi="Arial" w:cs="Arial"/>
          <w:b/>
          <w:lang w:eastAsia="zh-CN"/>
        </w:rPr>
        <w:t>Piedāvājuma iesniegšanas veids:</w:t>
      </w:r>
    </w:p>
    <w:p w14:paraId="2E1D4CF5" w14:textId="77777777" w:rsidR="006F0B2D" w:rsidRPr="006F0B2D" w:rsidRDefault="006F0B2D" w:rsidP="006F0B2D">
      <w:pPr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5DCCFFB8" w14:textId="644BA53E" w:rsidR="00C80F76" w:rsidRPr="007F56AF" w:rsidRDefault="00C45178" w:rsidP="007F56AF">
      <w:pPr>
        <w:pStyle w:val="Sarakstarindkop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Aizpildītu tāmes tabulu</w:t>
      </w:r>
      <w:r w:rsidR="00EE5FBC" w:rsidRPr="006F0B2D">
        <w:rPr>
          <w:rFonts w:ascii="Arial" w:eastAsia="Times New Roman" w:hAnsi="Arial" w:cs="Arial"/>
          <w:lang w:eastAsia="zh-CN"/>
        </w:rPr>
        <w:t xml:space="preserve"> nosūtot uz e-pastu </w:t>
      </w:r>
      <w:hyperlink r:id="rId5" w:history="1">
        <w:r w:rsidR="00232D18" w:rsidRPr="009B43C1">
          <w:rPr>
            <w:rStyle w:val="Hipersaite"/>
            <w:rFonts w:ascii="Arial" w:eastAsia="Times New Roman" w:hAnsi="Arial" w:cs="Arial"/>
            <w:lang w:eastAsia="zh-CN"/>
          </w:rPr>
          <w:t>toms.mackars@liepaja.lv</w:t>
        </w:r>
      </w:hyperlink>
      <w:r w:rsidR="00232D18">
        <w:rPr>
          <w:rFonts w:ascii="Arial" w:eastAsia="Times New Roman" w:hAnsi="Arial" w:cs="Arial"/>
          <w:lang w:eastAsia="zh-CN"/>
        </w:rPr>
        <w:t xml:space="preserve"> līdz 202</w:t>
      </w:r>
      <w:r w:rsidR="00A2356D">
        <w:rPr>
          <w:rFonts w:ascii="Arial" w:eastAsia="Times New Roman" w:hAnsi="Arial" w:cs="Arial"/>
          <w:lang w:eastAsia="zh-CN"/>
        </w:rPr>
        <w:t>4</w:t>
      </w:r>
      <w:bookmarkStart w:id="0" w:name="_GoBack"/>
      <w:bookmarkEnd w:id="0"/>
      <w:r w:rsidR="00232D18">
        <w:rPr>
          <w:rFonts w:ascii="Arial" w:eastAsia="Times New Roman" w:hAnsi="Arial" w:cs="Arial"/>
          <w:lang w:eastAsia="zh-CN"/>
        </w:rPr>
        <w:t xml:space="preserve">. gada </w:t>
      </w:r>
      <w:r w:rsidR="00A2356D">
        <w:rPr>
          <w:rFonts w:ascii="Arial" w:eastAsia="Times New Roman" w:hAnsi="Arial" w:cs="Arial"/>
          <w:lang w:eastAsia="zh-CN"/>
        </w:rPr>
        <w:t>18</w:t>
      </w:r>
      <w:r w:rsidR="00232D18">
        <w:rPr>
          <w:rFonts w:ascii="Arial" w:eastAsia="Times New Roman" w:hAnsi="Arial" w:cs="Arial"/>
          <w:lang w:eastAsia="zh-CN"/>
        </w:rPr>
        <w:t xml:space="preserve">. </w:t>
      </w:r>
      <w:r w:rsidR="00A2356D">
        <w:rPr>
          <w:rFonts w:ascii="Arial" w:eastAsia="Times New Roman" w:hAnsi="Arial" w:cs="Arial"/>
          <w:lang w:eastAsia="zh-CN"/>
        </w:rPr>
        <w:t>septembrim</w:t>
      </w:r>
      <w:r w:rsidR="00232D18">
        <w:rPr>
          <w:rFonts w:ascii="Arial" w:eastAsia="Times New Roman" w:hAnsi="Arial" w:cs="Arial"/>
          <w:lang w:eastAsia="zh-CN"/>
        </w:rPr>
        <w:t xml:space="preserve"> </w:t>
      </w:r>
      <w:r w:rsidR="008E3C6E">
        <w:rPr>
          <w:rFonts w:ascii="Arial" w:eastAsia="Times New Roman" w:hAnsi="Arial" w:cs="Arial"/>
          <w:lang w:eastAsia="zh-CN"/>
        </w:rPr>
        <w:t>12</w:t>
      </w:r>
      <w:r w:rsidR="00232D18">
        <w:rPr>
          <w:rFonts w:ascii="Arial" w:eastAsia="Times New Roman" w:hAnsi="Arial" w:cs="Arial"/>
          <w:lang w:eastAsia="zh-CN"/>
        </w:rPr>
        <w:t>:00</w:t>
      </w:r>
      <w:r w:rsidR="00EE5FBC" w:rsidRPr="006F0B2D">
        <w:rPr>
          <w:rFonts w:ascii="Arial" w:eastAsia="Times New Roman" w:hAnsi="Arial" w:cs="Arial"/>
          <w:lang w:eastAsia="zh-CN"/>
        </w:rPr>
        <w:t>;</w:t>
      </w:r>
    </w:p>
    <w:p w14:paraId="5DD7929E" w14:textId="77777777" w:rsidR="00EE5FBC" w:rsidRPr="006F0B2D" w:rsidRDefault="00EE5FBC" w:rsidP="00C80F76">
      <w:pPr>
        <w:spacing w:after="0" w:line="240" w:lineRule="auto"/>
        <w:rPr>
          <w:rFonts w:ascii="Arial" w:eastAsia="Times New Roman" w:hAnsi="Arial" w:cs="Arial"/>
          <w:b/>
          <w:bCs/>
          <w:lang w:eastAsia="zh-CN"/>
        </w:rPr>
      </w:pPr>
    </w:p>
    <w:p w14:paraId="590C96C5" w14:textId="1F2D7106" w:rsidR="00E97BF1" w:rsidRDefault="00E97BF1" w:rsidP="00C80F76">
      <w:pPr>
        <w:spacing w:after="0" w:line="360" w:lineRule="auto"/>
        <w:rPr>
          <w:rFonts w:ascii="Arial" w:eastAsia="Times New Roman" w:hAnsi="Arial" w:cs="Arial"/>
          <w:lang w:eastAsia="zh-CN"/>
        </w:rPr>
      </w:pPr>
      <w:r w:rsidRPr="00EA048F">
        <w:rPr>
          <w:rFonts w:ascii="Arial" w:eastAsia="Times New Roman" w:hAnsi="Arial" w:cs="Arial"/>
          <w:lang w:eastAsia="zh-CN"/>
        </w:rPr>
        <w:t>Jautājum</w:t>
      </w:r>
      <w:r w:rsidR="006F0B2D" w:rsidRPr="00EA048F">
        <w:rPr>
          <w:rFonts w:ascii="Arial" w:eastAsia="Times New Roman" w:hAnsi="Arial" w:cs="Arial"/>
          <w:lang w:eastAsia="zh-CN"/>
        </w:rPr>
        <w:t>u</w:t>
      </w:r>
      <w:r w:rsidRPr="00EA048F">
        <w:rPr>
          <w:rFonts w:ascii="Arial" w:eastAsia="Times New Roman" w:hAnsi="Arial" w:cs="Arial"/>
          <w:lang w:eastAsia="zh-CN"/>
        </w:rPr>
        <w:t xml:space="preserve"> gadījumā zvanīt </w:t>
      </w:r>
      <w:r w:rsidR="004E426A">
        <w:rPr>
          <w:rFonts w:ascii="Arial" w:eastAsia="Times New Roman" w:hAnsi="Arial" w:cs="Arial"/>
          <w:lang w:eastAsia="zh-CN"/>
        </w:rPr>
        <w:t xml:space="preserve">Liepājas Sporta spēļu skolas direktora vietniekam Tomam </w:t>
      </w:r>
      <w:proofErr w:type="spellStart"/>
      <w:r w:rsidR="004E426A">
        <w:rPr>
          <w:rFonts w:ascii="Arial" w:eastAsia="Times New Roman" w:hAnsi="Arial" w:cs="Arial"/>
          <w:lang w:eastAsia="zh-CN"/>
        </w:rPr>
        <w:t>Mackaram</w:t>
      </w:r>
      <w:proofErr w:type="spellEnd"/>
      <w:r w:rsidRPr="00EA048F">
        <w:rPr>
          <w:rFonts w:ascii="Arial" w:eastAsia="Times New Roman" w:hAnsi="Arial" w:cs="Arial"/>
          <w:lang w:eastAsia="zh-CN"/>
        </w:rPr>
        <w:t xml:space="preserve">, tel. </w:t>
      </w:r>
      <w:r w:rsidR="002209A1">
        <w:rPr>
          <w:rFonts w:ascii="Arial" w:eastAsia="Times New Roman" w:hAnsi="Arial" w:cs="Arial"/>
          <w:lang w:eastAsia="zh-CN"/>
        </w:rPr>
        <w:t>28367030</w:t>
      </w:r>
    </w:p>
    <w:p w14:paraId="2D55C0A9" w14:textId="4DCCD6D4" w:rsidR="00BB2352" w:rsidRDefault="00BB2352" w:rsidP="00C80F76">
      <w:pPr>
        <w:spacing w:after="0" w:line="360" w:lineRule="auto"/>
        <w:rPr>
          <w:rFonts w:ascii="Arial" w:eastAsia="Times New Roman" w:hAnsi="Arial" w:cs="Arial"/>
          <w:lang w:eastAsia="zh-CN"/>
        </w:rPr>
      </w:pPr>
    </w:p>
    <w:p w14:paraId="050A9768" w14:textId="1826DC55" w:rsidR="00BB2352" w:rsidRPr="00C80F76" w:rsidRDefault="00BB2352" w:rsidP="007F56AF">
      <w:pPr>
        <w:rPr>
          <w:rFonts w:ascii="Arial" w:eastAsia="Times New Roman" w:hAnsi="Arial" w:cs="Arial"/>
          <w:lang w:eastAsia="zh-CN"/>
        </w:rPr>
      </w:pPr>
    </w:p>
    <w:p w14:paraId="4DE431B6" w14:textId="09ACAB9B" w:rsidR="00B40C39" w:rsidRDefault="00B40C39" w:rsidP="00B40C39">
      <w:r>
        <w:lastRenderedPageBreak/>
        <w:t xml:space="preserve">Tāme: </w:t>
      </w:r>
    </w:p>
    <w:tbl>
      <w:tblPr>
        <w:tblW w:w="9584" w:type="dxa"/>
        <w:jc w:val="center"/>
        <w:tblLook w:val="04A0" w:firstRow="1" w:lastRow="0" w:firstColumn="1" w:lastColumn="0" w:noHBand="0" w:noVBand="1"/>
      </w:tblPr>
      <w:tblGrid>
        <w:gridCol w:w="3227"/>
        <w:gridCol w:w="3632"/>
        <w:gridCol w:w="778"/>
        <w:gridCol w:w="1947"/>
      </w:tblGrid>
      <w:tr w:rsidR="00232D18" w:rsidRPr="00B868E5" w14:paraId="63F36802" w14:textId="77777777" w:rsidTr="00897DBB">
        <w:trPr>
          <w:trHeight w:val="1242"/>
          <w:jc w:val="center"/>
        </w:trPr>
        <w:tc>
          <w:tcPr>
            <w:tcW w:w="9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E4B2" w14:textId="77777777" w:rsidR="00232D18" w:rsidRPr="00B868E5" w:rsidRDefault="00232D18" w:rsidP="00B86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868E5">
              <w:rPr>
                <w:rFonts w:ascii="Calibri" w:eastAsia="Times New Roman" w:hAnsi="Calibri" w:cs="Calibri"/>
                <w:color w:val="000000"/>
                <w:lang w:eastAsia="lv-LV"/>
              </w:rPr>
              <w:t> </w:t>
            </w:r>
          </w:p>
          <w:p w14:paraId="1CED7FA3" w14:textId="0B73261A" w:rsidR="00232D18" w:rsidRPr="00B868E5" w:rsidRDefault="00232D18" w:rsidP="00B86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Ar šo ___________________________ 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shd w:val="clear" w:color="auto" w:fill="FFFFFF"/>
              </w:rPr>
              <w:t>(fiziskai personai – vārds, uzvārds, personas kods/saimnieciskās darbības veicēja reģistrācijas numurs, juridiskai personai – sabiedrības nosaukums, reģistrācijas numurs, persona, kura pārstāv, pārstāvības pamats)</w:t>
            </w:r>
            <w:r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piesakās piedalīties Liepājas pilsētas pašvaldības iestādes "Liepājas Sporta spēļu skola"</w:t>
            </w:r>
            <w:r w:rsidR="00BB235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organizētajā cenu aptaujā (tirgus izpētē) par pakalpojumu </w:t>
            </w:r>
            <w:r w:rsidR="00BB235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–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BB235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LJBL tiesnešu darba koordinēšanu un apmaksu.</w:t>
            </w:r>
            <w:r w:rsidRPr="00B868E5">
              <w:rPr>
                <w:rFonts w:ascii="Calibri" w:eastAsia="Times New Roman" w:hAnsi="Calibri" w:cs="Calibri"/>
                <w:color w:val="000000"/>
                <w:lang w:eastAsia="lv-LV"/>
              </w:rPr>
              <w:t> </w:t>
            </w:r>
          </w:p>
          <w:p w14:paraId="6723D01A" w14:textId="5413F6BC" w:rsidR="00232D18" w:rsidRPr="00B868E5" w:rsidRDefault="00232D18" w:rsidP="00B86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868E5">
              <w:rPr>
                <w:rFonts w:ascii="Calibri" w:eastAsia="Times New Roman" w:hAnsi="Calibri" w:cs="Calibri"/>
                <w:color w:val="000000"/>
                <w:lang w:eastAsia="lv-LV"/>
              </w:rPr>
              <w:t> </w:t>
            </w:r>
          </w:p>
        </w:tc>
      </w:tr>
      <w:tr w:rsidR="00262107" w:rsidRPr="00B868E5" w14:paraId="24ADC959" w14:textId="77777777" w:rsidTr="008A68FB">
        <w:trPr>
          <w:trHeight w:val="310"/>
          <w:jc w:val="center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321C" w14:textId="77777777" w:rsidR="00262107" w:rsidRPr="00B868E5" w:rsidRDefault="00262107" w:rsidP="00B86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868E5">
              <w:rPr>
                <w:rFonts w:ascii="Calibri" w:eastAsia="Times New Roman" w:hAnsi="Calibri" w:cs="Calibri"/>
                <w:color w:val="000000"/>
                <w:lang w:eastAsia="lv-LV"/>
              </w:rPr>
              <w:t>Darbu nosaukums,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932F0" w14:textId="77777777" w:rsidR="00262107" w:rsidRPr="00B868E5" w:rsidRDefault="00262107" w:rsidP="00B86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868E5">
              <w:rPr>
                <w:rFonts w:ascii="Calibri" w:eastAsia="Times New Roman" w:hAnsi="Calibri" w:cs="Calibri"/>
                <w:color w:val="000000"/>
                <w:lang w:eastAsia="lv-LV"/>
              </w:rPr>
              <w:t>Mērvienība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0811" w14:textId="77777777" w:rsidR="00262107" w:rsidRPr="00B868E5" w:rsidRDefault="00262107" w:rsidP="00B86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868E5">
              <w:rPr>
                <w:rFonts w:ascii="Calibri" w:eastAsia="Times New Roman" w:hAnsi="Calibri" w:cs="Calibri"/>
                <w:color w:val="000000"/>
                <w:lang w:eastAsia="lv-LV"/>
              </w:rPr>
              <w:t>Daudz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36B6" w14:textId="1837676C" w:rsidR="00262107" w:rsidRPr="00B868E5" w:rsidRDefault="00262107" w:rsidP="00B86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868E5">
              <w:rPr>
                <w:rFonts w:ascii="Calibri" w:eastAsia="Times New Roman" w:hAnsi="Calibri" w:cs="Calibri"/>
                <w:color w:val="000000"/>
                <w:lang w:eastAsia="lv-LV"/>
              </w:rPr>
              <w:t>Samaksa EUR</w:t>
            </w:r>
            <w:r>
              <w:rPr>
                <w:rFonts w:ascii="Calibri" w:eastAsia="Times New Roman" w:hAnsi="Calibri" w:cs="Calibri"/>
                <w:color w:val="000000"/>
                <w:lang w:eastAsia="lv-LV"/>
              </w:rPr>
              <w:t>, bez PVN</w:t>
            </w:r>
          </w:p>
        </w:tc>
      </w:tr>
      <w:tr w:rsidR="00262107" w:rsidRPr="00B868E5" w14:paraId="6BBCBCA5" w14:textId="77777777" w:rsidTr="002D3DAE">
        <w:trPr>
          <w:trHeight w:val="519"/>
          <w:jc w:val="center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6729E" w14:textId="1A4BB0F2" w:rsidR="00262107" w:rsidRPr="00B868E5" w:rsidRDefault="00262107" w:rsidP="002D3D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868E5">
              <w:rPr>
                <w:rFonts w:ascii="Calibri" w:eastAsia="Times New Roman" w:hAnsi="Calibri" w:cs="Calibri"/>
                <w:color w:val="000000"/>
                <w:lang w:eastAsia="lv-LV"/>
              </w:rPr>
              <w:t> </w:t>
            </w:r>
            <w:r w:rsidR="00BB2352">
              <w:rPr>
                <w:rFonts w:ascii="Calibri" w:eastAsia="Times New Roman" w:hAnsi="Calibri" w:cs="Calibri"/>
                <w:color w:val="000000"/>
                <w:lang w:eastAsia="lv-LV"/>
              </w:rPr>
              <w:t>LJBL tiesnešu darba koordinēšana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7F835" w14:textId="24289DE3" w:rsidR="00262107" w:rsidRPr="00B868E5" w:rsidRDefault="00BB2352" w:rsidP="00B86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>
              <w:rPr>
                <w:rFonts w:ascii="Calibri" w:eastAsia="Times New Roman" w:hAnsi="Calibri" w:cs="Calibri"/>
                <w:color w:val="000000"/>
                <w:lang w:eastAsia="lv-LV"/>
              </w:rPr>
              <w:t>Atbilstoši pievienotajam spēļu kalendāram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9D6CF" w14:textId="35014967" w:rsidR="00262107" w:rsidRPr="00B868E5" w:rsidRDefault="00262107" w:rsidP="00B86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868E5">
              <w:rPr>
                <w:rFonts w:ascii="Calibri" w:eastAsia="Times New Roman" w:hAnsi="Calibri" w:cs="Calibri"/>
                <w:color w:val="000000"/>
                <w:lang w:eastAsia="lv-LV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lv-LV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769A" w14:textId="77777777" w:rsidR="00262107" w:rsidRPr="00B868E5" w:rsidRDefault="00262107" w:rsidP="00B86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868E5">
              <w:rPr>
                <w:rFonts w:ascii="Calibri" w:eastAsia="Times New Roman" w:hAnsi="Calibri" w:cs="Calibri"/>
                <w:color w:val="000000"/>
                <w:lang w:eastAsia="lv-LV"/>
              </w:rPr>
              <w:t> </w:t>
            </w:r>
          </w:p>
        </w:tc>
      </w:tr>
    </w:tbl>
    <w:p w14:paraId="4611CF19" w14:textId="77777777" w:rsidR="00F1108C" w:rsidRDefault="00F1108C" w:rsidP="00B40C39">
      <w:pPr>
        <w:rPr>
          <w:rFonts w:ascii="Calibri" w:hAnsi="Calibri"/>
        </w:rPr>
      </w:pPr>
    </w:p>
    <w:p w14:paraId="2EC3F7C5" w14:textId="32103F41" w:rsidR="000A71A6" w:rsidRPr="0095365B" w:rsidRDefault="002D3DAE" w:rsidP="002D3DAE">
      <w:pPr>
        <w:spacing w:before="240" w:after="240" w:line="24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*</w:t>
      </w:r>
      <w:r w:rsidR="000A71A6" w:rsidRPr="0095365B">
        <w:rPr>
          <w:rFonts w:ascii="Arial" w:eastAsia="Times New Roman" w:hAnsi="Arial" w:cs="Arial"/>
          <w:sz w:val="20"/>
          <w:szCs w:val="20"/>
        </w:rPr>
        <w:t xml:space="preserve">Līgumu neslēdz ar izpildītāju, kuram Latvijā ir aktuāli nodokļu parādi, tai skaitā valsts sociālās apdrošināšanas obligāto iemaksu parādi, kas kopsummā kādā no valstīm pārsniedz 150 </w:t>
      </w:r>
      <w:proofErr w:type="spellStart"/>
      <w:r w:rsidR="000A71A6" w:rsidRPr="0095365B">
        <w:rPr>
          <w:rFonts w:ascii="Arial" w:eastAsia="Times New Roman" w:hAnsi="Arial" w:cs="Arial"/>
          <w:i/>
          <w:sz w:val="20"/>
          <w:szCs w:val="20"/>
        </w:rPr>
        <w:t>euro</w:t>
      </w:r>
      <w:proofErr w:type="spellEnd"/>
      <w:r w:rsidR="000A71A6" w:rsidRPr="0095365B">
        <w:rPr>
          <w:rFonts w:ascii="Arial" w:eastAsia="Times New Roman" w:hAnsi="Arial" w:cs="Arial"/>
          <w:sz w:val="20"/>
          <w:szCs w:val="20"/>
        </w:rPr>
        <w:t xml:space="preserve">. Nodokļu parādu esamību pārbauda Valsts ieņēmumu dienesta Nodokļu parādnieku publiskajā datubāzē </w:t>
      </w:r>
      <w:hyperlink r:id="rId6" w:history="1">
        <w:r w:rsidR="000A71A6" w:rsidRPr="0095365B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https://www6.vid.gov.lv/NPAR</w:t>
        </w:r>
      </w:hyperlink>
      <w:r w:rsidR="000A71A6" w:rsidRPr="0095365B">
        <w:rPr>
          <w:rFonts w:ascii="Arial" w:eastAsia="Times New Roman" w:hAnsi="Arial" w:cs="Arial"/>
          <w:sz w:val="20"/>
          <w:szCs w:val="20"/>
        </w:rPr>
        <w:t>. Nodokļu parāda esamību pārbauda uz Ziņojuma sagatavošanas dienu.</w:t>
      </w:r>
    </w:p>
    <w:p w14:paraId="3421B022" w14:textId="15C12C0F" w:rsidR="00E97BF1" w:rsidRPr="00232D18" w:rsidRDefault="00E97BF1" w:rsidP="002D3DAE">
      <w:pPr>
        <w:pStyle w:val="Sarakstarindkopa"/>
        <w:rPr>
          <w:b/>
          <w:bCs/>
          <w:sz w:val="24"/>
          <w:szCs w:val="24"/>
        </w:rPr>
      </w:pPr>
    </w:p>
    <w:sectPr w:rsidR="00E97BF1" w:rsidRPr="00232D18" w:rsidSect="00B40C39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636CF"/>
    <w:multiLevelType w:val="hybridMultilevel"/>
    <w:tmpl w:val="CEA0868E"/>
    <w:lvl w:ilvl="0" w:tplc="994ECC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DF7003"/>
    <w:multiLevelType w:val="hybridMultilevel"/>
    <w:tmpl w:val="A18CFF42"/>
    <w:lvl w:ilvl="0" w:tplc="5B6CD59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6609C"/>
    <w:multiLevelType w:val="hybridMultilevel"/>
    <w:tmpl w:val="CE063D70"/>
    <w:lvl w:ilvl="0" w:tplc="0426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 w15:restartNumberingAfterBreak="0">
    <w:nsid w:val="14DD124E"/>
    <w:multiLevelType w:val="hybridMultilevel"/>
    <w:tmpl w:val="F01CE70C"/>
    <w:lvl w:ilvl="0" w:tplc="1D56BAB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120E9"/>
    <w:multiLevelType w:val="multilevel"/>
    <w:tmpl w:val="200CC7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 w15:restartNumberingAfterBreak="0">
    <w:nsid w:val="2B54713A"/>
    <w:multiLevelType w:val="hybridMultilevel"/>
    <w:tmpl w:val="33D6271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467C2"/>
    <w:multiLevelType w:val="multilevel"/>
    <w:tmpl w:val="9C7CD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BA6BC4"/>
    <w:multiLevelType w:val="hybridMultilevel"/>
    <w:tmpl w:val="2ACA01B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75936"/>
    <w:multiLevelType w:val="hybridMultilevel"/>
    <w:tmpl w:val="2D6264F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D63087"/>
    <w:multiLevelType w:val="hybridMultilevel"/>
    <w:tmpl w:val="BF525EB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2D0A6F"/>
    <w:multiLevelType w:val="hybridMultilevel"/>
    <w:tmpl w:val="30C45E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D01844"/>
    <w:multiLevelType w:val="hybridMultilevel"/>
    <w:tmpl w:val="2B20B0C4"/>
    <w:lvl w:ilvl="0" w:tplc="042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75FD45F8"/>
    <w:multiLevelType w:val="hybridMultilevel"/>
    <w:tmpl w:val="E6CA6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2423B4"/>
    <w:multiLevelType w:val="hybridMultilevel"/>
    <w:tmpl w:val="244CC3C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3"/>
  </w:num>
  <w:num w:numId="5">
    <w:abstractNumId w:val="1"/>
  </w:num>
  <w:num w:numId="6">
    <w:abstractNumId w:val="5"/>
  </w:num>
  <w:num w:numId="7">
    <w:abstractNumId w:val="8"/>
  </w:num>
  <w:num w:numId="8">
    <w:abstractNumId w:val="3"/>
  </w:num>
  <w:num w:numId="9">
    <w:abstractNumId w:val="9"/>
  </w:num>
  <w:num w:numId="10">
    <w:abstractNumId w:val="10"/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D61"/>
    <w:rsid w:val="0006204B"/>
    <w:rsid w:val="00062BFC"/>
    <w:rsid w:val="000A71A6"/>
    <w:rsid w:val="001444DC"/>
    <w:rsid w:val="00151176"/>
    <w:rsid w:val="001C1169"/>
    <w:rsid w:val="001C318C"/>
    <w:rsid w:val="001F1C4B"/>
    <w:rsid w:val="002209A1"/>
    <w:rsid w:val="00232D18"/>
    <w:rsid w:val="00262107"/>
    <w:rsid w:val="002D3DAE"/>
    <w:rsid w:val="00350003"/>
    <w:rsid w:val="003534C0"/>
    <w:rsid w:val="00373AE5"/>
    <w:rsid w:val="00394D61"/>
    <w:rsid w:val="003E248B"/>
    <w:rsid w:val="00445F55"/>
    <w:rsid w:val="004E426A"/>
    <w:rsid w:val="00532A5A"/>
    <w:rsid w:val="005F6110"/>
    <w:rsid w:val="0061287F"/>
    <w:rsid w:val="00677E60"/>
    <w:rsid w:val="00693FCC"/>
    <w:rsid w:val="006F0B2D"/>
    <w:rsid w:val="00755610"/>
    <w:rsid w:val="007709F3"/>
    <w:rsid w:val="007C5175"/>
    <w:rsid w:val="007C58CF"/>
    <w:rsid w:val="007F56AF"/>
    <w:rsid w:val="008138AB"/>
    <w:rsid w:val="008B3A9F"/>
    <w:rsid w:val="008E3C6E"/>
    <w:rsid w:val="009247D1"/>
    <w:rsid w:val="00926520"/>
    <w:rsid w:val="009A5576"/>
    <w:rsid w:val="009C1B76"/>
    <w:rsid w:val="009E098D"/>
    <w:rsid w:val="00A11708"/>
    <w:rsid w:val="00A2356D"/>
    <w:rsid w:val="00B40C39"/>
    <w:rsid w:val="00B52738"/>
    <w:rsid w:val="00B868E5"/>
    <w:rsid w:val="00B94DA2"/>
    <w:rsid w:val="00BB2352"/>
    <w:rsid w:val="00C45178"/>
    <w:rsid w:val="00C654B2"/>
    <w:rsid w:val="00C80F76"/>
    <w:rsid w:val="00CA4E23"/>
    <w:rsid w:val="00CA79E4"/>
    <w:rsid w:val="00CC3B69"/>
    <w:rsid w:val="00CD1500"/>
    <w:rsid w:val="00D20498"/>
    <w:rsid w:val="00D541DD"/>
    <w:rsid w:val="00D7571E"/>
    <w:rsid w:val="00D84A7C"/>
    <w:rsid w:val="00DA4BA9"/>
    <w:rsid w:val="00DE14D6"/>
    <w:rsid w:val="00E56AE9"/>
    <w:rsid w:val="00E97BF1"/>
    <w:rsid w:val="00EA048F"/>
    <w:rsid w:val="00EB61BE"/>
    <w:rsid w:val="00EE5FBC"/>
    <w:rsid w:val="00EE61B3"/>
    <w:rsid w:val="00F1108C"/>
    <w:rsid w:val="00F2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E1E3F"/>
  <w15:chartTrackingRefBased/>
  <w15:docId w15:val="{348C4E1F-6A24-4CBB-8C88-979CC9381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unhideWhenUsed/>
    <w:rsid w:val="00EE61B3"/>
    <w:rPr>
      <w:color w:val="0000FF"/>
      <w:u w:val="single"/>
    </w:rPr>
  </w:style>
  <w:style w:type="paragraph" w:styleId="Sarakstarindkopa">
    <w:name w:val="List Paragraph"/>
    <w:basedOn w:val="Parasts"/>
    <w:uiPriority w:val="34"/>
    <w:qFormat/>
    <w:rsid w:val="00E97BF1"/>
    <w:pPr>
      <w:ind w:left="720"/>
      <w:contextualSpacing/>
    </w:pPr>
  </w:style>
  <w:style w:type="paragraph" w:styleId="Paraststmeklis">
    <w:name w:val="Normal (Web)"/>
    <w:basedOn w:val="Parasts"/>
    <w:uiPriority w:val="99"/>
    <w:unhideWhenUsed/>
    <w:rsid w:val="00924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232D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6.vid.gov.lv/NPAR" TargetMode="External"/><Relationship Id="rId5" Type="http://schemas.openxmlformats.org/officeDocument/2006/relationships/hyperlink" Target="mailto:toms.mackars@liepaja.l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1628</Words>
  <Characters>929</Characters>
  <Application>Microsoft Office Word</Application>
  <DocSecurity>0</DocSecurity>
  <Lines>7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Dators</dc:creator>
  <cp:keywords/>
  <dc:description/>
  <cp:lastModifiedBy>SPORTA SKOLA</cp:lastModifiedBy>
  <cp:revision>6</cp:revision>
  <cp:lastPrinted>2021-02-15T12:47:00Z</cp:lastPrinted>
  <dcterms:created xsi:type="dcterms:W3CDTF">2022-09-07T13:09:00Z</dcterms:created>
  <dcterms:modified xsi:type="dcterms:W3CDTF">2024-09-11T09:56:00Z</dcterms:modified>
</cp:coreProperties>
</file>