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.0 -->
  <w:body>
    <w:p w:rsidR="002E195D" w:rsidP="00F1720A">
      <w:pPr>
        <w:jc w:val="center"/>
        <w:rPr>
          <w:color w:val="000000"/>
          <w:sz w:val="20"/>
          <w:szCs w:val="20"/>
        </w:rPr>
      </w:pPr>
      <w:bookmarkStart w:id="0" w:name="_GoBack"/>
      <w:bookmarkEnd w:id="0"/>
    </w:p>
    <w:p w:rsidR="002E195D" w:rsidRPr="002E195D" w:rsidP="002E195D">
      <w:pPr>
        <w:tabs>
          <w:tab w:val="left" w:pos="3828"/>
          <w:tab w:val="center" w:pos="4153"/>
          <w:tab w:val="right" w:pos="8306"/>
        </w:tabs>
        <w:jc w:val="center"/>
        <w:rPr>
          <w:rFonts w:eastAsia="Calibri"/>
          <w:kern w:val="0"/>
          <w:sz w:val="22"/>
          <w:szCs w:val="22"/>
          <w:lang w:eastAsia="en-US" w:bidi="ar-SA"/>
        </w:rPr>
      </w:pPr>
      <w:r w:rsidRPr="00A3671F">
        <w:rPr>
          <w:rFonts w:ascii="Calibri" w:eastAsia="Calibri" w:hAnsi="Calibri" w:cs="Times New Roman"/>
          <w:noProof/>
          <w:kern w:val="0"/>
          <w:sz w:val="22"/>
          <w:szCs w:val="22"/>
          <w:lang w:eastAsia="lv-LV" w:bidi="ar-SA"/>
        </w:rPr>
        <w:drawing>
          <wp:inline distT="0" distB="0" distL="0" distR="0">
            <wp:extent cx="666750" cy="752475"/>
            <wp:effectExtent l="0" t="0" r="0" b="9525"/>
            <wp:docPr id="1" name="Attēls 1" descr="C:\Users\D.Kede\Desktop\gerbonis_melnbal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 descr="C:\Users\D.Kede\Desktop\gerbonis_melnbalts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95D" w:rsidRPr="002E195D" w:rsidP="002E195D">
      <w:pPr>
        <w:tabs>
          <w:tab w:val="center" w:pos="4153"/>
          <w:tab w:val="right" w:pos="8306"/>
        </w:tabs>
        <w:jc w:val="center"/>
        <w:rPr>
          <w:rFonts w:eastAsia="Calibri"/>
          <w:kern w:val="0"/>
          <w:sz w:val="10"/>
          <w:szCs w:val="22"/>
          <w:lang w:eastAsia="en-US" w:bidi="ar-SA"/>
        </w:rPr>
      </w:pPr>
    </w:p>
    <w:p w:rsidR="002E195D" w:rsidRPr="002E195D" w:rsidP="002E195D">
      <w:pPr>
        <w:tabs>
          <w:tab w:val="center" w:pos="4153"/>
          <w:tab w:val="right" w:pos="8306"/>
        </w:tabs>
        <w:spacing w:before="120"/>
        <w:jc w:val="center"/>
        <w:rPr>
          <w:rFonts w:eastAsia="Calibri"/>
          <w:b/>
          <w:kern w:val="0"/>
          <w:sz w:val="22"/>
          <w:szCs w:val="22"/>
          <w:lang w:eastAsia="en-US" w:bidi="ar-SA"/>
        </w:rPr>
      </w:pPr>
      <w:r w:rsidRPr="002E195D">
        <w:rPr>
          <w:rFonts w:eastAsia="Calibri"/>
          <w:b/>
          <w:kern w:val="0"/>
          <w:sz w:val="22"/>
          <w:szCs w:val="22"/>
          <w:lang w:eastAsia="en-US" w:bidi="ar-SA"/>
        </w:rPr>
        <w:t>Liepājas pilsētas dome</w:t>
      </w:r>
    </w:p>
    <w:p w:rsidR="002E195D" w:rsidRPr="002E195D" w:rsidP="002E195D">
      <w:pPr>
        <w:tabs>
          <w:tab w:val="center" w:pos="4153"/>
          <w:tab w:val="right" w:pos="8306"/>
        </w:tabs>
        <w:spacing w:before="120"/>
        <w:jc w:val="center"/>
        <w:rPr>
          <w:rFonts w:eastAsia="Calibri"/>
          <w:kern w:val="0"/>
          <w:sz w:val="16"/>
          <w:szCs w:val="16"/>
          <w:lang w:eastAsia="en-US" w:bidi="ar-SA"/>
        </w:rPr>
      </w:pPr>
      <w:r w:rsidRPr="002E195D">
        <w:rPr>
          <w:rFonts w:eastAsia="Calibri"/>
          <w:kern w:val="0"/>
          <w:sz w:val="16"/>
          <w:szCs w:val="16"/>
          <w:lang w:eastAsia="en-US" w:bidi="ar-SA"/>
        </w:rPr>
        <w:t>Rožu iela 6, Liepāja, LV-3401, tālrunis: 63404750, e-pasts: pasts@liepaja.lv, www.liepaja.lv</w:t>
      </w:r>
    </w:p>
    <w:p w:rsidR="002E195D" w:rsidRPr="002E195D" w:rsidP="002E195D">
      <w:pPr>
        <w:tabs>
          <w:tab w:val="center" w:pos="4153"/>
          <w:tab w:val="right" w:pos="8306"/>
        </w:tabs>
        <w:spacing w:before="120"/>
        <w:jc w:val="center"/>
        <w:rPr>
          <w:rFonts w:eastAsia="Calibri"/>
          <w:kern w:val="0"/>
          <w:sz w:val="16"/>
          <w:szCs w:val="16"/>
          <w:lang w:eastAsia="en-US" w:bidi="ar-SA"/>
        </w:rPr>
      </w:pPr>
    </w:p>
    <w:p w:rsidR="009A6FE4">
      <w:pPr>
        <w:rPr>
          <w:color w:val="000000"/>
          <w:sz w:val="20"/>
          <w:szCs w:val="20"/>
        </w:rPr>
      </w:pPr>
    </w:p>
    <w:p w:rsidR="002E195D" w:rsidRPr="002E195D" w:rsidP="002E195D">
      <w:pPr>
        <w:widowControl w:val="0"/>
        <w:autoSpaceDE w:val="0"/>
        <w:autoSpaceDN w:val="0"/>
        <w:adjustRightInd w:val="0"/>
        <w:jc w:val="center"/>
        <w:rPr>
          <w:rFonts w:eastAsia="Times New Roman"/>
          <w:kern w:val="0"/>
          <w:sz w:val="26"/>
          <w:szCs w:val="26"/>
          <w:lang w:eastAsia="lv-LV" w:bidi="ar-SA"/>
        </w:rPr>
      </w:pPr>
      <w:r w:rsidRPr="002E195D">
        <w:rPr>
          <w:rFonts w:eastAsia="Times New Roman"/>
          <w:b/>
          <w:bCs/>
          <w:kern w:val="0"/>
          <w:sz w:val="26"/>
          <w:szCs w:val="26"/>
          <w:lang w:eastAsia="lv-LV" w:bidi="ar-SA"/>
        </w:rPr>
        <w:t>NOLIKUMS</w:t>
      </w:r>
    </w:p>
    <w:p w:rsidR="002E195D" w:rsidRPr="002E195D" w:rsidP="002E195D">
      <w:pPr>
        <w:widowControl w:val="0"/>
        <w:autoSpaceDE w:val="0"/>
        <w:autoSpaceDN w:val="0"/>
        <w:adjustRightInd w:val="0"/>
        <w:jc w:val="center"/>
        <w:rPr>
          <w:rFonts w:eastAsia="Times New Roman"/>
          <w:kern w:val="0"/>
          <w:sz w:val="26"/>
          <w:szCs w:val="26"/>
          <w:lang w:eastAsia="lv-LV" w:bidi="ar-SA"/>
        </w:rPr>
      </w:pPr>
      <w:r w:rsidRPr="002E195D">
        <w:rPr>
          <w:rFonts w:eastAsia="Times New Roman"/>
          <w:kern w:val="0"/>
          <w:sz w:val="26"/>
          <w:szCs w:val="26"/>
          <w:lang w:eastAsia="lv-LV" w:bidi="ar-SA"/>
        </w:rPr>
        <w:t>LIEPĀJĀ</w:t>
      </w:r>
    </w:p>
    <w:p w:rsidR="002E195D" w:rsidRPr="002E195D" w:rsidP="002E195D">
      <w:pPr>
        <w:widowControl w:val="0"/>
        <w:autoSpaceDE w:val="0"/>
        <w:autoSpaceDN w:val="0"/>
        <w:adjustRightInd w:val="0"/>
        <w:jc w:val="center"/>
        <w:rPr>
          <w:rFonts w:eastAsia="Times New Roman"/>
          <w:kern w:val="0"/>
          <w:sz w:val="20"/>
          <w:szCs w:val="20"/>
          <w:lang w:eastAsia="lv-LV" w:bidi="ar-SA"/>
        </w:rPr>
      </w:pPr>
    </w:p>
    <w:tbl>
      <w:tblPr>
        <w:tblW w:w="10206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4788"/>
        <w:gridCol w:w="3717"/>
        <w:gridCol w:w="60"/>
        <w:gridCol w:w="1641"/>
      </w:tblGrid>
      <w:tr w:rsidTr="00A3671F">
        <w:tblPrEx>
          <w:tblW w:w="10206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E195D" w:rsidRPr="002E195D" w:rsidP="002E195D">
            <w:pPr>
              <w:widowControl w:val="0"/>
              <w:autoSpaceDE w:val="0"/>
              <w:autoSpaceDN w:val="0"/>
              <w:adjustRightInd w:val="0"/>
              <w:ind w:hanging="85"/>
              <w:rPr>
                <w:rFonts w:eastAsia="Times New Roman"/>
                <w:kern w:val="0"/>
                <w:sz w:val="22"/>
                <w:szCs w:val="22"/>
                <w:lang w:eastAsia="lv-LV" w:bidi="ar-SA"/>
              </w:rPr>
            </w:pPr>
            <w:r w:rsidRPr="002E195D">
              <w:rPr>
                <w:rFonts w:eastAsia="Times New Roman"/>
                <w:kern w:val="0"/>
                <w:sz w:val="22"/>
                <w:szCs w:val="22"/>
                <w:lang w:eastAsia="lv-LV" w:bidi="ar-SA"/>
              </w:rPr>
              <w:t xml:space="preserve"> 2021.gada 20.maijā</w:t>
            </w:r>
          </w:p>
          <w:p w:rsidR="002E195D" w:rsidRPr="002E195D" w:rsidP="002E195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lv-LV" w:bidi="ar-SA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2E195D" w:rsidRPr="002E195D" w:rsidP="002E19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lv-LV" w:bidi="ar-SA"/>
              </w:rPr>
            </w:pPr>
            <w:r w:rsidRPr="002E195D">
              <w:rPr>
                <w:rFonts w:eastAsia="Times New Roman"/>
                <w:kern w:val="0"/>
                <w:sz w:val="22"/>
                <w:szCs w:val="22"/>
                <w:lang w:eastAsia="lv-LV" w:bidi="ar-SA"/>
              </w:rPr>
              <w:t xml:space="preserve">                                     </w:t>
            </w:r>
            <w:r w:rsidR="00A3671F">
              <w:rPr>
                <w:rFonts w:eastAsia="Times New Roman"/>
                <w:kern w:val="0"/>
                <w:sz w:val="22"/>
                <w:szCs w:val="22"/>
                <w:lang w:eastAsia="lv-LV" w:bidi="ar-SA"/>
              </w:rPr>
              <w:t xml:space="preserve"> </w:t>
            </w:r>
            <w:r w:rsidRPr="002E195D">
              <w:rPr>
                <w:rFonts w:eastAsia="Times New Roman"/>
                <w:kern w:val="0"/>
                <w:sz w:val="22"/>
                <w:szCs w:val="22"/>
                <w:lang w:eastAsia="lv-LV" w:bidi="ar-SA"/>
              </w:rPr>
              <w:t xml:space="preserve">  </w:t>
            </w:r>
            <w:r w:rsidR="00A47EC8">
              <w:rPr>
                <w:rFonts w:eastAsia="Times New Roman"/>
                <w:kern w:val="0"/>
                <w:sz w:val="22"/>
                <w:szCs w:val="22"/>
                <w:lang w:eastAsia="lv-LV" w:bidi="ar-SA"/>
              </w:rPr>
              <w:t xml:space="preserve">  </w:t>
            </w:r>
            <w:r w:rsidRPr="002E195D">
              <w:rPr>
                <w:rFonts w:eastAsia="Times New Roman"/>
                <w:kern w:val="0"/>
                <w:sz w:val="22"/>
                <w:szCs w:val="22"/>
                <w:lang w:eastAsia="lv-LV" w:bidi="ar-SA"/>
              </w:rPr>
              <w:t>Nr.</w:t>
            </w:r>
            <w:r w:rsidR="00A3671F">
              <w:rPr>
                <w:rFonts w:eastAsia="Times New Roman"/>
                <w:kern w:val="0"/>
                <w:sz w:val="22"/>
                <w:szCs w:val="22"/>
                <w:lang w:eastAsia="lv-LV" w:bidi="ar-SA"/>
              </w:rPr>
              <w:t>20</w:t>
            </w:r>
          </w:p>
          <w:p w:rsidR="002E195D" w:rsidRPr="002E195D" w:rsidP="002E195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kern w:val="0"/>
                <w:sz w:val="22"/>
                <w:szCs w:val="22"/>
                <w:lang w:eastAsia="lv-LV" w:bidi="ar-SA"/>
              </w:rPr>
            </w:pPr>
            <w:r w:rsidRPr="002E195D">
              <w:rPr>
                <w:rFonts w:eastAsia="Times New Roman"/>
                <w:kern w:val="0"/>
                <w:sz w:val="22"/>
                <w:szCs w:val="22"/>
                <w:lang w:eastAsia="lv-LV" w:bidi="ar-SA"/>
              </w:rPr>
              <w:t xml:space="preserve"> (prot. Nr.6, </w:t>
            </w:r>
            <w:r w:rsidR="00A3671F">
              <w:rPr>
                <w:rFonts w:eastAsia="Times New Roman"/>
                <w:kern w:val="0"/>
                <w:sz w:val="22"/>
                <w:szCs w:val="22"/>
                <w:lang w:eastAsia="lv-LV" w:bidi="ar-SA"/>
              </w:rPr>
              <w:t>10</w:t>
            </w:r>
            <w:r w:rsidRPr="002E195D">
              <w:rPr>
                <w:rFonts w:eastAsia="Times New Roman"/>
                <w:kern w:val="0"/>
                <w:sz w:val="22"/>
                <w:szCs w:val="22"/>
                <w:lang w:eastAsia="lv-LV" w:bidi="ar-SA"/>
              </w:rPr>
              <w:t>.§)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95D" w:rsidRPr="002E195D" w:rsidP="002E195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Tr="00A3671F">
        <w:tblPrEx>
          <w:tblW w:w="10206" w:type="dxa"/>
          <w:tblLayout w:type="fixed"/>
          <w:tblCellMar>
            <w:left w:w="60" w:type="dxa"/>
            <w:right w:w="60" w:type="dxa"/>
          </w:tblCellMar>
          <w:tblLook w:val="0000"/>
        </w:tblPrEx>
        <w:trPr>
          <w:gridAfter w:val="3"/>
          <w:wAfter w:w="5418" w:type="dxa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569A8" w:rsidP="002E195D">
            <w:pPr>
              <w:ind w:left="-60"/>
              <w:rPr>
                <w:rFonts w:eastAsia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2E195D">
              <w:rPr>
                <w:rFonts w:eastAsia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Liepājas pilsētas pašvaldības iestādes </w:t>
            </w:r>
          </w:p>
          <w:p w:rsidR="002E195D" w:rsidRPr="002E195D" w:rsidP="002E195D">
            <w:pPr>
              <w:ind w:left="-60"/>
              <w:rPr>
                <w:rFonts w:eastAsia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2E195D">
              <w:rPr>
                <w:rFonts w:eastAsia="Times New Roman"/>
                <w:color w:val="000000"/>
                <w:kern w:val="0"/>
                <w:sz w:val="22"/>
                <w:szCs w:val="22"/>
                <w:lang w:eastAsia="lv-LV" w:bidi="ar-SA"/>
              </w:rPr>
              <w:t>"Kultūras pārvalde" nolikums</w:t>
            </w:r>
          </w:p>
          <w:p w:rsidR="002E195D" w:rsidRPr="002E195D" w:rsidP="002E195D">
            <w:pPr>
              <w:widowControl w:val="0"/>
              <w:autoSpaceDE w:val="0"/>
              <w:autoSpaceDN w:val="0"/>
              <w:adjustRightInd w:val="0"/>
              <w:ind w:left="-58"/>
              <w:rPr>
                <w:rFonts w:eastAsia="Times New Roman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Tr="00A3671F">
        <w:tblPrEx>
          <w:tblW w:w="10206" w:type="dxa"/>
          <w:tblLayout w:type="fixed"/>
          <w:tblCellMar>
            <w:left w:w="60" w:type="dxa"/>
            <w:right w:w="60" w:type="dxa"/>
          </w:tblCellMar>
          <w:tblLook w:val="0000"/>
        </w:tblPrEx>
        <w:trPr>
          <w:gridAfter w:val="1"/>
          <w:wAfter w:w="1641" w:type="dxa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E195D" w:rsidRPr="002E195D" w:rsidP="002E1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  <w:lang w:eastAsia="lv-LV" w:bidi="ar-SA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95D" w:rsidRPr="002E195D" w:rsidP="002E195D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lv-LV" w:bidi="ar-SA"/>
              </w:rPr>
            </w:pPr>
            <w:r w:rsidRPr="002E195D">
              <w:rPr>
                <w:rFonts w:eastAsia="Times New Roman"/>
                <w:color w:val="000000"/>
                <w:kern w:val="0"/>
                <w:sz w:val="18"/>
                <w:szCs w:val="18"/>
                <w:lang w:eastAsia="lv-LV" w:bidi="ar-SA"/>
              </w:rPr>
              <w:t>Izdots saskaņā ar Valsts pārvaldes iekārtas likuma 28.pantu</w:t>
            </w:r>
          </w:p>
          <w:p w:rsidR="002E195D" w:rsidRPr="002E195D" w:rsidP="002E19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2"/>
                <w:szCs w:val="22"/>
                <w:lang w:eastAsia="lv-LV" w:bidi="ar-SA"/>
              </w:rPr>
            </w:pPr>
          </w:p>
        </w:tc>
      </w:tr>
    </w:tbl>
    <w:p w:rsidR="002E195D" w:rsidRPr="002E195D" w:rsidP="002E195D">
      <w:pPr>
        <w:jc w:val="center"/>
        <w:rPr>
          <w:rFonts w:eastAsia="Times New Roman"/>
          <w:b/>
          <w:bCs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b/>
          <w:bCs/>
          <w:color w:val="000000"/>
          <w:kern w:val="0"/>
          <w:sz w:val="22"/>
          <w:szCs w:val="22"/>
          <w:lang w:eastAsia="lv-LV" w:bidi="ar-SA"/>
        </w:rPr>
        <w:t>I. Vispārīgie jautājumi</w:t>
      </w:r>
    </w:p>
    <w:p w:rsidR="002E195D" w:rsidRPr="002E195D" w:rsidP="002E195D">
      <w:pPr>
        <w:rPr>
          <w:rFonts w:eastAsia="Times New Roman"/>
          <w:b/>
          <w:bCs/>
          <w:color w:val="000000"/>
          <w:kern w:val="0"/>
          <w:sz w:val="18"/>
          <w:szCs w:val="18"/>
          <w:lang w:eastAsia="lv-LV" w:bidi="ar-SA"/>
        </w:rPr>
      </w:pP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1. Liepājas pilsētas pašvaldības iestāde "Kultūras pārvalde" (turpmāk - Pārvalde) ir Liepājas pilsētas pašvaldības domes (turpmāk - Dome) izveidota pastarpinātās pārvaldes iestāde, kura īsteno likum</w:t>
      </w:r>
      <w:r w:rsidR="007A3781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a</w:t>
      </w: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 xml:space="preserve"> "Par pašvaldībām" 15.panta pirmās daļas 5.punktā noteikto pašvaldības autonomo funkciju - rūpēties par kultūru un sekmēt tradicionālo kultūras vērtību saglabāšanu un tautas jaunrades attīstību.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 xml:space="preserve">2. Pārvalde darbojas saskaņā ar Latvijas Republikā spēkā esošajiem normatīvajiem aktiem, Domes lēmumiem, Domes priekšsēdētāja vai viņa vietnieku, Liepājas pilsētas pašvaldības izpilddirektora un viņa vietnieku rīkojumiem un norādījumiem. 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 xml:space="preserve">3. Pārvalde savā darbībā izmanto zīmogu un veidlapas ar </w:t>
      </w:r>
      <w:r w:rsidR="00EE19C8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Liepājas pilsētas p</w:t>
      </w: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 xml:space="preserve">ašvaldības </w:t>
      </w:r>
      <w:r w:rsidR="00EE19C8">
        <w:rPr>
          <w:rFonts w:eastAsia="Times New Roman"/>
          <w:color w:val="000000"/>
          <w:kern w:val="0"/>
          <w:sz w:val="22"/>
          <w:szCs w:val="22"/>
          <w:lang w:eastAsia="lv-LV" w:bidi="ar-SA"/>
        </w:rPr>
        <w:t xml:space="preserve">(turpmāk - pašvaldība) </w:t>
      </w: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simboliku, kontus Valsts kasē un kredītiestādēs.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 xml:space="preserve">4. Pārvalde atrodas Domes pakļautībā. Pārvaldes darbu koordinē Domes priekšsēdētāja vietnieks kultūras un sporta jautājumos.  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5. Pārvalde pilda uzdevumus, sadarbojoties ar pašvaldības iestādēm, aģentūrām, kapitālsabiedrībām, citām valsts un pašvaldību institūcijām, juridiskām un fiziskām personām.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6. Pārv</w:t>
      </w:r>
      <w:r w:rsidR="00EE19C8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aldes tiešā pārraudzībā atrodas Domes dibinātas pašvaldības</w:t>
      </w: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 xml:space="preserve"> iestādes "Liepājas pilsētas </w:t>
      </w:r>
      <w:r w:rsidR="00EE19C8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D</w:t>
      </w: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omes Tautas mākslas un kultūras centrs", "Liepājas muzejs"</w:t>
      </w:r>
      <w:r w:rsidR="00EE19C8">
        <w:rPr>
          <w:rFonts w:eastAsia="Times New Roman"/>
          <w:color w:val="000000"/>
          <w:kern w:val="0"/>
          <w:sz w:val="22"/>
          <w:szCs w:val="22"/>
          <w:lang w:eastAsia="lv-LV" w:bidi="ar-SA"/>
        </w:rPr>
        <w:t xml:space="preserve"> un</w:t>
      </w: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 xml:space="preserve"> "Liepājas pilsētas Centrālā zinātniskā bibliotēka".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 xml:space="preserve">7. Pārvaldi finansē no </w:t>
      </w:r>
      <w:r w:rsidR="00EE19C8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p</w:t>
      </w: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ašvaldības budžeta līdzekļiem.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8. Pārvalde savas kompetences un normatīvo aktu ietvaros darbojas patstāvīgi.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9. Pārvaldes vadītājs bez īpaša pilnvarojuma pārstāv Pārvaldi.</w:t>
      </w:r>
    </w:p>
    <w:p w:rsidR="002E195D" w:rsidRPr="002E195D" w:rsidP="002E195D">
      <w:pPr>
        <w:rPr>
          <w:rFonts w:eastAsia="Times New Roman"/>
          <w:color w:val="000000"/>
          <w:kern w:val="0"/>
          <w:sz w:val="16"/>
          <w:szCs w:val="16"/>
          <w:lang w:eastAsia="lv-LV" w:bidi="ar-SA"/>
        </w:rPr>
      </w:pPr>
    </w:p>
    <w:p w:rsidR="002E195D" w:rsidRPr="002E195D" w:rsidP="002E195D">
      <w:pPr>
        <w:jc w:val="center"/>
        <w:rPr>
          <w:rFonts w:eastAsia="Times New Roman"/>
          <w:b/>
          <w:bCs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b/>
          <w:bCs/>
          <w:color w:val="000000"/>
          <w:kern w:val="0"/>
          <w:sz w:val="22"/>
          <w:szCs w:val="22"/>
          <w:lang w:eastAsia="lv-LV" w:bidi="ar-SA"/>
        </w:rPr>
        <w:t>II. Pārvaldes funkcijas, uzdevumi, kompetence un tiesības</w:t>
      </w:r>
    </w:p>
    <w:p w:rsidR="002E195D" w:rsidRPr="002E195D" w:rsidP="002E195D">
      <w:pPr>
        <w:jc w:val="center"/>
        <w:rPr>
          <w:rFonts w:eastAsia="Times New Roman"/>
          <w:b/>
          <w:bCs/>
          <w:color w:val="000000"/>
          <w:kern w:val="0"/>
          <w:sz w:val="18"/>
          <w:szCs w:val="18"/>
          <w:lang w:eastAsia="lv-LV" w:bidi="ar-SA"/>
        </w:rPr>
      </w:pP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10. Pārvaldei ir šādas funkcijas: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 xml:space="preserve">10.1. nodrošināt un īstenot pašvaldības politiku kultūras un radošo industriju jomā; 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10.2. sekmēt iedzīvotāju līdzdalību tautas mākslas un amatiermākslas nodarbēs, veicinot kultūras mantojuma popularizēšanu un saglabāšanu;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10.3. veicināt kultūtizglītības pieejamību, mazākumtautību kultūras tradīciju saglabāšanu, kultūras un radošo industriju resursu attīstību.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11. Pārvaldei ir šādi uzdevumi un kompetences: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11.1. plānot un īstenot Liepājas pilsētas kultūras nozares attīstību;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11.2. pārzināt un koordinēt valsts un pašvaldības kultūrpolitikas īstenošanu</w:t>
      </w:r>
      <w:r w:rsidR="00AB5445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,</w:t>
      </w: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 xml:space="preserve"> un veidot uz zināšanām balstītu un uz rezultātiem virzītu kultūrpārvaldību Liepājā;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11.3. veicināt kultūras nozares infrastruktūras attīstību;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11.4. nodrošināt kultūras norišu daudzveidību, tradicionālās un laikmetīgās kultūras attīstību, veicināt jaunrades procesu un Liepājas pilsētas iedzīvotāju līdzdalību kultūras dzīves norisēs;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11.5. rosināt sabiedrībā interesi par kultūru un apmierināt sabiedrības kultūras vajadzības, veicinot jebkura sabiedrības locekļa iespēju sevi radoši izpaust un pilnveidot amatiermākslā un tautas mākslā;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11.6. plānot un organizēt Liepājas pilsētas, valsts un starptautiskās nozīmes pasākumus, kultūras norises, kā arī citus projektus Pārvaldes kompetencē esošajās jomās;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11.7. koordinēt un kontrolēt Pārvaldes funkcionālā pārraudzībā esošo iestāžu darbu, kā arī izstrādāt un sniegt Domei priekšlikumus vai atzinumus par kultūras institūciju dibināšanu, reorganizāciju un likvidēšanu;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11.8. veicināt profesionālās mākslas pieejamību Liepājas iedzīvotājiem, izstrādājot, organizējot un koordinējot projektu konkursu līdzfinansējuma vai mērķfinansējuma saņemšanai, nodrošinot pakalpojumu daudzveidību un veicinot jaunu auditoriju piesaisti;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11.9. koordinēt un veicināt valsts, pašvaldības, nevalstisko organizāciju un komercsabiedrību darbību un intereses kultūras jomā;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11.10. sagatavot priekšlikumus un sniegt atzinumus Domei par kultūras nozares attīstību pilsētā;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11.11. veicināt iedzīvotāju informētību par kultūras nozares organizāciju un komercsabiedrību darbību, radot iespējas paust viedokli un izteikt vērtējumu par kultūras nozares norisēm;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11.12.</w:t>
      </w:r>
      <w:r w:rsidR="00FB5BEB">
        <w:rPr>
          <w:rFonts w:eastAsia="Times New Roman"/>
          <w:color w:val="000000"/>
          <w:kern w:val="0"/>
          <w:sz w:val="22"/>
          <w:szCs w:val="22"/>
          <w:lang w:eastAsia="lv-LV" w:bidi="ar-SA"/>
        </w:rPr>
        <w:t xml:space="preserve"> </w:t>
      </w: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 xml:space="preserve">nodrošināt likumā "Par pašvaldībām" un citos likumos noteikto </w:t>
      </w:r>
      <w:r w:rsidR="00FB5BEB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p</w:t>
      </w: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ašvaldības funkciju kultūras jomā izpildi savas kompetences ietvaros;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 xml:space="preserve">11.13. veikt citus uzdevumus atbilstoši normatīvajos aktos noteiktajai kompetencei un Domes lēmumiem, Domes priekšsēdētāja un viņa vietnieku, </w:t>
      </w:r>
      <w:r w:rsidR="00FB5BEB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p</w:t>
      </w: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ašvaldības izpilddirektora un viņa vietnieku rīkojumiem.</w:t>
      </w:r>
    </w:p>
    <w:p w:rsidR="002E195D" w:rsidRPr="002E195D" w:rsidP="002E195D">
      <w:pPr>
        <w:rPr>
          <w:rFonts w:eastAsia="Times New Roman"/>
          <w:kern w:val="0"/>
          <w:sz w:val="22"/>
          <w:szCs w:val="22"/>
          <w:lang w:eastAsia="lv-LV" w:bidi="ar-SA"/>
        </w:rPr>
      </w:pP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12. Pārvaldei ir šādas tiesības: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 xml:space="preserve">12.1. pieprasīt un saņemt darbam nepieciešamo informāciju, dokumentus no </w:t>
      </w:r>
      <w:r w:rsidR="00FB5BEB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p</w:t>
      </w: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ašvaldības institūcijām, kapitālsabiedrībām, kā arī citu valsts un pašvaldību institūcijām, nevalstiskajām organizācijām, juridiskām un fiziskām personām;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12.2. piedalīties Domes pastāvīgo komiteju un Domes sēdēs, kā arī komisiju (tai skaitā konsultatīvu), valžu vai darba grupu sanāksmēs;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12.3.</w:t>
      </w:r>
      <w:r w:rsidR="00A14C6B">
        <w:rPr>
          <w:rFonts w:eastAsia="Times New Roman"/>
          <w:color w:val="000000"/>
          <w:kern w:val="0"/>
          <w:sz w:val="22"/>
          <w:szCs w:val="22"/>
          <w:lang w:eastAsia="lv-LV" w:bidi="ar-SA"/>
        </w:rPr>
        <w:t xml:space="preserve"> </w:t>
      </w: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patstāvīgi lemt par Pārvaldes kompetencē esošajiem jautājumiem un veikt darbības, kas nodrošina Pārvaldes noteikto uzdevumu izpildi;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12.4. sadarboties ar valsts un pašvaldību kontroles institūcijām un inspekcijām;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 xml:space="preserve">12.5. sniegt priekšlikumus Domes priekšsēdētājam un viņa vietniekiem, </w:t>
      </w:r>
      <w:r w:rsidR="00A14C6B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p</w:t>
      </w: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ašvaldības izpilddirektoram un viņa vietniekiem par Pārvaldes darbības uzlabošanu un citiem ar Pārvaldes darbu saistītiem jautājumiem un īstenotajiem projektiem;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12.6. izstrādāt priekšlikumus un rosināt izmaiņas Pārvaldes kompetencē esošajās jomās;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12.7. izstrādāt un apstiprināt citām Pārvaldes institūcijām saistošus iekšējos normatīvos aktus;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12.8. saņemt Pārvaldes darba efektīvai organizēšanai nepieciešamo tehnisko un organizatorisko nodrošinājumu Pārvaldei piešķirtā budžeta līdzekļu ietvaros;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12.9. īstenot citas normatīvajos aktos noteiktās tiesības.</w:t>
      </w:r>
    </w:p>
    <w:p w:rsidR="002E195D" w:rsidRPr="002E195D" w:rsidP="002E195D">
      <w:pPr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13. Pārvaldes vadītāju amatā ieceļ un no amata atbrīvo Dome.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14. Pārvaldes darbinieku tiesības un pienākumi ir noteikti amatu aprakstos un citos Pārvaldes iekšējos normatīvajos aktos.</w:t>
      </w:r>
    </w:p>
    <w:p w:rsidR="002E195D" w:rsidRPr="002E195D" w:rsidP="002E195D">
      <w:pPr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15. Pārvaldes vadītājs: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15.1. organizē Pārvaldes funkciju pildīšanu un atbild par to, vada Pārvaldes darbu, nodrošinot nepārtrauktību, lietder</w:t>
      </w:r>
      <w:r w:rsidR="00A14C6B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ību, efektivitāti un tiesiskumu,</w:t>
      </w: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 xml:space="preserve"> saskaņā ar amata aprakstu un šo nolikumu;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15.2. pārvalda Pārvaldes finanšu, personāla un citus resursus;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15.3. pieņem darbā un atbrīvo no darba Pārvaldes darbiniekus;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 xml:space="preserve">15.4. apstiprina Pārvaldes darbinieku amatu pienākumus un kontrolē to izpildi, pastāvīgi vērtējot darbinieku kompetenci un nodrošinot darba organizāciju; 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15.5. ir tiesīgs deleģēt atsevišķu lēmumu pieņemšanu citai Pārvaldes amatpersonai atbilstoši tās kompetencei;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15.6. veic Pārvaldes amata vienību iekšējās strukturālās izmaiņas sakarā ar funkciju izpildes nepieciešamību un atlīdzības fonda ietvaros;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15.7. izdo</w:t>
      </w:r>
      <w:r w:rsidR="00097B20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d</w:t>
      </w: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 xml:space="preserve"> iekšējos normatīvos aktus;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 xml:space="preserve">15.8. organizē Pārvaldes darbības un lēmumu iekšējās kontroles sistēmu un atbild par tās izpildi; 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15.9. slēdz saimnieciskus darījumus Pārvaldes darba nodrošināšanai;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15.10. veic citus Domes, tās priekšsēdētāja un priekšsēdētāja vietnieku dotus uzdevumus.</w:t>
      </w:r>
    </w:p>
    <w:p w:rsidR="002E195D" w:rsidRPr="002E195D" w:rsidP="002E195D">
      <w:pPr>
        <w:jc w:val="both"/>
        <w:rPr>
          <w:rFonts w:eastAsia="Times New Roman"/>
          <w:color w:val="000000"/>
          <w:kern w:val="0"/>
          <w:sz w:val="16"/>
          <w:szCs w:val="16"/>
          <w:lang w:eastAsia="lv-LV" w:bidi="ar-SA"/>
        </w:rPr>
      </w:pPr>
    </w:p>
    <w:p w:rsidR="002E195D" w:rsidRPr="002E195D" w:rsidP="002E195D">
      <w:pPr>
        <w:jc w:val="center"/>
        <w:rPr>
          <w:rFonts w:eastAsia="Times New Roman"/>
          <w:b/>
          <w:bCs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b/>
          <w:bCs/>
          <w:color w:val="000000"/>
          <w:kern w:val="0"/>
          <w:sz w:val="22"/>
          <w:szCs w:val="22"/>
          <w:lang w:eastAsia="lv-LV" w:bidi="ar-SA"/>
        </w:rPr>
        <w:t>III. Pārvaldes darbības tiesiskuma nodrošināšanas mehānisms</w:t>
      </w:r>
    </w:p>
    <w:p w:rsidR="002E195D" w:rsidRPr="002E195D" w:rsidP="002E195D">
      <w:pPr>
        <w:jc w:val="both"/>
        <w:rPr>
          <w:rFonts w:eastAsia="Times New Roman"/>
          <w:color w:val="000000"/>
          <w:kern w:val="0"/>
          <w:sz w:val="16"/>
          <w:szCs w:val="16"/>
          <w:lang w:eastAsia="lv-LV" w:bidi="ar-SA"/>
        </w:rPr>
      </w:pP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 xml:space="preserve">16. Pārvaldes darbības tiesiskumu nodrošina Pārvaldes vadītājs. Pārvaldes vadītājs ir atbildīgs par iekšējās kontroles un Pārvaldes lēmumu pārbaudes sistēmas izveidošanu un darbību. 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 xml:space="preserve">17. Pārvaldes darbinieku izdotos administratīvos aktus vai faktisko rīcību var apstrīdēt Pārvaldes vadītājam. 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18. Pārvaldes darbības tiesiskuma un lietderības kontroli nodrošina Dome.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19. Pārvaldes vadītāja izdotos administratīvos aktus un faktisko rīcību var apstrīdēt Domē.</w:t>
      </w: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 xml:space="preserve">20. Pārvalde reizi gadā sniedz </w:t>
      </w:r>
      <w:r w:rsidR="00097B20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p</w:t>
      </w: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 xml:space="preserve">ašvaldībai pārskatu par Pārvaldes funkciju izpildi un Pārvaldei piešķirto pašvaldības budžeta līdzekļu izlietojumu. Pašvaldībai ir tiesības jebkurā laikā pieprasīt pārskatu par Pārvaldes darbību. </w:t>
      </w:r>
    </w:p>
    <w:p w:rsidR="002E195D" w:rsidRPr="002E195D" w:rsidP="002E195D">
      <w:pPr>
        <w:jc w:val="both"/>
        <w:rPr>
          <w:rFonts w:eastAsia="Times New Roman"/>
          <w:color w:val="000000"/>
          <w:kern w:val="0"/>
          <w:sz w:val="16"/>
          <w:szCs w:val="16"/>
          <w:lang w:eastAsia="lv-LV" w:bidi="ar-SA"/>
        </w:rPr>
      </w:pPr>
    </w:p>
    <w:p w:rsidR="002E195D" w:rsidRPr="002E195D" w:rsidP="002E195D">
      <w:pPr>
        <w:jc w:val="center"/>
        <w:rPr>
          <w:rFonts w:eastAsia="Times New Roman"/>
          <w:b/>
          <w:bCs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b/>
          <w:bCs/>
          <w:color w:val="000000"/>
          <w:kern w:val="0"/>
          <w:sz w:val="22"/>
          <w:szCs w:val="22"/>
          <w:lang w:eastAsia="lv-LV" w:bidi="ar-SA"/>
        </w:rPr>
        <w:t>IV. Noslēguma jautājums</w:t>
      </w:r>
    </w:p>
    <w:p w:rsidR="002E195D" w:rsidRPr="002E195D" w:rsidP="002E195D">
      <w:pPr>
        <w:jc w:val="center"/>
        <w:rPr>
          <w:rFonts w:eastAsia="Times New Roman"/>
          <w:b/>
          <w:bCs/>
          <w:color w:val="000000"/>
          <w:kern w:val="0"/>
          <w:sz w:val="16"/>
          <w:szCs w:val="16"/>
          <w:lang w:eastAsia="lv-LV" w:bidi="ar-SA"/>
        </w:rPr>
      </w:pPr>
    </w:p>
    <w:p w:rsidR="002E195D" w:rsidRPr="002E195D" w:rsidP="002E195D">
      <w:pPr>
        <w:ind w:firstLine="720"/>
        <w:jc w:val="both"/>
        <w:rPr>
          <w:rFonts w:eastAsia="Times New Roman"/>
          <w:color w:val="000000"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 xml:space="preserve">21. Atzīt par spēku zaudējušu </w:t>
      </w:r>
      <w:r w:rsidR="007A3781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D</w:t>
      </w:r>
      <w:r w:rsidRPr="002E195D">
        <w:rPr>
          <w:rFonts w:eastAsia="Times New Roman"/>
          <w:color w:val="000000"/>
          <w:kern w:val="0"/>
          <w:sz w:val="22"/>
          <w:szCs w:val="22"/>
          <w:lang w:eastAsia="lv-LV" w:bidi="ar-SA"/>
        </w:rPr>
        <w:t>omes 2005.gada 25.augusta nolikumu Nr.21 "LIEPĀJAS PILSĒTAS PAŠVALDĪBAS IESTĀDES "KULTŪRAS PĀRVALDE" NOLIKUMS".</w:t>
      </w:r>
    </w:p>
    <w:p w:rsidR="002E195D" w:rsidRPr="002E195D" w:rsidP="002E195D">
      <w:pPr>
        <w:rPr>
          <w:rFonts w:eastAsia="Times New Roman"/>
          <w:kern w:val="0"/>
          <w:sz w:val="22"/>
          <w:szCs w:val="22"/>
          <w:lang w:eastAsia="lv-LV" w:bidi="ar-SA"/>
        </w:rPr>
      </w:pPr>
    </w:p>
    <w:p w:rsidR="002E195D" w:rsidRPr="002E195D" w:rsidP="002E195D">
      <w:pPr>
        <w:widowControl w:val="0"/>
        <w:autoSpaceDE w:val="0"/>
        <w:autoSpaceDN w:val="0"/>
        <w:adjustRightInd w:val="0"/>
        <w:ind w:firstLine="1000"/>
        <w:rPr>
          <w:rFonts w:eastAsia="Times New Roman"/>
          <w:b/>
          <w:bCs/>
          <w:kern w:val="0"/>
          <w:sz w:val="22"/>
          <w:szCs w:val="22"/>
          <w:lang w:eastAsia="lv-LV" w:bidi="ar-SA"/>
        </w:rPr>
      </w:pPr>
      <w:r w:rsidRPr="002E195D">
        <w:rPr>
          <w:rFonts w:eastAsia="Times New Roman"/>
          <w:bCs/>
          <w:kern w:val="0"/>
          <w:sz w:val="22"/>
          <w:szCs w:val="22"/>
          <w:lang w:eastAsia="lv-LV" w:bidi="ar-SA"/>
        </w:rPr>
        <w:t xml:space="preserve">                                 </w:t>
      </w:r>
    </w:p>
    <w:tbl>
      <w:tblPr>
        <w:tblW w:w="8445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5584"/>
        <w:gridCol w:w="2861"/>
      </w:tblGrid>
      <w:tr w:rsidTr="00097B20">
        <w:tblPrEx>
          <w:tblW w:w="8445" w:type="dxa"/>
          <w:tblInd w:w="60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2E195D" w:rsidRPr="002E195D" w:rsidP="002E195D">
            <w:pPr>
              <w:widowControl w:val="0"/>
              <w:autoSpaceDE w:val="0"/>
              <w:autoSpaceDN w:val="0"/>
              <w:adjustRightInd w:val="0"/>
              <w:ind w:hanging="60"/>
              <w:rPr>
                <w:rFonts w:eastAsia="Times New Roman"/>
                <w:kern w:val="0"/>
                <w:sz w:val="22"/>
                <w:szCs w:val="22"/>
                <w:lang w:eastAsia="lv-LV" w:bidi="ar-SA"/>
              </w:rPr>
            </w:pPr>
            <w:r w:rsidRPr="002E195D">
              <w:rPr>
                <w:rFonts w:eastAsia="Times New Roman"/>
                <w:kern w:val="0"/>
                <w:sz w:val="22"/>
                <w:szCs w:val="22"/>
                <w:lang w:eastAsia="lv-LV" w:bidi="ar-SA"/>
              </w:rPr>
              <w:t>DOMES PRIEKŠSĒDĒTĀJS</w:t>
            </w:r>
          </w:p>
          <w:p w:rsidR="002E195D" w:rsidRPr="002E195D" w:rsidP="002E195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2"/>
                <w:szCs w:val="22"/>
                <w:lang w:eastAsia="lv-LV" w:bidi="ar-SA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2E195D" w:rsidRPr="002E195D" w:rsidP="00097B2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kern w:val="0"/>
                <w:sz w:val="22"/>
                <w:szCs w:val="22"/>
                <w:lang w:eastAsia="lv-LV" w:bidi="ar-SA"/>
              </w:rPr>
            </w:pPr>
            <w:r w:rsidRPr="002E195D">
              <w:rPr>
                <w:rFonts w:eastAsia="Times New Roman"/>
                <w:kern w:val="0"/>
                <w:sz w:val="22"/>
                <w:szCs w:val="22"/>
                <w:lang w:eastAsia="lv-LV" w:bidi="ar-SA"/>
              </w:rPr>
              <w:t xml:space="preserve">   </w:t>
            </w:r>
            <w:r w:rsidR="00097B20">
              <w:rPr>
                <w:rFonts w:eastAsia="Times New Roman"/>
                <w:kern w:val="0"/>
                <w:sz w:val="22"/>
                <w:szCs w:val="22"/>
                <w:lang w:eastAsia="lv-LV" w:bidi="ar-SA"/>
              </w:rPr>
              <w:t xml:space="preserve">   </w:t>
            </w:r>
            <w:r w:rsidRPr="002E195D">
              <w:rPr>
                <w:rFonts w:eastAsia="Times New Roman"/>
                <w:kern w:val="0"/>
                <w:sz w:val="22"/>
                <w:szCs w:val="22"/>
                <w:lang w:eastAsia="lv-LV" w:bidi="ar-SA"/>
              </w:rPr>
              <w:t>Jānis VILNĪTIS</w:t>
            </w:r>
          </w:p>
          <w:p w:rsidR="002E195D" w:rsidRPr="002E195D" w:rsidP="002E195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kern w:val="0"/>
                <w:sz w:val="22"/>
                <w:szCs w:val="22"/>
                <w:lang w:eastAsia="lv-LV" w:bidi="ar-SA"/>
              </w:rPr>
            </w:pPr>
          </w:p>
        </w:tc>
      </w:tr>
    </w:tbl>
    <w:p w:rsidR="009A6FE4" w:rsidP="002E195D">
      <w:pPr>
        <w:jc w:val="center"/>
        <w:rPr>
          <w:color w:val="000000"/>
          <w:sz w:val="20"/>
          <w:szCs w:val="20"/>
        </w:rPr>
      </w:pPr>
    </w:p>
    <w:sectPr w:rsidSect="002E195D">
      <w:pgSz w:w="11906" w:h="16838"/>
      <w:pgMar w:top="1134" w:right="1700" w:bottom="993" w:left="170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E4"/>
    <w:rsid w:val="00097B20"/>
    <w:rsid w:val="002E195D"/>
    <w:rsid w:val="005A54A7"/>
    <w:rsid w:val="00632C8F"/>
    <w:rsid w:val="007A0E46"/>
    <w:rsid w:val="007A3781"/>
    <w:rsid w:val="008E1F7C"/>
    <w:rsid w:val="009A6FE4"/>
    <w:rsid w:val="00A14C6B"/>
    <w:rsid w:val="00A3671F"/>
    <w:rsid w:val="00A47EC8"/>
    <w:rsid w:val="00AB5445"/>
    <w:rsid w:val="00B569A8"/>
    <w:rsid w:val="00C9563A"/>
    <w:rsid w:val="00D54A2B"/>
    <w:rsid w:val="00EE19C8"/>
    <w:rsid w:val="00F1720A"/>
    <w:rsid w:val="00FB5BEB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B812B21-8473-4F2C-BF88-2F5766CD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NSimSun" w:hAnsi="Arial" w:cs="Arial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dtjs">
    <w:name w:val="Rādītāj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5066</Words>
  <Characters>2889</Characters>
  <Application>Microsoft Office Word</Application>
  <DocSecurity>0</DocSecurity>
  <Lines>24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KuP-03</dc:creator>
  <cp:lastModifiedBy>User</cp:lastModifiedBy>
  <cp:revision>3</cp:revision>
  <cp:lastPrinted>2021-05-14T05:51:00Z</cp:lastPrinted>
  <dcterms:created xsi:type="dcterms:W3CDTF">2021-05-20T05:44:00Z</dcterms:created>
  <dcterms:modified xsi:type="dcterms:W3CDTF">2021-05-20T05:44:00Z</dcterms:modified>
  <dc:language>de-CH</dc:language>
</cp:coreProperties>
</file>