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01161FD2"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0926D9">
              <w:rPr>
                <w:rFonts w:ascii="Arial" w:hAnsi="Arial" w:cs="Arial"/>
                <w:bCs/>
                <w:sz w:val="18"/>
                <w:szCs w:val="18"/>
              </w:rPr>
              <w:t>12</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3871DFFA"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E7437F">
        <w:rPr>
          <w:rFonts w:ascii="Arial" w:hAnsi="Arial" w:cs="Arial"/>
          <w:b/>
          <w:bCs/>
          <w:color w:val="414142"/>
          <w:sz w:val="22"/>
          <w:szCs w:val="22"/>
        </w:rPr>
        <w:t>6.martā</w:t>
      </w:r>
      <w:r w:rsidR="00C00793">
        <w:rPr>
          <w:rFonts w:ascii="Arial" w:hAnsi="Arial" w:cs="Arial"/>
          <w:b/>
          <w:bCs/>
          <w:color w:val="414142"/>
          <w:sz w:val="22"/>
          <w:szCs w:val="22"/>
        </w:rPr>
        <w:t xml:space="preserve">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ka nav parādsaistību pret Liepājas valstspilsētas pašvaldību un valsti, t.sk. nekustamā īpašuma nodokļa maksājuma un pievienotās vērtības nodokļa parāda, kas pārsniedz 150 euro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valstspilsētas pašvaldības iestāde “Nekustamā </w:t>
      </w:r>
      <w:r w:rsidRPr="0018302B">
        <w:rPr>
          <w:rFonts w:ascii="Arial" w:hAnsi="Arial" w:cs="Arial"/>
          <w:sz w:val="22"/>
          <w:szCs w:val="22"/>
        </w:rPr>
        <w:lastRenderedPageBreak/>
        <w:t xml:space="preserve">īpašuma pārvalde” (Liepājas valstspilsētas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pinvaras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1004"/>
    <w:rsid w:val="000207A9"/>
    <w:rsid w:val="000235E7"/>
    <w:rsid w:val="00025A93"/>
    <w:rsid w:val="0003037C"/>
    <w:rsid w:val="00031D8C"/>
    <w:rsid w:val="000523F5"/>
    <w:rsid w:val="000636CB"/>
    <w:rsid w:val="00065C6E"/>
    <w:rsid w:val="000743A8"/>
    <w:rsid w:val="00082166"/>
    <w:rsid w:val="000841DB"/>
    <w:rsid w:val="000926D9"/>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95441"/>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923B2"/>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7437F"/>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867A7"/>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3386</Words>
  <Characters>1931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6</cp:revision>
  <cp:lastPrinted>2023-01-20T09:12:00Z</cp:lastPrinted>
  <dcterms:created xsi:type="dcterms:W3CDTF">2023-01-20T09:08:00Z</dcterms:created>
  <dcterms:modified xsi:type="dcterms:W3CDTF">2023-01-20T09:13:00Z</dcterms:modified>
</cp:coreProperties>
</file>