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F9D4" w14:textId="77777777" w:rsidR="00AA3D1B" w:rsidRPr="00AA3D1B" w:rsidRDefault="00AA3D1B" w:rsidP="00AA3D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26"/>
        </w:rPr>
      </w:pPr>
    </w:p>
    <w:p w14:paraId="4DE7FD87" w14:textId="77777777" w:rsidR="00607627" w:rsidRPr="00607627" w:rsidRDefault="00630486" w:rsidP="00AA3D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57F5F0C5" w14:textId="77777777" w:rsidR="00607627" w:rsidRPr="00607627" w:rsidRDefault="00630486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12304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04"/>
        <w:gridCol w:w="3483"/>
        <w:gridCol w:w="60"/>
        <w:gridCol w:w="3657"/>
      </w:tblGrid>
      <w:tr w:rsidR="00B8758F" w14:paraId="4EA7E04E" w14:textId="77777777" w:rsidTr="00A57972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11228F69" w14:textId="77777777" w:rsidR="0049464E" w:rsidRPr="00770B5A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5E45A73" w14:textId="77777777" w:rsidR="00175E06" w:rsidRPr="00770B5A" w:rsidRDefault="00630486" w:rsidP="00863E78">
            <w:pPr>
              <w:widowControl w:val="0"/>
              <w:autoSpaceDE w:val="0"/>
              <w:autoSpaceDN w:val="0"/>
              <w:adjustRightInd w:val="0"/>
              <w:ind w:hanging="82"/>
              <w:rPr>
                <w:rFonts w:ascii="Arial" w:hAnsi="Arial" w:cs="Arial"/>
                <w:sz w:val="22"/>
                <w:szCs w:val="22"/>
              </w:rPr>
            </w:pPr>
            <w:r w:rsidRPr="00770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770B5A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A840CE" w:rsidRPr="00770B5A">
              <w:rPr>
                <w:rFonts w:ascii="Arial" w:hAnsi="Arial" w:cs="Arial"/>
                <w:sz w:val="22"/>
                <w:szCs w:val="22"/>
              </w:rPr>
              <w:t>20</w:t>
            </w:r>
            <w:r w:rsidR="00FC6C2B" w:rsidRPr="00770B5A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4B17A9" w:rsidRPr="00770B5A">
              <w:rPr>
                <w:rFonts w:ascii="Arial" w:hAnsi="Arial" w:cs="Arial"/>
                <w:sz w:val="22"/>
                <w:szCs w:val="22"/>
              </w:rPr>
              <w:t>15</w:t>
            </w:r>
            <w:r w:rsidR="00EF1F86" w:rsidRPr="00770B5A">
              <w:rPr>
                <w:rFonts w:ascii="Arial" w:hAnsi="Arial" w:cs="Arial"/>
                <w:sz w:val="22"/>
                <w:szCs w:val="22"/>
              </w:rPr>
              <w:t>.</w:t>
            </w:r>
            <w:r w:rsidR="004B17A9" w:rsidRPr="00770B5A">
              <w:rPr>
                <w:rFonts w:ascii="Arial" w:hAnsi="Arial" w:cs="Arial"/>
                <w:sz w:val="22"/>
                <w:szCs w:val="22"/>
              </w:rPr>
              <w:t>oktobrī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14:paraId="546EED87" w14:textId="77777777" w:rsidR="0049464E" w:rsidRPr="00770B5A" w:rsidRDefault="00630486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B5A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3E9B48B5" w14:textId="77777777" w:rsidR="00175E06" w:rsidRPr="00770B5A" w:rsidRDefault="00630486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B5A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="00EA041B" w:rsidRPr="00770B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C6C2B" w:rsidRPr="00770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0B5A">
              <w:rPr>
                <w:rFonts w:ascii="Arial" w:hAnsi="Arial" w:cs="Arial"/>
                <w:sz w:val="22"/>
                <w:szCs w:val="22"/>
              </w:rPr>
              <w:t>Nr.</w:t>
            </w:r>
            <w:r w:rsidR="007F44A8"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66411A79" w14:textId="77777777" w:rsidR="00FC6C2B" w:rsidRPr="00770B5A" w:rsidRDefault="0063048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0B5A">
              <w:rPr>
                <w:rFonts w:ascii="Arial" w:hAnsi="Arial" w:cs="Arial"/>
                <w:sz w:val="22"/>
                <w:szCs w:val="22"/>
              </w:rPr>
              <w:t xml:space="preserve">        (prot. Nr.</w:t>
            </w:r>
            <w:r w:rsidR="005C73DA" w:rsidRPr="00770B5A">
              <w:rPr>
                <w:rFonts w:ascii="Arial" w:hAnsi="Arial" w:cs="Arial"/>
                <w:sz w:val="22"/>
                <w:szCs w:val="22"/>
              </w:rPr>
              <w:t>1</w:t>
            </w:r>
            <w:r w:rsidR="004B17A9" w:rsidRPr="00770B5A">
              <w:rPr>
                <w:rFonts w:ascii="Arial" w:hAnsi="Arial" w:cs="Arial"/>
                <w:sz w:val="22"/>
                <w:szCs w:val="22"/>
              </w:rPr>
              <w:t>4</w:t>
            </w:r>
            <w:r w:rsidRPr="00770B5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F44A8">
              <w:rPr>
                <w:rFonts w:ascii="Arial" w:hAnsi="Arial" w:cs="Arial"/>
                <w:sz w:val="22"/>
                <w:szCs w:val="22"/>
              </w:rPr>
              <w:t>12</w:t>
            </w:r>
            <w:r w:rsidRPr="00770B5A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1822D" w14:textId="77777777" w:rsidR="00175E06" w:rsidRPr="00770B5A" w:rsidRDefault="0063048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70B5A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14:paraId="510BD99B" w14:textId="77777777" w:rsidR="00175E06" w:rsidRPr="00770B5A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58F" w14:paraId="4745B9EA" w14:textId="77777777" w:rsidTr="00AA3D1B">
        <w:trPr>
          <w:gridAfter w:val="2"/>
          <w:wAfter w:w="3717" w:type="dxa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1954F7BD" w14:textId="77777777" w:rsidR="00AA3D1B" w:rsidRDefault="00AA3D1B" w:rsidP="00AA3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0DA9C" w14:textId="77777777" w:rsidR="00AA3D1B" w:rsidRDefault="00AA3D1B" w:rsidP="00AA3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F816A" w14:textId="77777777" w:rsidR="00AA3D1B" w:rsidRDefault="00AA3D1B" w:rsidP="00AA3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D4AB55" w14:textId="77777777" w:rsidR="00AA3D1B" w:rsidRDefault="00AA3D1B" w:rsidP="00AA3D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D9E0B" w14:textId="77777777" w:rsidR="00AA3D1B" w:rsidRPr="00770B5A" w:rsidRDefault="00630486" w:rsidP="00AA3D1B">
            <w:pPr>
              <w:rPr>
                <w:rFonts w:ascii="Arial" w:hAnsi="Arial" w:cs="Arial"/>
                <w:sz w:val="22"/>
                <w:szCs w:val="22"/>
              </w:rPr>
            </w:pPr>
            <w:r w:rsidRPr="00770B5A">
              <w:rPr>
                <w:rFonts w:ascii="Arial" w:hAnsi="Arial" w:cs="Arial"/>
                <w:sz w:val="22"/>
                <w:szCs w:val="22"/>
              </w:rPr>
              <w:t xml:space="preserve">Par vecāku līdzfinansējuma maksu </w:t>
            </w:r>
          </w:p>
          <w:p w14:paraId="5164CE62" w14:textId="77777777" w:rsidR="00AA3D1B" w:rsidRPr="00770B5A" w:rsidRDefault="00630486" w:rsidP="00AA3D1B">
            <w:pPr>
              <w:rPr>
                <w:rFonts w:ascii="Arial" w:hAnsi="Arial" w:cs="Arial"/>
                <w:sz w:val="22"/>
                <w:szCs w:val="22"/>
              </w:rPr>
            </w:pPr>
            <w:r w:rsidRPr="00770B5A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r w:rsidRPr="00770B5A">
              <w:rPr>
                <w:rFonts w:ascii="Arial" w:hAnsi="Arial" w:cs="Arial"/>
                <w:sz w:val="22"/>
                <w:szCs w:val="22"/>
              </w:rPr>
              <w:t>2.mūzikas skolā</w:t>
            </w:r>
          </w:p>
          <w:p w14:paraId="234E5CE5" w14:textId="77777777" w:rsidR="00AA3D1B" w:rsidRPr="00770B5A" w:rsidRDefault="00AA3D1B" w:rsidP="00AA3D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104E881F" w14:textId="77777777" w:rsidR="00AA3D1B" w:rsidRDefault="00630486" w:rsidP="00AA3D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PRECIZĒTI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ar Liepājas pilsētas domes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2020.gada 22.oktobra lēmumu Nr.</w:t>
            </w:r>
          </w:p>
          <w:p w14:paraId="2FC8D951" w14:textId="77777777" w:rsidR="00AA3D1B" w:rsidRPr="00770B5A" w:rsidRDefault="00630486" w:rsidP="00AA3D1B">
            <w:r>
              <w:rPr>
                <w:rFonts w:ascii="Arial" w:hAnsi="Arial" w:cs="Arial"/>
                <w:i/>
                <w:iCs/>
                <w:sz w:val="20"/>
                <w:szCs w:val="20"/>
              </w:rPr>
              <w:t>(prot. Nr.15,  .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B8758F" w14:paraId="483CE94A" w14:textId="77777777" w:rsidTr="00A57972">
        <w:trPr>
          <w:gridAfter w:val="1"/>
          <w:wAfter w:w="3657" w:type="dxa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58FA1668" w14:textId="77777777" w:rsidR="00AA3D1B" w:rsidRPr="00770B5A" w:rsidRDefault="00AA3D1B" w:rsidP="00AA3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A69CD" w14:textId="77777777" w:rsidR="00AA3D1B" w:rsidRPr="00770B5A" w:rsidRDefault="00630486" w:rsidP="00AA3D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B5A">
              <w:rPr>
                <w:rFonts w:ascii="Arial" w:hAnsi="Arial" w:cs="Arial"/>
                <w:sz w:val="20"/>
                <w:szCs w:val="20"/>
              </w:rPr>
              <w:t>Izdoti saskaņā ar Izglītības likuma                                                                                12.panta 2</w:t>
            </w:r>
            <w:r w:rsidRPr="00770B5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770B5A">
              <w:rPr>
                <w:rFonts w:ascii="Arial" w:hAnsi="Arial" w:cs="Arial"/>
                <w:sz w:val="20"/>
                <w:szCs w:val="20"/>
              </w:rPr>
              <w:t>daļu</w:t>
            </w:r>
          </w:p>
          <w:p w14:paraId="14F9A508" w14:textId="77777777" w:rsidR="00AA3D1B" w:rsidRPr="00770B5A" w:rsidRDefault="00AA3D1B" w:rsidP="00AA3D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CE9D5D" w14:textId="77777777" w:rsidR="00CA0900" w:rsidRPr="00A57972" w:rsidRDefault="00630486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70B5A">
        <w:rPr>
          <w:rFonts w:ascii="Arial" w:hAnsi="Arial" w:cs="Arial"/>
          <w:sz w:val="22"/>
          <w:szCs w:val="22"/>
        </w:rPr>
        <w:t xml:space="preserve">         </w:t>
      </w:r>
    </w:p>
    <w:p w14:paraId="0877DEB1" w14:textId="77777777" w:rsidR="004A0DBB" w:rsidRPr="006F2B02" w:rsidRDefault="00630486" w:rsidP="004A0DBB">
      <w:pPr>
        <w:jc w:val="center"/>
        <w:rPr>
          <w:rFonts w:ascii="Arial" w:hAnsi="Arial" w:cs="Arial"/>
          <w:b/>
          <w:sz w:val="22"/>
          <w:szCs w:val="22"/>
        </w:rPr>
      </w:pPr>
      <w:r w:rsidRPr="006F2B02">
        <w:rPr>
          <w:rFonts w:ascii="Arial" w:hAnsi="Arial" w:cs="Arial"/>
          <w:b/>
          <w:sz w:val="22"/>
          <w:szCs w:val="22"/>
        </w:rPr>
        <w:t xml:space="preserve"> I. Vispārīgie jautājumi</w:t>
      </w:r>
    </w:p>
    <w:p w14:paraId="79A6E0F9" w14:textId="77777777" w:rsidR="004A0DBB" w:rsidRPr="006F2B02" w:rsidRDefault="00630486" w:rsidP="004A0DBB">
      <w:pPr>
        <w:rPr>
          <w:rFonts w:ascii="Arial" w:hAnsi="Arial" w:cs="Arial"/>
          <w:b/>
          <w:sz w:val="16"/>
          <w:szCs w:val="16"/>
        </w:rPr>
      </w:pPr>
      <w:r w:rsidRPr="006F2B02">
        <w:rPr>
          <w:rFonts w:ascii="Arial" w:hAnsi="Arial" w:cs="Arial"/>
          <w:b/>
          <w:sz w:val="22"/>
          <w:szCs w:val="22"/>
        </w:rPr>
        <w:t xml:space="preserve">  </w:t>
      </w:r>
    </w:p>
    <w:p w14:paraId="1211A4E6" w14:textId="77777777" w:rsidR="004A0DBB" w:rsidRPr="00770B5A" w:rsidRDefault="00630486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1. Saistošie noteikumi (turpmāk - noteikumi) nosaka vecāku līdzfinansējumu par izglītības ieguvi (turpmāk - līdzfinansējums), tā apmēru un kārtību, veidu kādā tiek iekasēta līdzfinansējuma maksa par izglītības ieguvi L</w:t>
      </w:r>
      <w:r w:rsidRPr="00770B5A">
        <w:rPr>
          <w:rFonts w:ascii="Arial" w:hAnsi="Arial" w:cs="Arial"/>
          <w:sz w:val="22"/>
          <w:szCs w:val="22"/>
        </w:rPr>
        <w:t>iepājas pilsētas pašvaldības izglītības iestādē “Liepājas pilsētas 2.mūzikas skola” (turpmāk - skola).</w:t>
      </w:r>
    </w:p>
    <w:p w14:paraId="49EFC985" w14:textId="77777777" w:rsidR="003212C4" w:rsidRPr="008E2377" w:rsidRDefault="003212C4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10"/>
          <w:szCs w:val="10"/>
        </w:rPr>
      </w:pPr>
    </w:p>
    <w:p w14:paraId="0F12D57A" w14:textId="77777777" w:rsidR="004A0DBB" w:rsidRPr="00770B5A" w:rsidRDefault="00630486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 xml:space="preserve">2. Līdzfinansējuma samaksas kārtība attiecas uz izglītojamo likumisko pārstāvju (turpmāk </w:t>
      </w:r>
      <w:r w:rsidR="000C4B6E">
        <w:rPr>
          <w:rFonts w:ascii="Arial" w:hAnsi="Arial" w:cs="Arial"/>
          <w:sz w:val="22"/>
          <w:szCs w:val="22"/>
        </w:rPr>
        <w:t xml:space="preserve">arī </w:t>
      </w:r>
      <w:r w:rsidRPr="00770B5A">
        <w:rPr>
          <w:rFonts w:ascii="Arial" w:hAnsi="Arial" w:cs="Arial"/>
          <w:sz w:val="22"/>
          <w:szCs w:val="22"/>
        </w:rPr>
        <w:t>- vecāki) iemaksām līdzfinansējumam par profesionālās ievir</w:t>
      </w:r>
      <w:r w:rsidRPr="00770B5A">
        <w:rPr>
          <w:rFonts w:ascii="Arial" w:hAnsi="Arial" w:cs="Arial"/>
          <w:sz w:val="22"/>
          <w:szCs w:val="22"/>
        </w:rPr>
        <w:t>zes izglītības programmas apguvi.</w:t>
      </w:r>
    </w:p>
    <w:p w14:paraId="60945AD9" w14:textId="77777777" w:rsidR="003212C4" w:rsidRPr="008E2377" w:rsidRDefault="003212C4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10"/>
          <w:szCs w:val="10"/>
        </w:rPr>
      </w:pPr>
    </w:p>
    <w:p w14:paraId="366E1325" w14:textId="77777777" w:rsidR="004A0DBB" w:rsidRDefault="00630486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3. Līdzfinansējuma apmērs noteikts noteikumu pielikumā “Līdzfinansējuma maksa Liepājas pilsētas 2.mūzikas skolā”.</w:t>
      </w:r>
    </w:p>
    <w:p w14:paraId="37E143E4" w14:textId="77777777" w:rsidR="00604EF8" w:rsidRPr="00604EF8" w:rsidRDefault="00604EF8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8"/>
          <w:szCs w:val="8"/>
        </w:rPr>
      </w:pPr>
    </w:p>
    <w:p w14:paraId="57F64650" w14:textId="77777777" w:rsidR="004A0DBB" w:rsidRPr="00770B5A" w:rsidRDefault="00630486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4. Līdzfinansējums tiek ieskaitīts skolas budžeta kontā un izmantojams tikai:</w:t>
      </w:r>
    </w:p>
    <w:p w14:paraId="1DF445A7" w14:textId="77777777" w:rsidR="004A0DBB" w:rsidRPr="00770B5A" w:rsidRDefault="00630486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 xml:space="preserve">4.1. skolas </w:t>
      </w:r>
      <w:r w:rsidRPr="00770B5A">
        <w:rPr>
          <w:rFonts w:ascii="Arial" w:hAnsi="Arial" w:cs="Arial"/>
          <w:sz w:val="22"/>
          <w:szCs w:val="22"/>
        </w:rPr>
        <w:t>attīstībai;</w:t>
      </w:r>
    </w:p>
    <w:p w14:paraId="3F20E24C" w14:textId="77777777" w:rsidR="004A0DBB" w:rsidRPr="00770B5A" w:rsidRDefault="00630486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4.2. mācību līdzekļu iegādei;</w:t>
      </w:r>
    </w:p>
    <w:p w14:paraId="6B965426" w14:textId="77777777" w:rsidR="004A0DBB" w:rsidRPr="00770B5A" w:rsidRDefault="00630486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4.3. skolas aprīkojuma iegādei un uzturēšanai;</w:t>
      </w:r>
    </w:p>
    <w:p w14:paraId="01272E25" w14:textId="77777777" w:rsidR="004A0DBB" w:rsidRPr="00770B5A" w:rsidRDefault="00630486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4.4. pedagogu darba samaksai un valsts sociālās apdrošināšanas obligātajām iemaksām, kā arī materiālai stimulēšanai.</w:t>
      </w:r>
    </w:p>
    <w:p w14:paraId="5721EA20" w14:textId="77777777" w:rsidR="003212C4" w:rsidRPr="008E2377" w:rsidRDefault="003212C4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10"/>
          <w:szCs w:val="10"/>
        </w:rPr>
      </w:pPr>
    </w:p>
    <w:p w14:paraId="4B1FBFAB" w14:textId="77777777" w:rsidR="004A0DBB" w:rsidRPr="00770B5A" w:rsidRDefault="00630486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 xml:space="preserve">5. Līdzfinansējumu vecāki maksā par </w:t>
      </w:r>
      <w:r w:rsidRPr="00770B5A">
        <w:rPr>
          <w:rFonts w:ascii="Arial" w:hAnsi="Arial" w:cs="Arial"/>
          <w:sz w:val="22"/>
          <w:szCs w:val="22"/>
        </w:rPr>
        <w:t>kārtējo mēnesi līdz 20.datumam, ieskaitot to rēķinā norādītajā kontā, norādot izglītojamā vārdu, uzvārdu un maksājuma mērķi.</w:t>
      </w:r>
    </w:p>
    <w:p w14:paraId="1C08D399" w14:textId="77777777" w:rsidR="003212C4" w:rsidRPr="008E2377" w:rsidRDefault="003212C4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10"/>
          <w:szCs w:val="10"/>
        </w:rPr>
      </w:pPr>
    </w:p>
    <w:p w14:paraId="19AA4B35" w14:textId="77777777" w:rsidR="004A0DBB" w:rsidRPr="00770B5A" w:rsidRDefault="00630486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6. Vecāki līdzfinansējumu maksā par 9 (deviņiem) mācību gada mēnešiem (no septembra līdz maijam).</w:t>
      </w:r>
    </w:p>
    <w:p w14:paraId="3513F3B1" w14:textId="77777777" w:rsidR="003212C4" w:rsidRPr="008E2377" w:rsidRDefault="003212C4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10"/>
          <w:szCs w:val="10"/>
        </w:rPr>
      </w:pPr>
    </w:p>
    <w:p w14:paraId="5978930F" w14:textId="77777777" w:rsidR="004A0DBB" w:rsidRPr="00770B5A" w:rsidRDefault="00630486" w:rsidP="003212C4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70B5A">
        <w:rPr>
          <w:rFonts w:ascii="Arial" w:hAnsi="Arial" w:cs="Arial"/>
          <w:color w:val="000000"/>
          <w:sz w:val="22"/>
          <w:szCs w:val="22"/>
        </w:rPr>
        <w:t xml:space="preserve">7. Bērns šo noteikumu izpratnē </w:t>
      </w:r>
      <w:r w:rsidRPr="00770B5A">
        <w:rPr>
          <w:rFonts w:ascii="Arial" w:hAnsi="Arial" w:cs="Arial"/>
          <w:color w:val="000000"/>
          <w:sz w:val="22"/>
          <w:szCs w:val="22"/>
        </w:rPr>
        <w:t xml:space="preserve">ir </w:t>
      </w:r>
      <w:r w:rsidRPr="00770B5A">
        <w:rPr>
          <w:rFonts w:ascii="Arial" w:hAnsi="Arial" w:cs="Arial"/>
          <w:color w:val="000000"/>
          <w:sz w:val="22"/>
          <w:szCs w:val="22"/>
          <w:shd w:val="clear" w:color="auto" w:fill="FFFFFF"/>
        </w:rPr>
        <w:t>arī pilngadīga persona, kas nav sasniegusi</w:t>
      </w:r>
      <w:r w:rsidR="00A5797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770B5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24 gadu vecumu, ja tā iegūst vispārējo, profesionālo vai augstāko izglītību Liepājas pilsētā.</w:t>
      </w:r>
    </w:p>
    <w:p w14:paraId="01AE846A" w14:textId="77777777" w:rsidR="003212C4" w:rsidRPr="00604EF8" w:rsidRDefault="003212C4" w:rsidP="004A0DBB">
      <w:pPr>
        <w:ind w:left="720"/>
        <w:jc w:val="center"/>
        <w:rPr>
          <w:rFonts w:ascii="Arial" w:hAnsi="Arial" w:cs="Arial"/>
          <w:b/>
          <w:sz w:val="10"/>
          <w:szCs w:val="10"/>
        </w:rPr>
      </w:pPr>
    </w:p>
    <w:p w14:paraId="1F1A8172" w14:textId="77777777" w:rsidR="004A0DBB" w:rsidRPr="006F2B02" w:rsidRDefault="00630486" w:rsidP="008E2377">
      <w:pPr>
        <w:ind w:left="720" w:hanging="436"/>
        <w:jc w:val="center"/>
        <w:rPr>
          <w:rFonts w:ascii="Arial" w:hAnsi="Arial" w:cs="Arial"/>
          <w:b/>
          <w:sz w:val="22"/>
          <w:szCs w:val="22"/>
        </w:rPr>
      </w:pPr>
      <w:r w:rsidRPr="006F2B02">
        <w:rPr>
          <w:rFonts w:ascii="Arial" w:hAnsi="Arial" w:cs="Arial"/>
          <w:b/>
          <w:sz w:val="22"/>
          <w:szCs w:val="22"/>
        </w:rPr>
        <w:t xml:space="preserve">II. </w:t>
      </w:r>
      <w:r w:rsidR="008E2377" w:rsidRPr="006F2B02">
        <w:rPr>
          <w:rFonts w:ascii="Arial" w:hAnsi="Arial" w:cs="Arial"/>
          <w:b/>
          <w:sz w:val="22"/>
          <w:szCs w:val="22"/>
        </w:rPr>
        <w:t>Atvieglojumu apmērs</w:t>
      </w:r>
    </w:p>
    <w:p w14:paraId="56E4A8F7" w14:textId="77777777" w:rsidR="004A0DBB" w:rsidRPr="00A57972" w:rsidRDefault="004A0DBB" w:rsidP="004A0DBB">
      <w:pPr>
        <w:ind w:left="720"/>
        <w:jc w:val="center"/>
        <w:rPr>
          <w:rFonts w:ascii="Arial" w:hAnsi="Arial" w:cs="Arial"/>
          <w:b/>
          <w:sz w:val="16"/>
          <w:szCs w:val="16"/>
        </w:rPr>
      </w:pPr>
    </w:p>
    <w:p w14:paraId="1D32DF34" w14:textId="77777777" w:rsidR="004A0DBB" w:rsidRPr="00770B5A" w:rsidRDefault="00630486" w:rsidP="006F2B02">
      <w:pPr>
        <w:pStyle w:val="ListParagraph"/>
        <w:spacing w:line="259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770B5A">
        <w:rPr>
          <w:rFonts w:ascii="Arial" w:hAnsi="Arial" w:cs="Arial"/>
          <w:sz w:val="22"/>
          <w:szCs w:val="22"/>
        </w:rPr>
        <w:t>Atvieglojumu 100% apmērā ir tiesības saņemt par izglītojamo:</w:t>
      </w:r>
    </w:p>
    <w:p w14:paraId="43A98EB4" w14:textId="77777777" w:rsidR="004A0DBB" w:rsidRPr="00770B5A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 xml:space="preserve">8.1. kuram </w:t>
      </w:r>
      <w:r w:rsidRPr="00770B5A">
        <w:rPr>
          <w:rFonts w:ascii="Arial" w:hAnsi="Arial" w:cs="Arial"/>
          <w:sz w:val="22"/>
          <w:szCs w:val="22"/>
        </w:rPr>
        <w:t>noteikta invaliditāte;</w:t>
      </w:r>
    </w:p>
    <w:p w14:paraId="5AD46DCD" w14:textId="77777777" w:rsidR="004A0DBB" w:rsidRPr="00770B5A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8.2. kurš atrodas aizbildnībā vai ievietots audžuģimenē;</w:t>
      </w:r>
    </w:p>
    <w:p w14:paraId="22852638" w14:textId="77777777" w:rsidR="004A0DBB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8.3. no ģimenes, kurai piešķirts trūcīg</w:t>
      </w:r>
      <w:r w:rsidR="00F1034E">
        <w:rPr>
          <w:rFonts w:ascii="Arial" w:hAnsi="Arial" w:cs="Arial"/>
          <w:sz w:val="22"/>
          <w:szCs w:val="22"/>
        </w:rPr>
        <w:t>a</w:t>
      </w:r>
      <w:r w:rsidRPr="00770B5A">
        <w:rPr>
          <w:rFonts w:ascii="Arial" w:hAnsi="Arial" w:cs="Arial"/>
          <w:sz w:val="22"/>
          <w:szCs w:val="22"/>
        </w:rPr>
        <w:t>s ģimenes statuss.</w:t>
      </w:r>
    </w:p>
    <w:p w14:paraId="6917F687" w14:textId="77777777" w:rsidR="00604EF8" w:rsidRPr="00604EF8" w:rsidRDefault="00604EF8" w:rsidP="006F2B02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57597E1F" w14:textId="77777777" w:rsidR="004A0DBB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lastRenderedPageBreak/>
        <w:t xml:space="preserve">9. Atvieglojumu 50% apmērā ir tiesības saņemt par izglītojamo: </w:t>
      </w:r>
    </w:p>
    <w:p w14:paraId="1F484660" w14:textId="77777777" w:rsidR="00A57972" w:rsidRDefault="00A57972" w:rsidP="006F2B0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2C0A5EB" w14:textId="77777777" w:rsidR="004A0DBB" w:rsidRPr="00770B5A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9.1. no ģimenes, kura audzina 3 (trīs) un vairāk bē</w:t>
      </w:r>
      <w:r w:rsidRPr="00770B5A">
        <w:rPr>
          <w:rFonts w:ascii="Arial" w:hAnsi="Arial" w:cs="Arial"/>
          <w:sz w:val="22"/>
          <w:szCs w:val="22"/>
        </w:rPr>
        <w:t>rnus;</w:t>
      </w:r>
    </w:p>
    <w:p w14:paraId="23AA086E" w14:textId="77777777" w:rsidR="004A0DBB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9.2. no ģimenes, kurai piešķirts maznodrošinātas ģimenes statuss.</w:t>
      </w:r>
    </w:p>
    <w:p w14:paraId="4D12388E" w14:textId="77777777" w:rsidR="006F2B02" w:rsidRPr="006F2B02" w:rsidRDefault="006F2B02" w:rsidP="006F2B02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4F107C32" w14:textId="77777777" w:rsidR="004A0DBB" w:rsidRPr="00770B5A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10. Atvieglojumu 25% apmērā ir tiesības saņemt par izglītojamo:</w:t>
      </w:r>
    </w:p>
    <w:p w14:paraId="4679777C" w14:textId="77777777" w:rsidR="004A0DBB" w:rsidRPr="00770B5A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10.1. no ģimenes, kura audzina divus bērnus un abi bērni apgūst profesionālās ievirzes programmas skolā;</w:t>
      </w:r>
    </w:p>
    <w:p w14:paraId="3CE9AA69" w14:textId="77777777" w:rsidR="004A0DBB" w:rsidRPr="00770B5A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 xml:space="preserve">10.2. kurš </w:t>
      </w:r>
      <w:r w:rsidRPr="00770B5A">
        <w:rPr>
          <w:rFonts w:ascii="Arial" w:hAnsi="Arial" w:cs="Arial"/>
          <w:sz w:val="22"/>
          <w:szCs w:val="22"/>
        </w:rPr>
        <w:t>skolā apgūst vairākas izglītības programmas.</w:t>
      </w:r>
    </w:p>
    <w:p w14:paraId="6B3B5A3B" w14:textId="77777777" w:rsidR="004A0DBB" w:rsidRPr="00A57972" w:rsidRDefault="004A0DBB" w:rsidP="004A0DBB">
      <w:pPr>
        <w:rPr>
          <w:rFonts w:ascii="Arial" w:hAnsi="Arial" w:cs="Arial"/>
          <w:b/>
          <w:sz w:val="18"/>
          <w:szCs w:val="18"/>
        </w:rPr>
      </w:pPr>
    </w:p>
    <w:p w14:paraId="5F016C56" w14:textId="77777777" w:rsidR="004A0DBB" w:rsidRPr="006F2B02" w:rsidRDefault="00630486" w:rsidP="006F2B02">
      <w:pPr>
        <w:ind w:left="720" w:hanging="294"/>
        <w:jc w:val="center"/>
        <w:rPr>
          <w:rFonts w:ascii="Arial" w:hAnsi="Arial" w:cs="Arial"/>
          <w:b/>
          <w:sz w:val="22"/>
          <w:szCs w:val="22"/>
        </w:rPr>
      </w:pPr>
      <w:r w:rsidRPr="006F2B02">
        <w:rPr>
          <w:rFonts w:ascii="Arial" w:hAnsi="Arial" w:cs="Arial"/>
          <w:b/>
          <w:sz w:val="22"/>
          <w:szCs w:val="22"/>
        </w:rPr>
        <w:t>III. Atvieglojumu piešķiršanas kārtība</w:t>
      </w:r>
    </w:p>
    <w:p w14:paraId="54A61674" w14:textId="77777777" w:rsidR="004A0DBB" w:rsidRPr="00A57972" w:rsidRDefault="004A0DBB" w:rsidP="004A0DBB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02B8399C" w14:textId="77777777" w:rsidR="004A0DBB" w:rsidRPr="00770B5A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11. Atvieglojumus pieprasa izglītojamā likumiskais pārstāvis vai izglītojamais, ja viņš ir sasniedzis 18 gadu vecumu, iesniedzot iesniegumu skolas direktoram.</w:t>
      </w:r>
    </w:p>
    <w:p w14:paraId="7086C480" w14:textId="77777777" w:rsidR="004A0DBB" w:rsidRPr="006F2B02" w:rsidRDefault="004A0DBB" w:rsidP="006F2B02">
      <w:pPr>
        <w:jc w:val="both"/>
        <w:rPr>
          <w:rFonts w:ascii="Arial" w:hAnsi="Arial" w:cs="Arial"/>
          <w:sz w:val="10"/>
          <w:szCs w:val="10"/>
        </w:rPr>
      </w:pPr>
    </w:p>
    <w:p w14:paraId="7D2D507E" w14:textId="77777777" w:rsidR="004A0DBB" w:rsidRPr="00770B5A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12. Iesnie</w:t>
      </w:r>
      <w:r w:rsidRPr="00770B5A">
        <w:rPr>
          <w:rFonts w:ascii="Arial" w:hAnsi="Arial" w:cs="Arial"/>
          <w:sz w:val="22"/>
          <w:szCs w:val="22"/>
        </w:rPr>
        <w:t xml:space="preserve">gumam pievieno dokumentus, kas apliecina tiesības saņemt atvieglojumus. Noteikumu </w:t>
      </w:r>
      <w:r w:rsidR="00F1034E">
        <w:rPr>
          <w:rFonts w:ascii="Arial" w:hAnsi="Arial" w:cs="Arial"/>
          <w:sz w:val="22"/>
          <w:szCs w:val="22"/>
        </w:rPr>
        <w:t>9</w:t>
      </w:r>
      <w:r w:rsidRPr="00770B5A">
        <w:rPr>
          <w:rFonts w:ascii="Arial" w:hAnsi="Arial" w:cs="Arial"/>
          <w:sz w:val="22"/>
          <w:szCs w:val="22"/>
        </w:rPr>
        <w:t>.1.apakšpunktā minētā atvieglojuma saņemšanai, uzrādot daudzbērnu ģimenes karti “3 + ģimenes karte”.</w:t>
      </w:r>
    </w:p>
    <w:p w14:paraId="4E75FB91" w14:textId="77777777" w:rsidR="004A0DBB" w:rsidRPr="00A57972" w:rsidRDefault="004A0DBB" w:rsidP="004A0DBB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1F40C504" w14:textId="77777777" w:rsidR="004A0DBB" w:rsidRPr="006F2B02" w:rsidRDefault="00630486" w:rsidP="006F2B02">
      <w:pPr>
        <w:ind w:left="720" w:hanging="153"/>
        <w:jc w:val="center"/>
        <w:rPr>
          <w:rFonts w:ascii="Arial" w:hAnsi="Arial" w:cs="Arial"/>
          <w:b/>
          <w:sz w:val="22"/>
          <w:szCs w:val="22"/>
        </w:rPr>
      </w:pPr>
      <w:r w:rsidRPr="006F2B02">
        <w:rPr>
          <w:rFonts w:ascii="Arial" w:hAnsi="Arial" w:cs="Arial"/>
          <w:b/>
          <w:sz w:val="22"/>
          <w:szCs w:val="22"/>
        </w:rPr>
        <w:t>IV. Atvieglojumu piešķiršanas kārtība</w:t>
      </w:r>
    </w:p>
    <w:p w14:paraId="12D2EE0B" w14:textId="77777777" w:rsidR="004A0DBB" w:rsidRPr="00A57972" w:rsidRDefault="004A0DBB" w:rsidP="004A0DBB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4102C954" w14:textId="77777777" w:rsidR="004A0DBB" w:rsidRPr="00770B5A" w:rsidRDefault="00630486" w:rsidP="006F2B0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770B5A">
        <w:rPr>
          <w:rFonts w:ascii="Arial" w:hAnsi="Arial" w:cs="Arial"/>
          <w:sz w:val="22"/>
          <w:szCs w:val="22"/>
        </w:rPr>
        <w:t>13. Pēc iesnieguma saņemšanas</w:t>
      </w:r>
      <w:r w:rsidRPr="00770B5A">
        <w:rPr>
          <w:rFonts w:ascii="Arial" w:hAnsi="Arial" w:cs="Arial"/>
          <w:sz w:val="22"/>
          <w:szCs w:val="22"/>
        </w:rPr>
        <w:t xml:space="preserve"> un pamatojuma dokumentu pārbaudes, lēmumu par atvieglojumu piešķiršanu skolas direktors pieņem 3 (trīs) daba dienu laikā, par ko izdod rīkojumu, kurā norāda izglītojamajam piešķirtā atvieglojuma apmēru un termiņu uz kādu tas piešķirts. Atvieglojums tiek p</w:t>
      </w:r>
      <w:r w:rsidRPr="00770B5A">
        <w:rPr>
          <w:rFonts w:ascii="Arial" w:hAnsi="Arial" w:cs="Arial"/>
          <w:sz w:val="22"/>
          <w:szCs w:val="22"/>
        </w:rPr>
        <w:t>iešķirts ar mēnesi, kurā iesniegti dokumenti, un tiek piešķirts uz 1 (vienu) mācību gadu vai uz periodu, kurā ir spēkā trūcīgās vai maznodrošinātās ģimenes statuss.</w:t>
      </w:r>
    </w:p>
    <w:p w14:paraId="22F2713C" w14:textId="77777777" w:rsidR="004A0DBB" w:rsidRPr="006F2B02" w:rsidRDefault="004A0DBB" w:rsidP="006F2B02">
      <w:pPr>
        <w:jc w:val="both"/>
        <w:rPr>
          <w:rFonts w:ascii="Arial" w:hAnsi="Arial" w:cs="Arial"/>
          <w:sz w:val="12"/>
          <w:szCs w:val="12"/>
        </w:rPr>
      </w:pPr>
    </w:p>
    <w:p w14:paraId="49EEDCD8" w14:textId="77777777" w:rsidR="004A0DBB" w:rsidRPr="00770B5A" w:rsidRDefault="00630486" w:rsidP="006F2B0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70B5A">
        <w:rPr>
          <w:rFonts w:ascii="Arial" w:hAnsi="Arial" w:cs="Arial"/>
          <w:sz w:val="22"/>
          <w:szCs w:val="22"/>
        </w:rPr>
        <w:t>14. Atvieglojumus pārtrauc, ja:</w:t>
      </w:r>
    </w:p>
    <w:p w14:paraId="6B9B2056" w14:textId="77777777" w:rsidR="004A0DBB" w:rsidRPr="00770B5A" w:rsidRDefault="00630486" w:rsidP="006F2B0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70B5A">
        <w:rPr>
          <w:rFonts w:ascii="Arial" w:hAnsi="Arial" w:cs="Arial"/>
          <w:sz w:val="22"/>
          <w:szCs w:val="22"/>
        </w:rPr>
        <w:t>14.1. faktisko un tiesisko apstākļu izmaiņu rezultātā,</w:t>
      </w:r>
      <w:r w:rsidRPr="00770B5A">
        <w:rPr>
          <w:rFonts w:ascii="Arial" w:hAnsi="Arial" w:cs="Arial"/>
          <w:sz w:val="22"/>
          <w:szCs w:val="22"/>
        </w:rPr>
        <w:t xml:space="preserve"> izglītojamais neatbilst kādam no atvieglojumu piešķiršanas kritērijiem;</w:t>
      </w:r>
    </w:p>
    <w:p w14:paraId="3934633A" w14:textId="77777777" w:rsidR="004A0DBB" w:rsidRPr="00770B5A" w:rsidRDefault="00630486" w:rsidP="006F2B0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70B5A">
        <w:rPr>
          <w:rFonts w:ascii="Arial" w:hAnsi="Arial" w:cs="Arial"/>
          <w:sz w:val="22"/>
          <w:szCs w:val="22"/>
        </w:rPr>
        <w:t>14.2. izglītojamais pārtrauc apgūt profesionālās ievirzes izglītības programmas.</w:t>
      </w:r>
    </w:p>
    <w:p w14:paraId="29CF75C6" w14:textId="77777777" w:rsidR="004A0DBB" w:rsidRPr="006F2B02" w:rsidRDefault="004A0DBB" w:rsidP="006F2B02">
      <w:pPr>
        <w:jc w:val="both"/>
        <w:rPr>
          <w:rFonts w:ascii="Arial" w:hAnsi="Arial" w:cs="Arial"/>
          <w:sz w:val="14"/>
          <w:szCs w:val="14"/>
        </w:rPr>
      </w:pPr>
    </w:p>
    <w:p w14:paraId="16E5EE45" w14:textId="77777777" w:rsidR="004A0DBB" w:rsidRPr="00770B5A" w:rsidRDefault="00630486" w:rsidP="006F2B0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770B5A">
        <w:rPr>
          <w:rFonts w:ascii="Arial" w:hAnsi="Arial" w:cs="Arial"/>
          <w:sz w:val="22"/>
          <w:szCs w:val="22"/>
        </w:rPr>
        <w:t xml:space="preserve">15. Ja izglītojamam nav tiesības uz atvieglojumu, skolas direktors atsaka </w:t>
      </w:r>
      <w:r w:rsidRPr="00770B5A">
        <w:rPr>
          <w:rFonts w:ascii="Arial" w:hAnsi="Arial" w:cs="Arial"/>
          <w:sz w:val="22"/>
          <w:szCs w:val="22"/>
        </w:rPr>
        <w:t>atvieglojuma piešķiršanu, lēmumā norādot atteikuma pamatojumu, lēmuma apstrīdēšanas kārtību.</w:t>
      </w:r>
    </w:p>
    <w:p w14:paraId="0DF28F88" w14:textId="77777777" w:rsidR="004A0DBB" w:rsidRPr="00A57972" w:rsidRDefault="004A0DBB" w:rsidP="004A0DBB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2D790C4E" w14:textId="77777777" w:rsidR="004A0DBB" w:rsidRPr="00770B5A" w:rsidRDefault="00630486" w:rsidP="006F2B02">
      <w:pPr>
        <w:ind w:left="720" w:hanging="436"/>
        <w:jc w:val="center"/>
        <w:rPr>
          <w:rFonts w:ascii="Arial" w:hAnsi="Arial" w:cs="Arial"/>
          <w:b/>
          <w:sz w:val="22"/>
          <w:szCs w:val="22"/>
        </w:rPr>
      </w:pPr>
      <w:r w:rsidRPr="00770B5A">
        <w:rPr>
          <w:rFonts w:ascii="Arial" w:hAnsi="Arial" w:cs="Arial"/>
          <w:b/>
          <w:sz w:val="22"/>
          <w:szCs w:val="22"/>
        </w:rPr>
        <w:t>V. Lēmuma apstrīdēšanas un pārsūdzēšanas kārtība</w:t>
      </w:r>
    </w:p>
    <w:p w14:paraId="17D9D325" w14:textId="77777777" w:rsidR="004A0DBB" w:rsidRPr="00A57972" w:rsidRDefault="004A0DBB" w:rsidP="004A0DBB">
      <w:pPr>
        <w:ind w:left="720"/>
        <w:rPr>
          <w:rFonts w:ascii="Arial" w:hAnsi="Arial" w:cs="Arial"/>
          <w:sz w:val="18"/>
          <w:szCs w:val="18"/>
        </w:rPr>
      </w:pPr>
    </w:p>
    <w:p w14:paraId="1A85FEDF" w14:textId="77777777" w:rsidR="004A0DBB" w:rsidRPr="00770B5A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16. Skolas direktora pieņemtos lēmumus vai faktisko rīcību var apstrīdēt Liepājas pilsētas pašvaldības iestādē “</w:t>
      </w:r>
      <w:r w:rsidRPr="00770B5A">
        <w:rPr>
          <w:rFonts w:ascii="Arial" w:hAnsi="Arial" w:cs="Arial"/>
          <w:sz w:val="22"/>
          <w:szCs w:val="22"/>
        </w:rPr>
        <w:t>Liepājas pilsētas Izglītības pārvalde”.</w:t>
      </w:r>
    </w:p>
    <w:p w14:paraId="218F6EFB" w14:textId="77777777" w:rsidR="004A0DBB" w:rsidRPr="006F2B02" w:rsidRDefault="004A0DBB" w:rsidP="006F2B02">
      <w:pPr>
        <w:jc w:val="both"/>
        <w:rPr>
          <w:rFonts w:ascii="Arial" w:hAnsi="Arial" w:cs="Arial"/>
          <w:sz w:val="10"/>
          <w:szCs w:val="10"/>
        </w:rPr>
      </w:pPr>
    </w:p>
    <w:p w14:paraId="16A14EFB" w14:textId="77777777" w:rsidR="004A0DBB" w:rsidRPr="00770B5A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>17. Liepājas pilsētas pašvaldības iestādes “Liepājas pilsētas Izglītības pārvalde” lēmumu var pārsūdzēt Administratīvajā rajona tiesā, Liepājas tiesu namā, Lielajā ielā 4, Liepājā, LV-3401.</w:t>
      </w:r>
    </w:p>
    <w:p w14:paraId="455FA4B6" w14:textId="77777777" w:rsidR="004A0DBB" w:rsidRPr="00A57972" w:rsidRDefault="004A0DBB" w:rsidP="006F2B02">
      <w:pPr>
        <w:jc w:val="both"/>
        <w:rPr>
          <w:rFonts w:ascii="Arial" w:hAnsi="Arial" w:cs="Arial"/>
          <w:b/>
          <w:sz w:val="12"/>
          <w:szCs w:val="12"/>
        </w:rPr>
      </w:pPr>
    </w:p>
    <w:p w14:paraId="013EB66F" w14:textId="77777777" w:rsidR="004A0DBB" w:rsidRPr="00770B5A" w:rsidRDefault="00630486" w:rsidP="00A57972">
      <w:pPr>
        <w:ind w:left="567" w:hanging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Noslēguma jautājumi</w:t>
      </w:r>
    </w:p>
    <w:p w14:paraId="5DE96B68" w14:textId="77777777" w:rsidR="004A0DBB" w:rsidRPr="00A57972" w:rsidRDefault="004A0DBB" w:rsidP="004A0DBB">
      <w:pPr>
        <w:ind w:left="720"/>
        <w:rPr>
          <w:rFonts w:ascii="Arial" w:hAnsi="Arial" w:cs="Arial"/>
          <w:sz w:val="18"/>
          <w:szCs w:val="18"/>
        </w:rPr>
      </w:pPr>
    </w:p>
    <w:p w14:paraId="5ECA5FA1" w14:textId="77777777" w:rsidR="00180862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 xml:space="preserve">18. </w:t>
      </w:r>
      <w:r w:rsidRPr="00DB3B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Ārkārtējās situācijas vai valstī noteikto ierobežojumu laikā, kad netiek </w:t>
      </w:r>
      <w:r w:rsidR="000C7D1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nodrošināts</w:t>
      </w:r>
      <w:r w:rsidRPr="00DB3B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apmācīb</w:t>
      </w:r>
      <w:r w:rsidR="000C7D1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 process</w:t>
      </w:r>
      <w:r w:rsidRPr="00DB3B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skolas direktors, </w:t>
      </w:r>
      <w:r w:rsidR="000C7D13" w:rsidRPr="000C7D1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izdodot rīkojumu, tajā norādot tiesisko pamatojumu, ir tiesīgs noteikt, ka vecāku dalību maksa netiek iekasēta vai tiek iekasēta daļēji</w:t>
      </w:r>
      <w:r w:rsidRPr="00DB3BF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4C3898B" w14:textId="77777777" w:rsidR="00180862" w:rsidRDefault="00180862" w:rsidP="006F2B0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C805C1C" w14:textId="77777777" w:rsidR="004A0DBB" w:rsidRPr="00770B5A" w:rsidRDefault="00630486" w:rsidP="006F2B02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r w:rsidRPr="00770B5A">
        <w:rPr>
          <w:rFonts w:ascii="Arial" w:hAnsi="Arial" w:cs="Arial"/>
          <w:sz w:val="22"/>
          <w:szCs w:val="22"/>
        </w:rPr>
        <w:t>Atzīt par spēku zaudējušiem Liepājas pilsētas domes 2016.gada 13.oktobra saistošos noteikumus Nr.20 “</w:t>
      </w:r>
      <w:r w:rsidR="000C7D13" w:rsidRPr="00770B5A">
        <w:rPr>
          <w:rFonts w:ascii="Arial" w:hAnsi="Arial" w:cs="Arial"/>
          <w:sz w:val="22"/>
          <w:szCs w:val="22"/>
        </w:rPr>
        <w:t>Par vecāku līdzfinansējuma maksu Liepājas pilsētas 2.mūzikas skolā</w:t>
      </w:r>
      <w:r w:rsidRPr="00770B5A">
        <w:rPr>
          <w:rFonts w:ascii="Arial" w:hAnsi="Arial" w:cs="Arial"/>
          <w:sz w:val="22"/>
          <w:szCs w:val="22"/>
        </w:rPr>
        <w:t>”.</w:t>
      </w:r>
    </w:p>
    <w:p w14:paraId="535A6401" w14:textId="77777777" w:rsidR="004A0DBB" w:rsidRPr="00770B5A" w:rsidRDefault="00630486" w:rsidP="006F2B02">
      <w:pPr>
        <w:rPr>
          <w:rFonts w:ascii="Arial" w:hAnsi="Arial" w:cs="Arial"/>
          <w:sz w:val="22"/>
          <w:szCs w:val="22"/>
        </w:rPr>
      </w:pPr>
      <w:r w:rsidRPr="00770B5A">
        <w:rPr>
          <w:rFonts w:ascii="Arial" w:hAnsi="Arial" w:cs="Arial"/>
          <w:sz w:val="22"/>
          <w:szCs w:val="22"/>
        </w:rPr>
        <w:tab/>
      </w:r>
    </w:p>
    <w:p w14:paraId="4DBB5F4B" w14:textId="77777777" w:rsidR="00863E78" w:rsidRPr="00770B5A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603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024"/>
        <w:gridCol w:w="3702"/>
        <w:gridCol w:w="3821"/>
        <w:gridCol w:w="56"/>
      </w:tblGrid>
      <w:tr w:rsidR="00B8758F" w14:paraId="3015C760" w14:textId="77777777" w:rsidTr="006F2B02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38D6D" w14:textId="77777777" w:rsidR="00453C33" w:rsidRPr="00770B5A" w:rsidRDefault="00630486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64E" w:rsidRPr="00770B5A">
              <w:rPr>
                <w:rFonts w:ascii="Arial" w:hAnsi="Arial" w:cs="Arial"/>
                <w:sz w:val="22"/>
                <w:szCs w:val="22"/>
              </w:rPr>
              <w:t>DO</w:t>
            </w:r>
            <w:r w:rsidRPr="00770B5A">
              <w:rPr>
                <w:rFonts w:ascii="Arial" w:hAnsi="Arial" w:cs="Arial"/>
                <w:sz w:val="22"/>
                <w:szCs w:val="22"/>
              </w:rPr>
              <w:t>MES PRIEKŠSĒDĒTĀJS</w:t>
            </w:r>
          </w:p>
          <w:p w14:paraId="42954585" w14:textId="77777777" w:rsidR="00453C33" w:rsidRPr="00770B5A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8DE9F" w14:textId="77777777" w:rsidR="00453C33" w:rsidRPr="00770B5A" w:rsidRDefault="00630486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B5A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3110C9" w:rsidRPr="00770B5A">
              <w:rPr>
                <w:rFonts w:ascii="Arial" w:hAnsi="Arial" w:cs="Arial"/>
                <w:sz w:val="22"/>
                <w:szCs w:val="22"/>
              </w:rPr>
              <w:t>Jānis VILNĪTI</w:t>
            </w:r>
            <w:r w:rsidRPr="00770B5A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4AA17BC3" w14:textId="77777777" w:rsidR="00453C33" w:rsidRPr="00770B5A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58F" w14:paraId="0AFBC36A" w14:textId="77777777" w:rsidTr="006F2B02">
        <w:trPr>
          <w:gridAfter w:val="1"/>
          <w:wAfter w:w="56" w:type="dxa"/>
        </w:trPr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14:paraId="4E8E780E" w14:textId="77777777" w:rsidR="00453C33" w:rsidRPr="00770B5A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0842E" w14:textId="77777777" w:rsidR="00453C33" w:rsidRPr="00770B5A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845FCB" w14:textId="77777777" w:rsidR="00453C33" w:rsidRPr="00770B5A" w:rsidRDefault="00453C33" w:rsidP="00453C33">
      <w:pPr>
        <w:rPr>
          <w:rFonts w:ascii="Arial" w:hAnsi="Arial" w:cs="Arial"/>
          <w:sz w:val="22"/>
          <w:szCs w:val="22"/>
        </w:rPr>
      </w:pPr>
    </w:p>
    <w:p w14:paraId="2C5BE7FB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AA3D1B">
      <w:headerReference w:type="default" r:id="rId8"/>
      <w:footerReference w:type="default" r:id="rId9"/>
      <w:headerReference w:type="first" r:id="rId10"/>
      <w:pgSz w:w="11906" w:h="16838"/>
      <w:pgMar w:top="1135" w:right="1701" w:bottom="709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1B951" w14:textId="77777777" w:rsidR="00630486" w:rsidRDefault="00630486">
      <w:r>
        <w:separator/>
      </w:r>
    </w:p>
  </w:endnote>
  <w:endnote w:type="continuationSeparator" w:id="0">
    <w:p w14:paraId="28336124" w14:textId="77777777" w:rsidR="00630486" w:rsidRDefault="0063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AD6AA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1E39A" w14:textId="77777777" w:rsidR="00630486" w:rsidRDefault="00630486">
      <w:r>
        <w:separator/>
      </w:r>
    </w:p>
  </w:footnote>
  <w:footnote w:type="continuationSeparator" w:id="0">
    <w:p w14:paraId="1FC244A3" w14:textId="77777777" w:rsidR="00630486" w:rsidRDefault="0063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DF79B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0939" w14:textId="77777777" w:rsidR="00EB209C" w:rsidRPr="00AE2B38" w:rsidRDefault="0063048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1F96AB73" wp14:editId="723C0B1B">
          <wp:extent cx="665480" cy="753745"/>
          <wp:effectExtent l="0" t="0" r="0" b="0"/>
          <wp:docPr id="15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25386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4ABA5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7979ADE8" w14:textId="77777777" w:rsidR="00EB209C" w:rsidRPr="00356E0F" w:rsidRDefault="00630486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4C119CBC" w14:textId="77777777" w:rsidR="001002D7" w:rsidRDefault="0063048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AB6B116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AB044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3981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81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8B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82A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CA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26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27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69A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A8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41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80C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87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CB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F40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431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7D0D"/>
    <w:multiLevelType w:val="multilevel"/>
    <w:tmpl w:val="56D45D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511A55"/>
    <w:multiLevelType w:val="hybridMultilevel"/>
    <w:tmpl w:val="C6E6D856"/>
    <w:lvl w:ilvl="0" w:tplc="B7B05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7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E6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E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09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AE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85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AE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4A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18E9"/>
    <w:multiLevelType w:val="hybridMultilevel"/>
    <w:tmpl w:val="9550871E"/>
    <w:lvl w:ilvl="0" w:tplc="ABA8BA5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B527E2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348997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10AD7B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8370075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D1003D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A0E5E4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DE431C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E44225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6AC2249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67654B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4C07F8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2181F9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78E67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CCEF99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6EE693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7867E7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4E609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9807448"/>
    <w:multiLevelType w:val="multilevel"/>
    <w:tmpl w:val="BB100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1FF47D58"/>
    <w:multiLevelType w:val="hybridMultilevel"/>
    <w:tmpl w:val="C504D870"/>
    <w:lvl w:ilvl="0" w:tplc="C24ED3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EE9A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E281B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48C4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3A9C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AD05E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9029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C09C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FE5F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BB786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83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A35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27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08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0A3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28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C9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862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060EC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AB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AE0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C9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0C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03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28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85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88C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CAF1B6C"/>
    <w:multiLevelType w:val="hybridMultilevel"/>
    <w:tmpl w:val="50E8609A"/>
    <w:lvl w:ilvl="0" w:tplc="F5BE369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4DE7B9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2962E2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FE6A40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CA2C0C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81656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FA20A5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46EE83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742EA26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04BB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A0249"/>
    <w:rsid w:val="000A6CFF"/>
    <w:rsid w:val="000B7112"/>
    <w:rsid w:val="000C4B6E"/>
    <w:rsid w:val="000C6C0F"/>
    <w:rsid w:val="000C6F96"/>
    <w:rsid w:val="000C7D13"/>
    <w:rsid w:val="000D0086"/>
    <w:rsid w:val="000D173B"/>
    <w:rsid w:val="000D60B6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0862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10BE"/>
    <w:rsid w:val="001E6C76"/>
    <w:rsid w:val="001F0C1D"/>
    <w:rsid w:val="001F5D9A"/>
    <w:rsid w:val="00200FA6"/>
    <w:rsid w:val="00203942"/>
    <w:rsid w:val="00223413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10C9"/>
    <w:rsid w:val="003140D2"/>
    <w:rsid w:val="00317160"/>
    <w:rsid w:val="003212C4"/>
    <w:rsid w:val="0033228A"/>
    <w:rsid w:val="00335FE5"/>
    <w:rsid w:val="00336E01"/>
    <w:rsid w:val="0033774C"/>
    <w:rsid w:val="00337C9D"/>
    <w:rsid w:val="003418D6"/>
    <w:rsid w:val="00356E0F"/>
    <w:rsid w:val="003627B9"/>
    <w:rsid w:val="00363A99"/>
    <w:rsid w:val="0036696F"/>
    <w:rsid w:val="00367417"/>
    <w:rsid w:val="00367AF4"/>
    <w:rsid w:val="00370AC9"/>
    <w:rsid w:val="00370B76"/>
    <w:rsid w:val="0037754B"/>
    <w:rsid w:val="00383A00"/>
    <w:rsid w:val="00393190"/>
    <w:rsid w:val="003A4354"/>
    <w:rsid w:val="003A4D06"/>
    <w:rsid w:val="003B6651"/>
    <w:rsid w:val="003C3979"/>
    <w:rsid w:val="003C7C96"/>
    <w:rsid w:val="003E185F"/>
    <w:rsid w:val="003E3421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4773E"/>
    <w:rsid w:val="00451FAD"/>
    <w:rsid w:val="00453C33"/>
    <w:rsid w:val="00463BC5"/>
    <w:rsid w:val="00471357"/>
    <w:rsid w:val="004741B1"/>
    <w:rsid w:val="00476DB1"/>
    <w:rsid w:val="00480FCA"/>
    <w:rsid w:val="00483745"/>
    <w:rsid w:val="00486A8E"/>
    <w:rsid w:val="0049464E"/>
    <w:rsid w:val="004975A3"/>
    <w:rsid w:val="004A0DBB"/>
    <w:rsid w:val="004B17A9"/>
    <w:rsid w:val="004B4A7F"/>
    <w:rsid w:val="004C1D1E"/>
    <w:rsid w:val="004D07E4"/>
    <w:rsid w:val="004D4550"/>
    <w:rsid w:val="004E2EB0"/>
    <w:rsid w:val="004E48AD"/>
    <w:rsid w:val="004E6652"/>
    <w:rsid w:val="004F24EE"/>
    <w:rsid w:val="004F2CE8"/>
    <w:rsid w:val="00511BC3"/>
    <w:rsid w:val="00512D8B"/>
    <w:rsid w:val="00513C45"/>
    <w:rsid w:val="00514A42"/>
    <w:rsid w:val="00516FE2"/>
    <w:rsid w:val="00527B0B"/>
    <w:rsid w:val="00532403"/>
    <w:rsid w:val="00533CFC"/>
    <w:rsid w:val="00543085"/>
    <w:rsid w:val="00543B29"/>
    <w:rsid w:val="00545A5E"/>
    <w:rsid w:val="005460C4"/>
    <w:rsid w:val="00546419"/>
    <w:rsid w:val="0055068B"/>
    <w:rsid w:val="00553AE3"/>
    <w:rsid w:val="00562702"/>
    <w:rsid w:val="00563D75"/>
    <w:rsid w:val="0056464C"/>
    <w:rsid w:val="005A0117"/>
    <w:rsid w:val="005A2099"/>
    <w:rsid w:val="005B33BE"/>
    <w:rsid w:val="005B5B18"/>
    <w:rsid w:val="005C4B5F"/>
    <w:rsid w:val="005C721A"/>
    <w:rsid w:val="005C73DA"/>
    <w:rsid w:val="005D3BF3"/>
    <w:rsid w:val="005D5BFB"/>
    <w:rsid w:val="005E0637"/>
    <w:rsid w:val="005F5AA8"/>
    <w:rsid w:val="0060323C"/>
    <w:rsid w:val="00604EF8"/>
    <w:rsid w:val="00607627"/>
    <w:rsid w:val="00616BBA"/>
    <w:rsid w:val="006172F6"/>
    <w:rsid w:val="00630486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2B02"/>
    <w:rsid w:val="006F7D94"/>
    <w:rsid w:val="00704F88"/>
    <w:rsid w:val="00710081"/>
    <w:rsid w:val="00713450"/>
    <w:rsid w:val="0072778E"/>
    <w:rsid w:val="007530E9"/>
    <w:rsid w:val="007607FF"/>
    <w:rsid w:val="00765476"/>
    <w:rsid w:val="0076570B"/>
    <w:rsid w:val="007657E6"/>
    <w:rsid w:val="00770B5A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7F44A8"/>
    <w:rsid w:val="008008CD"/>
    <w:rsid w:val="00802ABB"/>
    <w:rsid w:val="008038C2"/>
    <w:rsid w:val="00805589"/>
    <w:rsid w:val="00814145"/>
    <w:rsid w:val="00814871"/>
    <w:rsid w:val="00823D06"/>
    <w:rsid w:val="0083083F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5F21"/>
    <w:rsid w:val="008B10F6"/>
    <w:rsid w:val="008B4511"/>
    <w:rsid w:val="008D46AA"/>
    <w:rsid w:val="008E2377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7FC5"/>
    <w:rsid w:val="009C263B"/>
    <w:rsid w:val="009C7D67"/>
    <w:rsid w:val="009D2242"/>
    <w:rsid w:val="009D713C"/>
    <w:rsid w:val="009E365C"/>
    <w:rsid w:val="009E77A0"/>
    <w:rsid w:val="009F674C"/>
    <w:rsid w:val="00A02E57"/>
    <w:rsid w:val="00A04216"/>
    <w:rsid w:val="00A07EBA"/>
    <w:rsid w:val="00A25C14"/>
    <w:rsid w:val="00A26057"/>
    <w:rsid w:val="00A27DB1"/>
    <w:rsid w:val="00A43292"/>
    <w:rsid w:val="00A55CAE"/>
    <w:rsid w:val="00A56EAF"/>
    <w:rsid w:val="00A57972"/>
    <w:rsid w:val="00A71A13"/>
    <w:rsid w:val="00A71D84"/>
    <w:rsid w:val="00A76739"/>
    <w:rsid w:val="00A81797"/>
    <w:rsid w:val="00A840CE"/>
    <w:rsid w:val="00A8500B"/>
    <w:rsid w:val="00A9050D"/>
    <w:rsid w:val="00A90E5F"/>
    <w:rsid w:val="00A92E31"/>
    <w:rsid w:val="00AA2F5E"/>
    <w:rsid w:val="00AA3D1B"/>
    <w:rsid w:val="00AA4A93"/>
    <w:rsid w:val="00AA61B4"/>
    <w:rsid w:val="00AA70B6"/>
    <w:rsid w:val="00AB31C1"/>
    <w:rsid w:val="00AB6E2E"/>
    <w:rsid w:val="00AB7C86"/>
    <w:rsid w:val="00AD23B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737BC"/>
    <w:rsid w:val="00B83018"/>
    <w:rsid w:val="00B8758F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5AF4"/>
    <w:rsid w:val="00BB7273"/>
    <w:rsid w:val="00BC66EC"/>
    <w:rsid w:val="00BD56A5"/>
    <w:rsid w:val="00BD72FA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5DF2"/>
    <w:rsid w:val="00D3732C"/>
    <w:rsid w:val="00D436CA"/>
    <w:rsid w:val="00D579E4"/>
    <w:rsid w:val="00D654E5"/>
    <w:rsid w:val="00D7566E"/>
    <w:rsid w:val="00D85128"/>
    <w:rsid w:val="00D8526D"/>
    <w:rsid w:val="00D95963"/>
    <w:rsid w:val="00DA3336"/>
    <w:rsid w:val="00DB11BC"/>
    <w:rsid w:val="00DB3BFC"/>
    <w:rsid w:val="00DB58CA"/>
    <w:rsid w:val="00DB7E62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340EB"/>
    <w:rsid w:val="00E4129D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D2"/>
    <w:rsid w:val="00EE3545"/>
    <w:rsid w:val="00EE7891"/>
    <w:rsid w:val="00EF0A80"/>
    <w:rsid w:val="00EF0FFD"/>
    <w:rsid w:val="00EF1F86"/>
    <w:rsid w:val="00F00003"/>
    <w:rsid w:val="00F1034E"/>
    <w:rsid w:val="00F14D7E"/>
    <w:rsid w:val="00F274BF"/>
    <w:rsid w:val="00F30DB7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22A5"/>
    <w:rsid w:val="00F73792"/>
    <w:rsid w:val="00F7571A"/>
    <w:rsid w:val="00F86827"/>
    <w:rsid w:val="00F914C4"/>
    <w:rsid w:val="00F91A78"/>
    <w:rsid w:val="00F92161"/>
    <w:rsid w:val="00F968BE"/>
    <w:rsid w:val="00FA042E"/>
    <w:rsid w:val="00FB25A4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841D"/>
  <w15:docId w15:val="{25951D15-8426-492B-9F7C-C612F0FE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19D1-60D6-4D37-9C5B-4C387F76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2020-10-13T11:22:00Z</cp:lastPrinted>
  <dcterms:created xsi:type="dcterms:W3CDTF">2020-10-22T07:30:00Z</dcterms:created>
  <dcterms:modified xsi:type="dcterms:W3CDTF">2020-10-22T07:30:00Z</dcterms:modified>
</cp:coreProperties>
</file>