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0260" w14:textId="77777777" w:rsidR="00607627" w:rsidRPr="00607627" w:rsidRDefault="00E5033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14540D6C" w14:textId="77777777" w:rsidR="00607627" w:rsidRPr="00607627" w:rsidRDefault="0094598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628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2"/>
        <w:gridCol w:w="3736"/>
        <w:gridCol w:w="60"/>
        <w:gridCol w:w="80"/>
      </w:tblGrid>
      <w:tr w:rsidR="00175E06" w:rsidRPr="00A9050D" w14:paraId="0123094A" w14:textId="77777777" w:rsidTr="00652A21">
        <w:trPr>
          <w:trHeight w:val="75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793951D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CC722B" w14:textId="5E26B61D" w:rsidR="00175E06" w:rsidRPr="00A9050D" w:rsidRDefault="0049464E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652A21">
              <w:rPr>
                <w:rFonts w:ascii="Arial" w:hAnsi="Arial" w:cs="Arial"/>
                <w:sz w:val="22"/>
                <w:szCs w:val="22"/>
              </w:rPr>
              <w:t>4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513209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544C68C" w14:textId="77777777" w:rsidR="0049464E" w:rsidRPr="00A9050D" w:rsidRDefault="00FC6C2B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3A81A421" w14:textId="7E15472E" w:rsidR="00175E06" w:rsidRPr="00A9050D" w:rsidRDefault="0049464E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E06"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513209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A825377" w14:textId="47C7ED43" w:rsidR="00FC6C2B" w:rsidRPr="00A9050D" w:rsidRDefault="002A1FC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(prot. Nr.</w:t>
            </w:r>
            <w:r w:rsidR="00513209">
              <w:rPr>
                <w:rFonts w:ascii="Arial" w:hAnsi="Arial" w:cs="Arial"/>
                <w:sz w:val="22"/>
                <w:szCs w:val="22"/>
              </w:rPr>
              <w:t>___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209">
              <w:rPr>
                <w:rFonts w:ascii="Arial" w:hAnsi="Arial" w:cs="Arial"/>
                <w:sz w:val="22"/>
                <w:szCs w:val="22"/>
              </w:rPr>
              <w:t>____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Pr="00A9050D">
              <w:rPr>
                <w:rFonts w:ascii="Arial" w:hAnsi="Arial" w:cs="Arial"/>
                <w:sz w:val="22"/>
                <w:szCs w:val="22"/>
              </w:rPr>
              <w:t>§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CF07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6BB0E5D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E" w:rsidRPr="00547AA5" w14:paraId="03753FD2" w14:textId="77777777" w:rsidTr="00652A21">
        <w:trPr>
          <w:gridAfter w:val="3"/>
          <w:wAfter w:w="3876" w:type="dxa"/>
          <w:trHeight w:val="124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2A01C94" w14:textId="7D70725F" w:rsidR="00165DF7" w:rsidRPr="00D90B4E" w:rsidRDefault="00224E95" w:rsidP="00B73875">
            <w:pPr>
              <w:widowControl w:val="0"/>
              <w:autoSpaceDE w:val="0"/>
              <w:autoSpaceDN w:val="0"/>
              <w:adjustRightInd w:val="0"/>
              <w:ind w:right="270"/>
              <w:rPr>
                <w:rFonts w:ascii="Arial" w:hAnsi="Arial" w:cs="Arial"/>
                <w:sz w:val="22"/>
                <w:szCs w:val="22"/>
              </w:rPr>
            </w:pPr>
            <w:r w:rsidRPr="000955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Liepājas valstspilsētas pašvaldības izglītojamo ēdināšanas maksas atvieglojumu </w:t>
            </w:r>
            <w:r w:rsidR="00ED42DC" w:rsidRPr="000955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saistošie noteikumi</w:t>
            </w:r>
            <w:r w:rsidR="00165DF7" w:rsidRPr="000955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9464E" w:rsidRPr="0039021E" w14:paraId="7EBCE15E" w14:textId="77777777" w:rsidTr="00652A21">
        <w:trPr>
          <w:gridAfter w:val="1"/>
          <w:wAfter w:w="80" w:type="dxa"/>
          <w:trHeight w:val="756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CD863C6" w14:textId="77777777" w:rsidR="0049464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98483" w14:textId="77777777" w:rsidR="00513209" w:rsidRDefault="00513209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E1E0D" w14:textId="77777777" w:rsidR="00513209" w:rsidRPr="0039021E" w:rsidRDefault="00513209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88ECB" w14:textId="77777777" w:rsidR="00565D2E" w:rsidRPr="00CA5068" w:rsidRDefault="00565D2E" w:rsidP="00565D2E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377AD7FD" w14:textId="253FB1C9" w:rsidR="00565D2E" w:rsidRPr="003C5A23" w:rsidRDefault="00541C9C" w:rsidP="004F3EB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C5A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Izdoti saskaņā ar </w:t>
            </w:r>
            <w:r w:rsidR="00CA20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Izglītības </w:t>
            </w:r>
            <w:r w:rsidRPr="003C5A23">
              <w:rPr>
                <w:rFonts w:ascii="Arial" w:hAnsi="Arial" w:cs="Arial"/>
                <w:i/>
                <w:iCs/>
                <w:sz w:val="22"/>
                <w:szCs w:val="22"/>
              </w:rPr>
              <w:t>likuma</w:t>
            </w:r>
            <w:r w:rsidR="00CA20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17. panta trešās daļas 11. punktu</w:t>
            </w:r>
            <w:r w:rsidR="004F3EB7">
              <w:rPr>
                <w:rFonts w:ascii="Arial" w:hAnsi="Arial" w:cs="Arial"/>
                <w:i/>
                <w:iCs/>
                <w:sz w:val="22"/>
                <w:szCs w:val="22"/>
              </w:rPr>
              <w:t>, Pašvaldību likuma 44. panta otro daļu</w:t>
            </w:r>
            <w:r w:rsidR="00CA20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4B4F449A" w14:textId="77777777" w:rsidR="00652A21" w:rsidRPr="003C5A23" w:rsidRDefault="00652A21" w:rsidP="00B73875">
      <w:pPr>
        <w:pStyle w:val="Sarakstarindkopa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AF010D3" w14:textId="77777777" w:rsidR="00A24C9A" w:rsidRPr="006A1567" w:rsidRDefault="00A24C9A" w:rsidP="00750100">
      <w:pPr>
        <w:pStyle w:val="Sarakstarindkopa"/>
        <w:shd w:val="clear" w:color="auto" w:fill="FFFFFF"/>
        <w:tabs>
          <w:tab w:val="left" w:pos="993"/>
        </w:tabs>
        <w:ind w:left="0" w:firstLine="709"/>
        <w:rPr>
          <w:rFonts w:ascii="Arial" w:hAnsi="Arial" w:cs="Arial"/>
          <w:b/>
          <w:bCs/>
          <w:color w:val="414142"/>
          <w:sz w:val="22"/>
          <w:szCs w:val="22"/>
        </w:rPr>
      </w:pPr>
    </w:p>
    <w:p w14:paraId="206B9CF5" w14:textId="75C702AE" w:rsidR="00873472" w:rsidRPr="004D509F" w:rsidRDefault="00547AA5" w:rsidP="00750100">
      <w:pPr>
        <w:pStyle w:val="tv2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Theme="minorBidi" w:hAnsiTheme="minorBidi" w:cstheme="minorBidi"/>
          <w:sz w:val="22"/>
          <w:szCs w:val="22"/>
        </w:rPr>
      </w:pPr>
      <w:bookmarkStart w:id="0" w:name="p1"/>
      <w:bookmarkStart w:id="1" w:name="p-426079"/>
      <w:bookmarkEnd w:id="0"/>
      <w:bookmarkEnd w:id="1"/>
      <w:r w:rsidRPr="004D509F">
        <w:rPr>
          <w:rFonts w:asciiTheme="minorBidi" w:hAnsiTheme="minorBidi" w:cstheme="minorBidi"/>
          <w:sz w:val="22"/>
          <w:szCs w:val="22"/>
        </w:rPr>
        <w:t xml:space="preserve">Saistošie noteikumi </w:t>
      </w:r>
      <w:r w:rsidR="00987282">
        <w:rPr>
          <w:rFonts w:asciiTheme="minorBidi" w:hAnsiTheme="minorBidi" w:cstheme="minorBidi"/>
          <w:sz w:val="22"/>
          <w:szCs w:val="22"/>
        </w:rPr>
        <w:t xml:space="preserve">(turpmāk – noteikumi) </w:t>
      </w:r>
      <w:r w:rsidRPr="004D509F">
        <w:rPr>
          <w:rFonts w:asciiTheme="minorBidi" w:hAnsiTheme="minorBidi" w:cstheme="minorBidi"/>
          <w:sz w:val="22"/>
          <w:szCs w:val="22"/>
        </w:rPr>
        <w:t xml:space="preserve">nosaka </w:t>
      </w:r>
      <w:r w:rsidR="0097645A">
        <w:rPr>
          <w:rFonts w:asciiTheme="minorBidi" w:hAnsiTheme="minorBidi" w:cstheme="minorBidi"/>
          <w:sz w:val="22"/>
          <w:szCs w:val="22"/>
        </w:rPr>
        <w:t xml:space="preserve">kārtību, kādā </w:t>
      </w:r>
      <w:r w:rsidR="006A1567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>Liepājas valstspilsētas pašvaldības (turpmāk – pašvaldība) izglītojam</w:t>
      </w:r>
      <w:r w:rsidR="0097645A">
        <w:rPr>
          <w:rFonts w:asciiTheme="minorBidi" w:hAnsiTheme="minorBidi" w:cstheme="minorBidi"/>
          <w:sz w:val="22"/>
          <w:szCs w:val="22"/>
          <w:shd w:val="clear" w:color="auto" w:fill="FFFFFF"/>
        </w:rPr>
        <w:t>iem</w:t>
      </w:r>
      <w:r w:rsidR="00B1262C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ir tiesības saņemt </w:t>
      </w:r>
      <w:r w:rsidR="00066F6A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>pašvaldības noteikt</w:t>
      </w:r>
      <w:r w:rsidR="00F23693">
        <w:rPr>
          <w:rFonts w:asciiTheme="minorBidi" w:hAnsiTheme="minorBidi" w:cstheme="minorBidi"/>
          <w:sz w:val="22"/>
          <w:szCs w:val="22"/>
          <w:shd w:val="clear" w:color="auto" w:fill="FFFFFF"/>
        </w:rPr>
        <w:t>os</w:t>
      </w:r>
      <w:r w:rsidR="00066F6A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B1262C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>ēdināšanas maksas atvieglojumus</w:t>
      </w:r>
      <w:r w:rsidR="0097645A">
        <w:rPr>
          <w:rFonts w:asciiTheme="minorBidi" w:hAnsiTheme="minorBidi" w:cstheme="minorBidi"/>
          <w:sz w:val="22"/>
          <w:szCs w:val="22"/>
          <w:shd w:val="clear" w:color="auto" w:fill="FFFFFF"/>
        </w:rPr>
        <w:t>, kā arī</w:t>
      </w:r>
      <w:r w:rsidR="0097645A" w:rsidRPr="0097645A">
        <w:t xml:space="preserve"> </w:t>
      </w:r>
      <w:r w:rsidR="0097645A" w:rsidRPr="0097645A">
        <w:rPr>
          <w:rFonts w:asciiTheme="minorBidi" w:hAnsiTheme="minorBidi" w:cstheme="minorBidi"/>
          <w:sz w:val="22"/>
          <w:szCs w:val="22"/>
          <w:shd w:val="clear" w:color="auto" w:fill="FFFFFF"/>
        </w:rPr>
        <w:t>ēdināšanas maksas</w:t>
      </w:r>
      <w:r w:rsidR="00066F6A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97645A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atvieglojumu </w:t>
      </w:r>
      <w:r w:rsidR="00873472" w:rsidRPr="004D509F">
        <w:rPr>
          <w:rFonts w:asciiTheme="minorBidi" w:hAnsiTheme="minorBidi" w:cstheme="minorBidi"/>
          <w:sz w:val="22"/>
          <w:szCs w:val="22"/>
          <w:shd w:val="clear" w:color="auto" w:fill="FFFFFF"/>
        </w:rPr>
        <w:t>apmēru</w:t>
      </w:r>
      <w:r w:rsidR="00356714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un saņemšanas </w:t>
      </w:r>
      <w:r w:rsidRPr="004D509F">
        <w:rPr>
          <w:rFonts w:asciiTheme="minorBidi" w:hAnsiTheme="minorBidi" w:cstheme="minorBidi"/>
          <w:sz w:val="22"/>
          <w:szCs w:val="22"/>
        </w:rPr>
        <w:t>kārtību.</w:t>
      </w:r>
      <w:bookmarkStart w:id="2" w:name="p2"/>
      <w:bookmarkStart w:id="3" w:name="p-1136871"/>
      <w:bookmarkEnd w:id="2"/>
      <w:bookmarkEnd w:id="3"/>
    </w:p>
    <w:p w14:paraId="0492E04A" w14:textId="77777777" w:rsidR="005C5E02" w:rsidRDefault="00873472" w:rsidP="00750100">
      <w:pPr>
        <w:pStyle w:val="tv2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4D509F">
        <w:rPr>
          <w:rFonts w:ascii="Arial" w:hAnsi="Arial" w:cs="Arial"/>
          <w:sz w:val="22"/>
          <w:szCs w:val="22"/>
        </w:rPr>
        <w:t>Ēdināšanas maksas a</w:t>
      </w:r>
      <w:r w:rsidR="00547AA5" w:rsidRPr="004D509F">
        <w:rPr>
          <w:rFonts w:ascii="Arial" w:hAnsi="Arial" w:cs="Arial"/>
          <w:sz w:val="22"/>
          <w:szCs w:val="22"/>
        </w:rPr>
        <w:t xml:space="preserve">tvieglojumus </w:t>
      </w:r>
      <w:r w:rsidR="000E4E76">
        <w:rPr>
          <w:rFonts w:ascii="Arial" w:hAnsi="Arial" w:cs="Arial"/>
          <w:sz w:val="22"/>
          <w:szCs w:val="22"/>
        </w:rPr>
        <w:t xml:space="preserve">noteikumos noteiktajā </w:t>
      </w:r>
      <w:r w:rsidR="00E54C39">
        <w:rPr>
          <w:rFonts w:ascii="Arial" w:hAnsi="Arial" w:cs="Arial"/>
          <w:sz w:val="22"/>
          <w:szCs w:val="22"/>
        </w:rPr>
        <w:t xml:space="preserve">kārtībā un </w:t>
      </w:r>
      <w:r w:rsidR="000E4E76">
        <w:rPr>
          <w:rFonts w:ascii="Arial" w:hAnsi="Arial" w:cs="Arial"/>
          <w:sz w:val="22"/>
          <w:szCs w:val="22"/>
        </w:rPr>
        <w:t xml:space="preserve">apmērā </w:t>
      </w:r>
      <w:r w:rsidR="00ED42DC">
        <w:rPr>
          <w:rFonts w:ascii="Arial" w:hAnsi="Arial" w:cs="Arial"/>
          <w:sz w:val="22"/>
          <w:szCs w:val="22"/>
        </w:rPr>
        <w:t xml:space="preserve">ir tiesības saņemt </w:t>
      </w:r>
      <w:r w:rsidR="006A1567" w:rsidRPr="004D509F">
        <w:rPr>
          <w:rFonts w:ascii="Arial" w:hAnsi="Arial" w:cs="Arial"/>
          <w:sz w:val="22"/>
          <w:szCs w:val="22"/>
        </w:rPr>
        <w:t xml:space="preserve">Liepājas vispārējās izglītības iestādes </w:t>
      </w:r>
      <w:r w:rsidR="00547AA5" w:rsidRPr="004D509F">
        <w:rPr>
          <w:rFonts w:ascii="Arial" w:hAnsi="Arial" w:cs="Arial"/>
          <w:sz w:val="22"/>
          <w:szCs w:val="22"/>
        </w:rPr>
        <w:t xml:space="preserve">izglītojamajam, kurš apgūst pirmsskolas izglītības, pamatizglītības vai vidējās izglītības programmu un kura deklarētā dzīvesvieta ir </w:t>
      </w:r>
      <w:r w:rsidR="006A1567" w:rsidRPr="004D509F">
        <w:rPr>
          <w:rFonts w:ascii="Arial" w:hAnsi="Arial" w:cs="Arial"/>
          <w:sz w:val="22"/>
          <w:szCs w:val="22"/>
        </w:rPr>
        <w:t xml:space="preserve">pašvaldības </w:t>
      </w:r>
      <w:r w:rsidRPr="004D509F">
        <w:rPr>
          <w:rFonts w:asciiTheme="minorBidi" w:hAnsiTheme="minorBidi" w:cstheme="minorBidi"/>
          <w:sz w:val="22"/>
          <w:szCs w:val="22"/>
        </w:rPr>
        <w:t>administratīvajā teritorijā</w:t>
      </w:r>
      <w:r w:rsidR="00547AA5" w:rsidRPr="004D509F">
        <w:rPr>
          <w:rFonts w:ascii="Arial" w:hAnsi="Arial" w:cs="Arial"/>
          <w:sz w:val="22"/>
          <w:szCs w:val="22"/>
        </w:rPr>
        <w:t xml:space="preserve">. </w:t>
      </w:r>
    </w:p>
    <w:p w14:paraId="3EBCFB0D" w14:textId="6C9979DF" w:rsidR="00547AA5" w:rsidRPr="00C114F7" w:rsidRDefault="00587C58" w:rsidP="00750100">
      <w:pPr>
        <w:pStyle w:val="tv2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14F7">
        <w:rPr>
          <w:rFonts w:ascii="Arial" w:hAnsi="Arial" w:cs="Arial"/>
          <w:color w:val="000000" w:themeColor="text1"/>
          <w:sz w:val="22"/>
          <w:szCs w:val="22"/>
        </w:rPr>
        <w:t>Noteikumu 2. punkt</w:t>
      </w:r>
      <w:r w:rsidR="00565776" w:rsidRPr="00C114F7">
        <w:rPr>
          <w:rFonts w:ascii="Arial" w:hAnsi="Arial" w:cs="Arial"/>
          <w:color w:val="000000" w:themeColor="text1"/>
          <w:sz w:val="22"/>
          <w:szCs w:val="22"/>
        </w:rPr>
        <w:t>a</w:t>
      </w:r>
      <w:r w:rsidRPr="00C114F7">
        <w:rPr>
          <w:rFonts w:ascii="Arial" w:hAnsi="Arial" w:cs="Arial"/>
          <w:color w:val="000000" w:themeColor="text1"/>
          <w:sz w:val="22"/>
          <w:szCs w:val="22"/>
        </w:rPr>
        <w:t xml:space="preserve"> nosacījums par 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>deklarēto dzīvesvietu neattiecas uz</w:t>
      </w:r>
      <w:r w:rsidRPr="00C114F7">
        <w:rPr>
          <w:rFonts w:ascii="Arial" w:hAnsi="Arial" w:cs="Arial"/>
          <w:color w:val="000000" w:themeColor="text1"/>
          <w:sz w:val="22"/>
          <w:szCs w:val="22"/>
        </w:rPr>
        <w:t xml:space="preserve"> Liepājas vispārējās izglītības iestādes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4B25" w:rsidRPr="00C114F7">
        <w:rPr>
          <w:rFonts w:ascii="Arial" w:hAnsi="Arial" w:cs="Arial"/>
          <w:color w:val="000000" w:themeColor="text1"/>
          <w:sz w:val="22"/>
          <w:szCs w:val="22"/>
        </w:rPr>
        <w:t>izglītojam</w:t>
      </w:r>
      <w:r w:rsidR="0067685F" w:rsidRPr="00C114F7">
        <w:rPr>
          <w:rFonts w:ascii="Arial" w:hAnsi="Arial" w:cs="Arial"/>
          <w:color w:val="000000" w:themeColor="text1"/>
          <w:sz w:val="22"/>
          <w:szCs w:val="22"/>
        </w:rPr>
        <w:t>o</w:t>
      </w:r>
      <w:r w:rsidR="00484B25" w:rsidRPr="00C114F7">
        <w:rPr>
          <w:rFonts w:ascii="Arial" w:hAnsi="Arial" w:cs="Arial"/>
          <w:color w:val="000000" w:themeColor="text1"/>
          <w:sz w:val="22"/>
          <w:szCs w:val="22"/>
        </w:rPr>
        <w:t xml:space="preserve">, kas ir 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>Ukrainas civiliedzīvotāj</w:t>
      </w:r>
      <w:r w:rsidR="0067685F" w:rsidRPr="00C114F7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67685F" w:rsidRPr="00C114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Ukrainas civiliedzīvotāju atbalsta likuma izpratnē un viņa 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 xml:space="preserve">faktiskā dzīvesvieta </w:t>
      </w:r>
      <w:r w:rsidRPr="00C114F7">
        <w:rPr>
          <w:rFonts w:ascii="Arial" w:hAnsi="Arial" w:cs="Arial"/>
          <w:color w:val="000000" w:themeColor="text1"/>
          <w:sz w:val="22"/>
          <w:szCs w:val="22"/>
        </w:rPr>
        <w:t xml:space="preserve">ir 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 xml:space="preserve">reģistrēta </w:t>
      </w:r>
      <w:r w:rsidR="006A1567" w:rsidRPr="00C114F7">
        <w:rPr>
          <w:rFonts w:ascii="Arial" w:hAnsi="Arial" w:cs="Arial"/>
          <w:color w:val="000000" w:themeColor="text1"/>
          <w:sz w:val="22"/>
          <w:szCs w:val="22"/>
        </w:rPr>
        <w:t xml:space="preserve">pašvaldībā 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>Ukrainas civiliedzīvotāju atbalsta sniegšanai nepieciešamās informācijas reģistrā.</w:t>
      </w:r>
      <w:bookmarkStart w:id="4" w:name="p3"/>
      <w:bookmarkStart w:id="5" w:name="p-426081"/>
      <w:bookmarkEnd w:id="4"/>
      <w:bookmarkEnd w:id="5"/>
      <w:r w:rsidR="00FD1293" w:rsidRPr="00C114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9E6A1D6" w14:textId="2438CC5E" w:rsidR="000E4E76" w:rsidRDefault="00587C58" w:rsidP="00750100">
      <w:pPr>
        <w:pStyle w:val="tv2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47AA5" w:rsidRPr="004D509F">
        <w:rPr>
          <w:rFonts w:ascii="Arial" w:hAnsi="Arial" w:cs="Arial"/>
          <w:sz w:val="22"/>
          <w:szCs w:val="22"/>
        </w:rPr>
        <w:t xml:space="preserve">oteikumi neattiecas uz </w:t>
      </w:r>
      <w:r w:rsidR="00161D1D">
        <w:rPr>
          <w:rFonts w:ascii="Arial" w:hAnsi="Arial" w:cs="Arial"/>
          <w:sz w:val="22"/>
          <w:szCs w:val="22"/>
        </w:rPr>
        <w:t xml:space="preserve">Liepājas </w:t>
      </w:r>
      <w:r w:rsidR="00547AA5" w:rsidRPr="004D509F">
        <w:rPr>
          <w:rFonts w:ascii="Arial" w:hAnsi="Arial" w:cs="Arial"/>
          <w:sz w:val="22"/>
          <w:szCs w:val="22"/>
        </w:rPr>
        <w:t xml:space="preserve">vispārējās izglītības </w:t>
      </w:r>
      <w:r w:rsidR="00161D1D">
        <w:rPr>
          <w:rFonts w:ascii="Arial" w:hAnsi="Arial" w:cs="Arial"/>
          <w:sz w:val="22"/>
          <w:szCs w:val="22"/>
        </w:rPr>
        <w:t>iestādēm, kurās izglītojamo ēdināšanas izmaksas sedz no valsts budžeta līdzekļiem</w:t>
      </w:r>
      <w:r w:rsidR="000E4E76" w:rsidRPr="000E4E76">
        <w:rPr>
          <w:rFonts w:ascii="Arial" w:hAnsi="Arial" w:cs="Arial"/>
          <w:sz w:val="22"/>
          <w:szCs w:val="22"/>
        </w:rPr>
        <w:t>.</w:t>
      </w:r>
      <w:bookmarkStart w:id="6" w:name="p4"/>
      <w:bookmarkStart w:id="7" w:name="p-425665"/>
      <w:bookmarkStart w:id="8" w:name="p5"/>
      <w:bookmarkStart w:id="9" w:name="p-1125790"/>
      <w:bookmarkStart w:id="10" w:name="n2"/>
      <w:bookmarkStart w:id="11" w:name="n-425667"/>
      <w:bookmarkEnd w:id="6"/>
      <w:bookmarkEnd w:id="7"/>
      <w:bookmarkEnd w:id="8"/>
      <w:bookmarkEnd w:id="9"/>
      <w:bookmarkEnd w:id="10"/>
      <w:bookmarkEnd w:id="11"/>
    </w:p>
    <w:p w14:paraId="57F1CC8C" w14:textId="7E44801C" w:rsidR="000E4E76" w:rsidRDefault="000E4E76" w:rsidP="00750100">
      <w:pPr>
        <w:pStyle w:val="tv2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Ēdi</w:t>
      </w:r>
      <w:r w:rsidRPr="004D509F">
        <w:rPr>
          <w:rFonts w:ascii="Arial" w:hAnsi="Arial" w:cs="Arial"/>
          <w:sz w:val="22"/>
          <w:szCs w:val="22"/>
        </w:rPr>
        <w:t>nāšanas maksas</w:t>
      </w:r>
      <w:r w:rsidRPr="004D50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509F">
        <w:rPr>
          <w:rFonts w:ascii="Arial" w:hAnsi="Arial" w:cs="Arial"/>
          <w:sz w:val="22"/>
          <w:szCs w:val="22"/>
        </w:rPr>
        <w:t xml:space="preserve">atvieglojumu 100% </w:t>
      </w:r>
      <w:r>
        <w:rPr>
          <w:rFonts w:ascii="Arial" w:hAnsi="Arial" w:cs="Arial"/>
          <w:sz w:val="22"/>
          <w:szCs w:val="22"/>
        </w:rPr>
        <w:t xml:space="preserve">apmērā </w:t>
      </w:r>
      <w:r w:rsidRPr="004D509F">
        <w:rPr>
          <w:rFonts w:ascii="Arial" w:hAnsi="Arial" w:cs="Arial"/>
          <w:sz w:val="22"/>
          <w:szCs w:val="22"/>
        </w:rPr>
        <w:t>ir tiesības saņemt</w:t>
      </w:r>
      <w:r>
        <w:rPr>
          <w:rFonts w:ascii="Arial" w:hAnsi="Arial" w:cs="Arial"/>
          <w:sz w:val="22"/>
          <w:szCs w:val="22"/>
        </w:rPr>
        <w:t>:</w:t>
      </w:r>
    </w:p>
    <w:p w14:paraId="3F8B5712" w14:textId="19029667" w:rsidR="000E4E76" w:rsidRPr="00B93AFB" w:rsidRDefault="000E4E76" w:rsidP="00B93AFB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B93AFB">
        <w:rPr>
          <w:rFonts w:ascii="Arial" w:hAnsi="Arial" w:cs="Arial"/>
          <w:sz w:val="22"/>
          <w:szCs w:val="22"/>
        </w:rPr>
        <w:t>pirmsskolas izglītības iestādes izglītojama</w:t>
      </w:r>
      <w:r w:rsidR="00DD1559">
        <w:rPr>
          <w:rFonts w:ascii="Arial" w:hAnsi="Arial" w:cs="Arial"/>
          <w:sz w:val="22"/>
          <w:szCs w:val="22"/>
        </w:rPr>
        <w:t>ja</w:t>
      </w:r>
      <w:r w:rsidRPr="00B93AFB">
        <w:rPr>
          <w:rFonts w:ascii="Arial" w:hAnsi="Arial" w:cs="Arial"/>
          <w:sz w:val="22"/>
          <w:szCs w:val="22"/>
        </w:rPr>
        <w:t>m</w:t>
      </w:r>
      <w:bookmarkStart w:id="12" w:name="p6"/>
      <w:bookmarkStart w:id="13" w:name="p-1125791"/>
      <w:bookmarkEnd w:id="12"/>
      <w:bookmarkEnd w:id="13"/>
      <w:r w:rsidRPr="00B93AFB">
        <w:rPr>
          <w:rFonts w:ascii="Arial" w:hAnsi="Arial" w:cs="Arial"/>
          <w:sz w:val="22"/>
          <w:szCs w:val="22"/>
        </w:rPr>
        <w:t>:</w:t>
      </w:r>
    </w:p>
    <w:p w14:paraId="3188A80E" w14:textId="77777777" w:rsidR="000E4E76" w:rsidRDefault="00547AA5" w:rsidP="00750100">
      <w:pPr>
        <w:pStyle w:val="tv213"/>
        <w:numPr>
          <w:ilvl w:val="2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0E4E76">
        <w:rPr>
          <w:rFonts w:ascii="Arial" w:hAnsi="Arial" w:cs="Arial"/>
          <w:sz w:val="22"/>
          <w:szCs w:val="22"/>
        </w:rPr>
        <w:t>kuram noteikta invaliditāte;</w:t>
      </w:r>
    </w:p>
    <w:p w14:paraId="2E968FB5" w14:textId="77777777" w:rsidR="000E4E76" w:rsidRDefault="00547AA5" w:rsidP="00750100">
      <w:pPr>
        <w:pStyle w:val="tv213"/>
        <w:numPr>
          <w:ilvl w:val="2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0E4E76">
        <w:rPr>
          <w:rFonts w:ascii="Arial" w:hAnsi="Arial" w:cs="Arial"/>
          <w:sz w:val="22"/>
          <w:szCs w:val="22"/>
        </w:rPr>
        <w:t>kurš apgūst speciālo pirmsskolas izglītības programmu izglītojamajiem ar redzes traucējumiem (programmas kods 010151111);</w:t>
      </w:r>
    </w:p>
    <w:p w14:paraId="3AD0234A" w14:textId="77777777" w:rsidR="000E4E76" w:rsidRDefault="00547AA5" w:rsidP="00750100">
      <w:pPr>
        <w:pStyle w:val="tv213"/>
        <w:numPr>
          <w:ilvl w:val="2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0E4E76">
        <w:rPr>
          <w:rFonts w:ascii="Arial" w:hAnsi="Arial" w:cs="Arial"/>
          <w:sz w:val="22"/>
          <w:szCs w:val="22"/>
        </w:rPr>
        <w:t xml:space="preserve">kurš atrodas </w:t>
      </w:r>
      <w:r w:rsidRPr="00161D1D">
        <w:rPr>
          <w:rFonts w:ascii="Arial" w:hAnsi="Arial" w:cs="Arial"/>
          <w:sz w:val="22"/>
          <w:szCs w:val="22"/>
        </w:rPr>
        <w:t>aizbildnībā</w:t>
      </w:r>
      <w:r w:rsidRPr="000E4E76">
        <w:rPr>
          <w:rFonts w:ascii="Arial" w:hAnsi="Arial" w:cs="Arial"/>
          <w:sz w:val="22"/>
          <w:szCs w:val="22"/>
        </w:rPr>
        <w:t>;</w:t>
      </w:r>
    </w:p>
    <w:p w14:paraId="6F28401F" w14:textId="6DABD6F5" w:rsidR="00547AA5" w:rsidRPr="00100EE7" w:rsidRDefault="00547AA5" w:rsidP="00750100">
      <w:pPr>
        <w:pStyle w:val="tv213"/>
        <w:numPr>
          <w:ilvl w:val="2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100EE7">
        <w:rPr>
          <w:rFonts w:ascii="Arial" w:hAnsi="Arial" w:cs="Arial"/>
          <w:sz w:val="22"/>
          <w:szCs w:val="22"/>
        </w:rPr>
        <w:t>no ģimenes, kura audzina trīs un vairāk bērnus vecumā līdz 18 gadiem</w:t>
      </w:r>
      <w:r w:rsidR="001274A9">
        <w:rPr>
          <w:rFonts w:ascii="Arial" w:hAnsi="Arial" w:cs="Arial"/>
          <w:sz w:val="22"/>
          <w:szCs w:val="22"/>
        </w:rPr>
        <w:t>,</w:t>
      </w:r>
      <w:r w:rsidRPr="00100EE7">
        <w:rPr>
          <w:rFonts w:ascii="Arial" w:hAnsi="Arial" w:cs="Arial"/>
          <w:sz w:val="22"/>
          <w:szCs w:val="22"/>
        </w:rPr>
        <w:t xml:space="preserve"> </w:t>
      </w:r>
      <w:r w:rsidR="00BF7445">
        <w:rPr>
          <w:rFonts w:ascii="Arial" w:hAnsi="Arial" w:cs="Arial"/>
          <w:sz w:val="22"/>
          <w:szCs w:val="22"/>
        </w:rPr>
        <w:t xml:space="preserve">bet, ja kāds no bērniem ir persona </w:t>
      </w:r>
      <w:r w:rsidR="00BF7445" w:rsidRPr="00ED42DC">
        <w:rPr>
          <w:rFonts w:ascii="Arial" w:hAnsi="Arial" w:cs="Arial"/>
          <w:sz w:val="22"/>
          <w:szCs w:val="22"/>
        </w:rPr>
        <w:t>ar I vai II invaliditātes grupu</w:t>
      </w:r>
      <w:r w:rsidR="00BF7445">
        <w:rPr>
          <w:rFonts w:ascii="Arial" w:hAnsi="Arial" w:cs="Arial"/>
          <w:sz w:val="22"/>
          <w:szCs w:val="22"/>
        </w:rPr>
        <w:t xml:space="preserve"> vai </w:t>
      </w:r>
      <w:r w:rsidR="001274A9" w:rsidRPr="00100EE7">
        <w:rPr>
          <w:rFonts w:ascii="Arial" w:hAnsi="Arial" w:cs="Arial"/>
          <w:sz w:val="22"/>
          <w:szCs w:val="22"/>
        </w:rPr>
        <w:t xml:space="preserve">turpina mācības vispārējās izglītības vai profesionālās izglītības iestādē dienas maiņā, tad līdz dienai, kad </w:t>
      </w:r>
      <w:r w:rsidR="005E5982" w:rsidRPr="00C114F7">
        <w:rPr>
          <w:rFonts w:ascii="Arial" w:hAnsi="Arial" w:cs="Arial"/>
          <w:color w:val="000000" w:themeColor="text1"/>
          <w:sz w:val="22"/>
          <w:szCs w:val="22"/>
        </w:rPr>
        <w:t>persona</w:t>
      </w:r>
      <w:r w:rsidR="001274A9" w:rsidRPr="00C11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982" w:rsidRPr="00C114F7">
        <w:rPr>
          <w:rFonts w:ascii="Arial" w:hAnsi="Arial" w:cs="Arial"/>
          <w:color w:val="000000" w:themeColor="text1"/>
          <w:sz w:val="22"/>
          <w:szCs w:val="22"/>
        </w:rPr>
        <w:t xml:space="preserve">ir </w:t>
      </w:r>
      <w:r w:rsidR="001274A9" w:rsidRPr="00C114F7">
        <w:rPr>
          <w:rFonts w:ascii="Arial" w:hAnsi="Arial" w:cs="Arial"/>
          <w:color w:val="000000" w:themeColor="text1"/>
          <w:sz w:val="22"/>
          <w:szCs w:val="22"/>
        </w:rPr>
        <w:t>sasnie</w:t>
      </w:r>
      <w:r w:rsidR="005E5982" w:rsidRPr="00C114F7">
        <w:rPr>
          <w:rFonts w:ascii="Arial" w:hAnsi="Arial" w:cs="Arial"/>
          <w:color w:val="000000" w:themeColor="text1"/>
          <w:sz w:val="22"/>
          <w:szCs w:val="22"/>
        </w:rPr>
        <w:t>gusi</w:t>
      </w:r>
      <w:r w:rsidR="001274A9" w:rsidRPr="00C11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74A9" w:rsidRPr="00565776">
        <w:rPr>
          <w:rFonts w:ascii="Arial" w:hAnsi="Arial" w:cs="Arial"/>
          <w:sz w:val="22"/>
          <w:szCs w:val="22"/>
        </w:rPr>
        <w:t xml:space="preserve">24 gadu </w:t>
      </w:r>
      <w:r w:rsidR="001274A9" w:rsidRPr="00100EE7">
        <w:rPr>
          <w:rFonts w:ascii="Arial" w:hAnsi="Arial" w:cs="Arial"/>
          <w:sz w:val="22"/>
          <w:szCs w:val="22"/>
        </w:rPr>
        <w:t>vecumu</w:t>
      </w:r>
      <w:r w:rsidR="00BF7445">
        <w:rPr>
          <w:rFonts w:ascii="Arial" w:hAnsi="Arial" w:cs="Arial"/>
          <w:sz w:val="22"/>
          <w:szCs w:val="22"/>
        </w:rPr>
        <w:t>;</w:t>
      </w:r>
      <w:r w:rsidR="001274A9">
        <w:rPr>
          <w:rFonts w:ascii="Arial" w:hAnsi="Arial" w:cs="Arial"/>
          <w:sz w:val="22"/>
          <w:szCs w:val="22"/>
        </w:rPr>
        <w:t xml:space="preserve"> </w:t>
      </w:r>
    </w:p>
    <w:p w14:paraId="23359F22" w14:textId="55D4F203" w:rsidR="00DC36B9" w:rsidRPr="00ED42DC" w:rsidRDefault="00100EE7" w:rsidP="00ED42DC">
      <w:pPr>
        <w:pStyle w:val="Sarakstarindkopa"/>
        <w:numPr>
          <w:ilvl w:val="1"/>
          <w:numId w:val="20"/>
        </w:numPr>
        <w:shd w:val="clear" w:color="auto" w:fill="FFFFFF"/>
        <w:tabs>
          <w:tab w:val="left" w:pos="1276"/>
        </w:tabs>
        <w:ind w:left="0" w:firstLine="660"/>
        <w:jc w:val="both"/>
        <w:rPr>
          <w:rFonts w:ascii="Arial" w:hAnsi="Arial" w:cs="Arial"/>
          <w:sz w:val="22"/>
          <w:szCs w:val="22"/>
        </w:rPr>
      </w:pPr>
      <w:r w:rsidRPr="00161D1D">
        <w:rPr>
          <w:rFonts w:ascii="Arial" w:hAnsi="Arial" w:cs="Arial"/>
          <w:sz w:val="22"/>
          <w:szCs w:val="22"/>
          <w:shd w:val="clear" w:color="auto" w:fill="FFFFFF"/>
        </w:rPr>
        <w:t>vispārizglītojoš</w:t>
      </w:r>
      <w:r w:rsidR="00ED42DC" w:rsidRPr="00161D1D">
        <w:rPr>
          <w:rFonts w:ascii="Arial" w:hAnsi="Arial" w:cs="Arial"/>
          <w:sz w:val="22"/>
          <w:szCs w:val="22"/>
          <w:shd w:val="clear" w:color="auto" w:fill="FFFFFF"/>
        </w:rPr>
        <w:t>ās</w:t>
      </w:r>
      <w:r w:rsidRPr="00161D1D">
        <w:rPr>
          <w:rFonts w:ascii="Arial" w:hAnsi="Arial" w:cs="Arial"/>
          <w:sz w:val="22"/>
          <w:szCs w:val="22"/>
          <w:shd w:val="clear" w:color="auto" w:fill="FFFFFF"/>
        </w:rPr>
        <w:t xml:space="preserve"> izglītības </w:t>
      </w:r>
      <w:r w:rsidR="00DC36B9" w:rsidRPr="00ED42DC">
        <w:rPr>
          <w:rFonts w:ascii="Arial" w:hAnsi="Arial" w:cs="Arial"/>
          <w:sz w:val="22"/>
          <w:szCs w:val="22"/>
        </w:rPr>
        <w:t>iestādes izglītojamajam:</w:t>
      </w:r>
    </w:p>
    <w:p w14:paraId="3C75507A" w14:textId="60D44E73" w:rsidR="00DC36B9" w:rsidRDefault="00DC36B9" w:rsidP="00ED42DC">
      <w:pPr>
        <w:pStyle w:val="tv213"/>
        <w:numPr>
          <w:ilvl w:val="2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 w:line="293" w:lineRule="atLeast"/>
        <w:ind w:left="0" w:firstLine="660"/>
        <w:jc w:val="both"/>
        <w:rPr>
          <w:rFonts w:ascii="Arial" w:hAnsi="Arial" w:cs="Arial"/>
          <w:sz w:val="22"/>
          <w:szCs w:val="22"/>
        </w:rPr>
      </w:pPr>
      <w:r w:rsidRPr="004D509F">
        <w:rPr>
          <w:rFonts w:ascii="Arial" w:hAnsi="Arial" w:cs="Arial"/>
          <w:sz w:val="22"/>
          <w:szCs w:val="22"/>
        </w:rPr>
        <w:t>kuram noteikta invaliditāte;</w:t>
      </w:r>
    </w:p>
    <w:p w14:paraId="3B78777C" w14:textId="77777777" w:rsidR="00DD1559" w:rsidRDefault="00DC36B9" w:rsidP="00DD1559">
      <w:pPr>
        <w:pStyle w:val="tv213"/>
        <w:numPr>
          <w:ilvl w:val="2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 w:line="293" w:lineRule="atLeast"/>
        <w:ind w:left="0" w:firstLine="660"/>
        <w:jc w:val="both"/>
        <w:rPr>
          <w:rFonts w:ascii="Arial" w:hAnsi="Arial" w:cs="Arial"/>
          <w:sz w:val="22"/>
          <w:szCs w:val="22"/>
        </w:rPr>
      </w:pPr>
      <w:r w:rsidRPr="00DC36B9">
        <w:rPr>
          <w:rFonts w:ascii="Arial" w:hAnsi="Arial" w:cs="Arial"/>
          <w:sz w:val="22"/>
          <w:szCs w:val="22"/>
        </w:rPr>
        <w:lastRenderedPageBreak/>
        <w:t xml:space="preserve">kurš atrodas </w:t>
      </w:r>
      <w:r w:rsidRPr="00161D1D">
        <w:rPr>
          <w:rFonts w:ascii="Arial" w:hAnsi="Arial" w:cs="Arial"/>
          <w:sz w:val="22"/>
          <w:szCs w:val="22"/>
        </w:rPr>
        <w:t>aizbildnībā</w:t>
      </w:r>
      <w:r w:rsidRPr="00DC36B9">
        <w:rPr>
          <w:rFonts w:ascii="Arial" w:hAnsi="Arial" w:cs="Arial"/>
          <w:sz w:val="22"/>
          <w:szCs w:val="22"/>
        </w:rPr>
        <w:t>;</w:t>
      </w:r>
    </w:p>
    <w:p w14:paraId="0E993FF3" w14:textId="12F77CB9" w:rsidR="00DC36B9" w:rsidRPr="00DD1559" w:rsidRDefault="00DC36B9" w:rsidP="00DD1559">
      <w:pPr>
        <w:pStyle w:val="tv213"/>
        <w:numPr>
          <w:ilvl w:val="2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 w:line="293" w:lineRule="atLeast"/>
        <w:ind w:left="0" w:firstLine="660"/>
        <w:jc w:val="both"/>
        <w:rPr>
          <w:rFonts w:ascii="Arial" w:hAnsi="Arial" w:cs="Arial"/>
          <w:sz w:val="22"/>
          <w:szCs w:val="22"/>
        </w:rPr>
      </w:pPr>
      <w:r w:rsidRPr="00DD1559">
        <w:rPr>
          <w:rFonts w:ascii="Arial" w:hAnsi="Arial" w:cs="Arial"/>
          <w:sz w:val="22"/>
          <w:szCs w:val="22"/>
        </w:rPr>
        <w:t>no ģimenes, kurai piešķirts trūcīgas vai maznodrošinātas mājsaimniecības statuss;</w:t>
      </w:r>
    </w:p>
    <w:p w14:paraId="48D10C10" w14:textId="640B3961" w:rsidR="00DC36B9" w:rsidRPr="00ED42DC" w:rsidRDefault="00DC36B9" w:rsidP="00750100">
      <w:pPr>
        <w:pStyle w:val="tv213"/>
        <w:numPr>
          <w:ilvl w:val="2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ED42DC">
        <w:rPr>
          <w:rFonts w:ascii="Arial" w:hAnsi="Arial" w:cs="Arial"/>
          <w:sz w:val="22"/>
          <w:szCs w:val="22"/>
        </w:rPr>
        <w:t xml:space="preserve">no ģimenes, kura audzina četrus un vairāk bērnus vecumā līdz 18 </w:t>
      </w:r>
      <w:r w:rsidR="00B6491D" w:rsidRPr="00100EE7">
        <w:rPr>
          <w:rFonts w:ascii="Arial" w:hAnsi="Arial" w:cs="Arial"/>
          <w:sz w:val="22"/>
          <w:szCs w:val="22"/>
        </w:rPr>
        <w:t>gadiem</w:t>
      </w:r>
      <w:r w:rsidR="00B6491D">
        <w:rPr>
          <w:rFonts w:ascii="Arial" w:hAnsi="Arial" w:cs="Arial"/>
          <w:sz w:val="22"/>
          <w:szCs w:val="22"/>
        </w:rPr>
        <w:t>,</w:t>
      </w:r>
      <w:r w:rsidR="00B6491D" w:rsidRPr="00100EE7">
        <w:rPr>
          <w:rFonts w:ascii="Arial" w:hAnsi="Arial" w:cs="Arial"/>
          <w:sz w:val="22"/>
          <w:szCs w:val="22"/>
        </w:rPr>
        <w:t xml:space="preserve"> </w:t>
      </w:r>
      <w:r w:rsidR="00B6491D">
        <w:rPr>
          <w:rFonts w:ascii="Arial" w:hAnsi="Arial" w:cs="Arial"/>
          <w:sz w:val="22"/>
          <w:szCs w:val="22"/>
        </w:rPr>
        <w:t xml:space="preserve">bet, ja kāds no bērniem ir persona </w:t>
      </w:r>
      <w:r w:rsidR="00B6491D" w:rsidRPr="00ED42DC">
        <w:rPr>
          <w:rFonts w:ascii="Arial" w:hAnsi="Arial" w:cs="Arial"/>
          <w:sz w:val="22"/>
          <w:szCs w:val="22"/>
        </w:rPr>
        <w:t>ar I vai II invaliditātes grupu</w:t>
      </w:r>
      <w:r w:rsidR="00B6491D">
        <w:rPr>
          <w:rFonts w:ascii="Arial" w:hAnsi="Arial" w:cs="Arial"/>
          <w:sz w:val="22"/>
          <w:szCs w:val="22"/>
        </w:rPr>
        <w:t xml:space="preserve"> vai </w:t>
      </w:r>
      <w:r w:rsidR="00B6491D" w:rsidRPr="00100EE7">
        <w:rPr>
          <w:rFonts w:ascii="Arial" w:hAnsi="Arial" w:cs="Arial"/>
          <w:sz w:val="22"/>
          <w:szCs w:val="22"/>
        </w:rPr>
        <w:t xml:space="preserve">turpina mācības vispārējās izglītības vai profesionālās izglītības iestādē dienas maiņā, tad līdz dienai, kad </w:t>
      </w:r>
      <w:r w:rsidR="005E5982" w:rsidRPr="00C114F7">
        <w:rPr>
          <w:rFonts w:ascii="Arial" w:hAnsi="Arial" w:cs="Arial"/>
          <w:color w:val="000000" w:themeColor="text1"/>
          <w:sz w:val="22"/>
          <w:szCs w:val="22"/>
        </w:rPr>
        <w:t>persona ir sasniegusi</w:t>
      </w:r>
      <w:r w:rsidR="00B6491D" w:rsidRPr="00C11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491D" w:rsidRPr="00565776">
        <w:rPr>
          <w:rFonts w:ascii="Arial" w:hAnsi="Arial" w:cs="Arial"/>
          <w:sz w:val="22"/>
          <w:szCs w:val="22"/>
        </w:rPr>
        <w:t xml:space="preserve">24 gadu </w:t>
      </w:r>
      <w:r w:rsidR="00B6491D" w:rsidRPr="00100EE7">
        <w:rPr>
          <w:rFonts w:ascii="Arial" w:hAnsi="Arial" w:cs="Arial"/>
          <w:sz w:val="22"/>
          <w:szCs w:val="22"/>
        </w:rPr>
        <w:t>vecumu</w:t>
      </w:r>
      <w:r w:rsidRPr="00ED42DC">
        <w:rPr>
          <w:rFonts w:ascii="Arial" w:hAnsi="Arial" w:cs="Arial"/>
          <w:sz w:val="22"/>
          <w:szCs w:val="22"/>
        </w:rPr>
        <w:t>;</w:t>
      </w:r>
    </w:p>
    <w:p w14:paraId="00B32647" w14:textId="09AEE307" w:rsidR="000E4E76" w:rsidRPr="002B4C23" w:rsidRDefault="00DC36B9" w:rsidP="00750100">
      <w:pPr>
        <w:pStyle w:val="tv213"/>
        <w:numPr>
          <w:ilvl w:val="2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DC36B9">
        <w:rPr>
          <w:rFonts w:ascii="Arial" w:hAnsi="Arial" w:cs="Arial"/>
          <w:sz w:val="22"/>
          <w:szCs w:val="22"/>
        </w:rPr>
        <w:t xml:space="preserve">atsevišķos gadījumos, ja </w:t>
      </w:r>
      <w:r w:rsidR="00356714">
        <w:rPr>
          <w:rFonts w:ascii="Arial" w:hAnsi="Arial" w:cs="Arial"/>
          <w:sz w:val="22"/>
          <w:szCs w:val="22"/>
        </w:rPr>
        <w:t xml:space="preserve">sociālu </w:t>
      </w:r>
      <w:r w:rsidR="00ED42DC" w:rsidRPr="002B4C23">
        <w:rPr>
          <w:rFonts w:ascii="Arial" w:hAnsi="Arial" w:cs="Arial"/>
          <w:sz w:val="22"/>
          <w:szCs w:val="22"/>
        </w:rPr>
        <w:t>apstākļu</w:t>
      </w:r>
      <w:r w:rsidR="00356714">
        <w:rPr>
          <w:rFonts w:ascii="Arial" w:hAnsi="Arial" w:cs="Arial"/>
          <w:sz w:val="22"/>
          <w:szCs w:val="22"/>
        </w:rPr>
        <w:t xml:space="preserve"> dēļ </w:t>
      </w:r>
      <w:r w:rsidR="00ED42DC" w:rsidRPr="002B4C23">
        <w:rPr>
          <w:rFonts w:ascii="Arial" w:hAnsi="Arial" w:cs="Arial"/>
          <w:sz w:val="22"/>
          <w:szCs w:val="22"/>
        </w:rPr>
        <w:t>izglītojama</w:t>
      </w:r>
      <w:r w:rsidR="00DD1559">
        <w:rPr>
          <w:rFonts w:ascii="Arial" w:hAnsi="Arial" w:cs="Arial"/>
          <w:sz w:val="22"/>
          <w:szCs w:val="22"/>
        </w:rPr>
        <w:t>ja</w:t>
      </w:r>
      <w:r w:rsidR="00ED42DC" w:rsidRPr="002B4C23">
        <w:rPr>
          <w:rFonts w:ascii="Arial" w:hAnsi="Arial" w:cs="Arial"/>
          <w:sz w:val="22"/>
          <w:szCs w:val="22"/>
        </w:rPr>
        <w:t xml:space="preserve">m </w:t>
      </w:r>
      <w:r w:rsidR="00356714">
        <w:rPr>
          <w:rFonts w:ascii="Arial" w:hAnsi="Arial" w:cs="Arial"/>
          <w:sz w:val="22"/>
          <w:szCs w:val="22"/>
        </w:rPr>
        <w:t>nav iespēj</w:t>
      </w:r>
      <w:r w:rsidR="00BA10AD">
        <w:rPr>
          <w:rFonts w:ascii="Arial" w:hAnsi="Arial" w:cs="Arial"/>
          <w:sz w:val="22"/>
          <w:szCs w:val="22"/>
        </w:rPr>
        <w:t xml:space="preserve">ams </w:t>
      </w:r>
      <w:r w:rsidRPr="002B4C23">
        <w:rPr>
          <w:rFonts w:ascii="Arial" w:hAnsi="Arial" w:cs="Arial"/>
          <w:sz w:val="22"/>
          <w:szCs w:val="22"/>
        </w:rPr>
        <w:t>saņemt maksas ēdināšanu.</w:t>
      </w:r>
    </w:p>
    <w:p w14:paraId="33C019AE" w14:textId="15484BC7" w:rsidR="00DC36B9" w:rsidRDefault="00DC36B9" w:rsidP="00750100">
      <w:pPr>
        <w:pStyle w:val="tv2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4" w:name="p7"/>
      <w:bookmarkStart w:id="15" w:name="p-1125792"/>
      <w:bookmarkEnd w:id="14"/>
      <w:bookmarkEnd w:id="15"/>
      <w:r>
        <w:rPr>
          <w:rFonts w:ascii="Arial" w:hAnsi="Arial" w:cs="Arial"/>
          <w:sz w:val="22"/>
          <w:szCs w:val="22"/>
        </w:rPr>
        <w:t>Ēdi</w:t>
      </w:r>
      <w:r w:rsidRPr="004D509F">
        <w:rPr>
          <w:rFonts w:ascii="Arial" w:hAnsi="Arial" w:cs="Arial"/>
          <w:sz w:val="22"/>
          <w:szCs w:val="22"/>
        </w:rPr>
        <w:t>nāšanas maksas</w:t>
      </w:r>
      <w:r w:rsidRPr="004D50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509F">
        <w:rPr>
          <w:rFonts w:ascii="Arial" w:hAnsi="Arial" w:cs="Arial"/>
          <w:sz w:val="22"/>
          <w:szCs w:val="22"/>
        </w:rPr>
        <w:t xml:space="preserve">atvieglojumu </w:t>
      </w:r>
      <w:r w:rsidR="00750100">
        <w:rPr>
          <w:rFonts w:ascii="Arial" w:hAnsi="Arial" w:cs="Arial"/>
          <w:sz w:val="22"/>
          <w:szCs w:val="22"/>
        </w:rPr>
        <w:t>50</w:t>
      </w:r>
      <w:r w:rsidRPr="004D509F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apmērā </w:t>
      </w:r>
      <w:r w:rsidRPr="004D509F">
        <w:rPr>
          <w:rFonts w:ascii="Arial" w:hAnsi="Arial" w:cs="Arial"/>
          <w:sz w:val="22"/>
          <w:szCs w:val="22"/>
        </w:rPr>
        <w:t>ir tiesības saņemt</w:t>
      </w:r>
      <w:r>
        <w:rPr>
          <w:rFonts w:ascii="Arial" w:hAnsi="Arial" w:cs="Arial"/>
          <w:sz w:val="22"/>
          <w:szCs w:val="22"/>
        </w:rPr>
        <w:t>:</w:t>
      </w:r>
    </w:p>
    <w:p w14:paraId="7A7F4E2E" w14:textId="7925D9FB" w:rsidR="00750100" w:rsidRPr="00ED42DC" w:rsidRDefault="00750100" w:rsidP="00ED42DC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E54C39">
        <w:rPr>
          <w:rFonts w:ascii="Arial" w:hAnsi="Arial" w:cs="Arial"/>
          <w:sz w:val="22"/>
          <w:szCs w:val="22"/>
        </w:rPr>
        <w:t>pirmsskolas izglītības iestādes izglītojama</w:t>
      </w:r>
      <w:r w:rsidR="00AD42E9">
        <w:rPr>
          <w:rFonts w:ascii="Arial" w:hAnsi="Arial" w:cs="Arial"/>
          <w:sz w:val="22"/>
          <w:szCs w:val="22"/>
        </w:rPr>
        <w:t>ja</w:t>
      </w:r>
      <w:r w:rsidRPr="00E54C39">
        <w:rPr>
          <w:rFonts w:ascii="Arial" w:hAnsi="Arial" w:cs="Arial"/>
          <w:sz w:val="22"/>
          <w:szCs w:val="22"/>
        </w:rPr>
        <w:t>m</w:t>
      </w:r>
      <w:r w:rsidR="00ED42DC">
        <w:rPr>
          <w:rFonts w:ascii="Arial" w:hAnsi="Arial" w:cs="Arial"/>
          <w:sz w:val="22"/>
          <w:szCs w:val="22"/>
        </w:rPr>
        <w:t xml:space="preserve"> </w:t>
      </w:r>
      <w:r w:rsidR="00547AA5" w:rsidRPr="00ED42DC">
        <w:rPr>
          <w:rFonts w:ascii="Arial" w:hAnsi="Arial" w:cs="Arial"/>
          <w:sz w:val="22"/>
          <w:szCs w:val="22"/>
        </w:rPr>
        <w:t xml:space="preserve">no ģimenes, kurai piešķirts trūcīgas vai maznodrošinātas </w:t>
      </w:r>
      <w:r w:rsidR="00A24C9A" w:rsidRPr="00ED42DC">
        <w:rPr>
          <w:rFonts w:ascii="Arial" w:hAnsi="Arial" w:cs="Arial"/>
          <w:sz w:val="22"/>
          <w:szCs w:val="22"/>
        </w:rPr>
        <w:t xml:space="preserve">mājsaimniecības </w:t>
      </w:r>
      <w:r w:rsidR="00547AA5" w:rsidRPr="00ED42DC">
        <w:rPr>
          <w:rFonts w:ascii="Arial" w:hAnsi="Arial" w:cs="Arial"/>
          <w:sz w:val="22"/>
          <w:szCs w:val="22"/>
        </w:rPr>
        <w:t>statuss;</w:t>
      </w:r>
    </w:p>
    <w:p w14:paraId="036C42ED" w14:textId="2762DC99" w:rsidR="00B6491D" w:rsidRDefault="00ED42DC" w:rsidP="00161D1D">
      <w:pPr>
        <w:pStyle w:val="tv213"/>
        <w:numPr>
          <w:ilvl w:val="1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6" w:name="p8_1"/>
      <w:bookmarkStart w:id="17" w:name="p-1125794"/>
      <w:bookmarkEnd w:id="16"/>
      <w:bookmarkEnd w:id="17"/>
      <w:r w:rsidRPr="00ED42D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vispārizglītojošās izglītības </w:t>
      </w:r>
      <w:r w:rsidRPr="00ED42DC">
        <w:rPr>
          <w:rFonts w:ascii="Arial" w:hAnsi="Arial" w:cs="Arial"/>
          <w:sz w:val="22"/>
          <w:szCs w:val="22"/>
        </w:rPr>
        <w:t>iestādes izglītojamajam</w:t>
      </w:r>
      <w:r>
        <w:rPr>
          <w:rFonts w:ascii="Arial" w:hAnsi="Arial" w:cs="Arial"/>
          <w:sz w:val="22"/>
          <w:szCs w:val="22"/>
        </w:rPr>
        <w:t xml:space="preserve"> </w:t>
      </w:r>
      <w:r w:rsidR="00B6491D" w:rsidRPr="00100EE7">
        <w:rPr>
          <w:rFonts w:ascii="Arial" w:hAnsi="Arial" w:cs="Arial"/>
          <w:sz w:val="22"/>
          <w:szCs w:val="22"/>
        </w:rPr>
        <w:t>no ģimenes, kura audzina trīs un vairāk bērnus vecumā līdz 18 gadiem</w:t>
      </w:r>
      <w:r w:rsidR="00B6491D">
        <w:rPr>
          <w:rFonts w:ascii="Arial" w:hAnsi="Arial" w:cs="Arial"/>
          <w:sz w:val="22"/>
          <w:szCs w:val="22"/>
        </w:rPr>
        <w:t>,</w:t>
      </w:r>
      <w:r w:rsidR="00B6491D" w:rsidRPr="00100EE7">
        <w:rPr>
          <w:rFonts w:ascii="Arial" w:hAnsi="Arial" w:cs="Arial"/>
          <w:sz w:val="22"/>
          <w:szCs w:val="22"/>
        </w:rPr>
        <w:t xml:space="preserve"> </w:t>
      </w:r>
      <w:r w:rsidR="00B6491D">
        <w:rPr>
          <w:rFonts w:ascii="Arial" w:hAnsi="Arial" w:cs="Arial"/>
          <w:sz w:val="22"/>
          <w:szCs w:val="22"/>
        </w:rPr>
        <w:t xml:space="preserve">bet, ja kāds no bērniem ir persona </w:t>
      </w:r>
      <w:r w:rsidR="00B6491D" w:rsidRPr="00ED42DC">
        <w:rPr>
          <w:rFonts w:ascii="Arial" w:hAnsi="Arial" w:cs="Arial"/>
          <w:sz w:val="22"/>
          <w:szCs w:val="22"/>
        </w:rPr>
        <w:t>ar I vai II invaliditātes grupu</w:t>
      </w:r>
      <w:r w:rsidR="00B6491D">
        <w:rPr>
          <w:rFonts w:ascii="Arial" w:hAnsi="Arial" w:cs="Arial"/>
          <w:sz w:val="22"/>
          <w:szCs w:val="22"/>
        </w:rPr>
        <w:t xml:space="preserve"> vai </w:t>
      </w:r>
      <w:r w:rsidR="00B6491D" w:rsidRPr="00100EE7">
        <w:rPr>
          <w:rFonts w:ascii="Arial" w:hAnsi="Arial" w:cs="Arial"/>
          <w:sz w:val="22"/>
          <w:szCs w:val="22"/>
        </w:rPr>
        <w:t xml:space="preserve">turpina mācības vispārējās izglītības vai profesionālās izglītības iestādē dienas maiņā, tad līdz dienai, kad </w:t>
      </w:r>
      <w:r w:rsidR="00565776" w:rsidRPr="00C114F7">
        <w:rPr>
          <w:rFonts w:ascii="Arial" w:hAnsi="Arial" w:cs="Arial"/>
          <w:color w:val="000000" w:themeColor="text1"/>
          <w:sz w:val="22"/>
          <w:szCs w:val="22"/>
        </w:rPr>
        <w:t xml:space="preserve">persona ir sasniegusi </w:t>
      </w:r>
      <w:r w:rsidR="00B6491D" w:rsidRPr="00100EE7">
        <w:rPr>
          <w:rFonts w:ascii="Arial" w:hAnsi="Arial" w:cs="Arial"/>
          <w:sz w:val="22"/>
          <w:szCs w:val="22"/>
        </w:rPr>
        <w:t>24 gadu vecumu</w:t>
      </w:r>
      <w:r w:rsidR="00547AA5" w:rsidRPr="004D509F">
        <w:rPr>
          <w:rFonts w:ascii="Arial" w:hAnsi="Arial" w:cs="Arial"/>
          <w:sz w:val="22"/>
          <w:szCs w:val="22"/>
        </w:rPr>
        <w:t>.</w:t>
      </w:r>
      <w:r w:rsidR="00B51047" w:rsidRPr="004D509F">
        <w:rPr>
          <w:rFonts w:ascii="Arial" w:hAnsi="Arial" w:cs="Arial"/>
          <w:sz w:val="22"/>
          <w:szCs w:val="22"/>
        </w:rPr>
        <w:t xml:space="preserve"> </w:t>
      </w:r>
      <w:bookmarkStart w:id="18" w:name="n4"/>
      <w:bookmarkStart w:id="19" w:name="n-425672"/>
      <w:bookmarkStart w:id="20" w:name="p9"/>
      <w:bookmarkStart w:id="21" w:name="p-1125795"/>
      <w:bookmarkEnd w:id="18"/>
      <w:bookmarkEnd w:id="19"/>
      <w:bookmarkEnd w:id="20"/>
      <w:bookmarkEnd w:id="21"/>
    </w:p>
    <w:p w14:paraId="72F1DE2F" w14:textId="216ECC09" w:rsidR="00CF6FB3" w:rsidRDefault="00635292" w:rsidP="00CF6FB3">
      <w:pPr>
        <w:pStyle w:val="tv213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B6491D">
        <w:rPr>
          <w:rFonts w:ascii="Arial" w:hAnsi="Arial" w:cs="Arial"/>
          <w:sz w:val="22"/>
          <w:szCs w:val="22"/>
        </w:rPr>
        <w:t>Ēdināšanas maksas atvieglojumu saņemšanai</w:t>
      </w:r>
      <w:r w:rsidR="00CF6FB3">
        <w:rPr>
          <w:rFonts w:ascii="Arial" w:hAnsi="Arial" w:cs="Arial"/>
          <w:sz w:val="22"/>
          <w:szCs w:val="22"/>
        </w:rPr>
        <w:t>:</w:t>
      </w:r>
    </w:p>
    <w:p w14:paraId="20CF9E1F" w14:textId="77777777" w:rsidR="00CF6FB3" w:rsidRDefault="00CF6FB3" w:rsidP="00CF6FB3">
      <w:pPr>
        <w:pStyle w:val="tv213"/>
        <w:numPr>
          <w:ilvl w:val="1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pašvaldības dibinātas vispārējās izglītības iestādes </w:t>
      </w:r>
      <w:r w:rsidR="00547AA5" w:rsidRPr="00B6491D">
        <w:rPr>
          <w:rFonts w:ascii="Arial" w:hAnsi="Arial" w:cs="Arial"/>
          <w:sz w:val="22"/>
          <w:szCs w:val="22"/>
        </w:rPr>
        <w:t xml:space="preserve">izglītojamā vecāks vai </w:t>
      </w:r>
      <w:r w:rsidR="00547AA5" w:rsidRPr="00161D1D">
        <w:rPr>
          <w:rFonts w:ascii="Arial" w:hAnsi="Arial" w:cs="Arial"/>
          <w:sz w:val="22"/>
          <w:szCs w:val="22"/>
        </w:rPr>
        <w:t>likumiskais pārstāvis</w:t>
      </w:r>
      <w:r w:rsidR="00635292" w:rsidRPr="00161D1D">
        <w:rPr>
          <w:rFonts w:ascii="Arial" w:hAnsi="Arial" w:cs="Arial"/>
          <w:sz w:val="22"/>
          <w:szCs w:val="22"/>
        </w:rPr>
        <w:t xml:space="preserve"> </w:t>
      </w:r>
      <w:r w:rsidR="00547AA5" w:rsidRPr="00161D1D">
        <w:rPr>
          <w:rFonts w:ascii="Arial" w:hAnsi="Arial" w:cs="Arial"/>
          <w:sz w:val="22"/>
          <w:szCs w:val="22"/>
        </w:rPr>
        <w:t>iesniedz</w:t>
      </w:r>
      <w:r w:rsidR="00635292" w:rsidRPr="00161D1D">
        <w:rPr>
          <w:rFonts w:ascii="Arial" w:hAnsi="Arial" w:cs="Arial"/>
          <w:sz w:val="22"/>
          <w:szCs w:val="22"/>
        </w:rPr>
        <w:t xml:space="preserve"> </w:t>
      </w:r>
      <w:r w:rsidRPr="00161D1D">
        <w:rPr>
          <w:rFonts w:ascii="Arial" w:hAnsi="Arial" w:cs="Arial"/>
          <w:sz w:val="22"/>
          <w:szCs w:val="22"/>
        </w:rPr>
        <w:t>iesniegumu</w:t>
      </w:r>
      <w:r>
        <w:rPr>
          <w:rFonts w:ascii="Arial" w:hAnsi="Arial" w:cs="Arial"/>
          <w:sz w:val="22"/>
          <w:szCs w:val="22"/>
        </w:rPr>
        <w:t xml:space="preserve"> </w:t>
      </w:r>
      <w:r w:rsidR="006C7E9A" w:rsidRPr="00CF6FB3">
        <w:rPr>
          <w:rFonts w:ascii="Arial" w:hAnsi="Arial" w:cs="Arial"/>
          <w:sz w:val="22"/>
          <w:szCs w:val="22"/>
        </w:rPr>
        <w:t>izglītības iestādē</w:t>
      </w:r>
      <w:r>
        <w:rPr>
          <w:rFonts w:ascii="Arial" w:hAnsi="Arial" w:cs="Arial"/>
          <w:sz w:val="22"/>
          <w:szCs w:val="22"/>
        </w:rPr>
        <w:t>;</w:t>
      </w:r>
    </w:p>
    <w:p w14:paraId="29F34BD4" w14:textId="77777777" w:rsidR="00CF6FB3" w:rsidRDefault="00CF6FB3" w:rsidP="00CF6FB3">
      <w:pPr>
        <w:pStyle w:val="tv213"/>
        <w:numPr>
          <w:ilvl w:val="1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privātas vispārējās izglītības iestādes </w:t>
      </w:r>
      <w:r w:rsidRPr="00B6491D">
        <w:rPr>
          <w:rFonts w:ascii="Arial" w:hAnsi="Arial" w:cs="Arial"/>
          <w:sz w:val="22"/>
          <w:szCs w:val="22"/>
        </w:rPr>
        <w:t xml:space="preserve">izglītojamā vecāks vai </w:t>
      </w:r>
      <w:r w:rsidRPr="00161D1D">
        <w:rPr>
          <w:rFonts w:ascii="Arial" w:hAnsi="Arial" w:cs="Arial"/>
          <w:sz w:val="22"/>
          <w:szCs w:val="22"/>
        </w:rPr>
        <w:t>likumiskais pārstāvis iesniedz iesniegumu</w:t>
      </w:r>
      <w:r>
        <w:rPr>
          <w:rFonts w:ascii="Arial" w:hAnsi="Arial" w:cs="Arial"/>
          <w:sz w:val="22"/>
          <w:szCs w:val="22"/>
        </w:rPr>
        <w:t xml:space="preserve"> pašvaldības iestādē “</w:t>
      </w:r>
      <w:r w:rsidRPr="00750100">
        <w:rPr>
          <w:rFonts w:ascii="Arial" w:hAnsi="Arial" w:cs="Arial"/>
          <w:sz w:val="22"/>
          <w:szCs w:val="22"/>
        </w:rPr>
        <w:t>Liepājas Izglītības pārvald</w:t>
      </w:r>
      <w:r>
        <w:rPr>
          <w:rFonts w:ascii="Arial" w:hAnsi="Arial" w:cs="Arial"/>
          <w:sz w:val="22"/>
          <w:szCs w:val="22"/>
        </w:rPr>
        <w:t>e” (turpmāk – Izglītības pārvalde).</w:t>
      </w:r>
      <w:r w:rsidR="006C7E9A" w:rsidRPr="00CF6FB3">
        <w:rPr>
          <w:rFonts w:ascii="Arial" w:hAnsi="Arial" w:cs="Arial"/>
          <w:sz w:val="22"/>
          <w:szCs w:val="22"/>
        </w:rPr>
        <w:t xml:space="preserve"> </w:t>
      </w:r>
    </w:p>
    <w:p w14:paraId="211DB2C9" w14:textId="47DA946F" w:rsidR="006C7E9A" w:rsidRPr="00CF6FB3" w:rsidRDefault="002B4C23" w:rsidP="00CF6FB3">
      <w:pPr>
        <w:pStyle w:val="tv213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CF6FB3">
        <w:rPr>
          <w:rFonts w:ascii="Arial" w:hAnsi="Arial" w:cs="Arial"/>
          <w:sz w:val="22"/>
          <w:szCs w:val="22"/>
        </w:rPr>
        <w:t xml:space="preserve">Iesniegumu var iesniegt </w:t>
      </w:r>
      <w:r w:rsidR="00CF6FB3">
        <w:rPr>
          <w:rFonts w:ascii="Arial" w:hAnsi="Arial" w:cs="Arial"/>
          <w:sz w:val="22"/>
          <w:szCs w:val="22"/>
        </w:rPr>
        <w:t xml:space="preserve">arī </w:t>
      </w:r>
      <w:r w:rsidR="009131E0" w:rsidRPr="00CF6FB3">
        <w:rPr>
          <w:rFonts w:ascii="Arial" w:hAnsi="Arial" w:cs="Arial"/>
          <w:sz w:val="22"/>
          <w:szCs w:val="22"/>
        </w:rPr>
        <w:t>elektroniski</w:t>
      </w:r>
      <w:r w:rsidR="006D6147" w:rsidRPr="00CF6FB3">
        <w:rPr>
          <w:rFonts w:ascii="Arial" w:hAnsi="Arial" w:cs="Arial"/>
          <w:sz w:val="22"/>
          <w:szCs w:val="22"/>
        </w:rPr>
        <w:t>,</w:t>
      </w:r>
      <w:r w:rsidR="009131E0" w:rsidRPr="00CF6FB3">
        <w:rPr>
          <w:rFonts w:ascii="Arial" w:hAnsi="Arial" w:cs="Arial"/>
          <w:sz w:val="22"/>
          <w:szCs w:val="22"/>
        </w:rPr>
        <w:t xml:space="preserve"> </w:t>
      </w:r>
      <w:r w:rsidR="006D6147" w:rsidRPr="00CF6FB3">
        <w:rPr>
          <w:rFonts w:ascii="Arial" w:hAnsi="Arial" w:cs="Arial"/>
          <w:sz w:val="22"/>
          <w:szCs w:val="22"/>
          <w:shd w:val="clear" w:color="auto" w:fill="FFFFFF"/>
        </w:rPr>
        <w:t>izmantojot tiešsaistes formu</w:t>
      </w:r>
      <w:r w:rsidR="006D6147" w:rsidRPr="00CF6FB3">
        <w:rPr>
          <w:rFonts w:ascii="Arial" w:hAnsi="Arial" w:cs="Arial"/>
          <w:sz w:val="22"/>
          <w:szCs w:val="22"/>
        </w:rPr>
        <w:t xml:space="preserve"> Liepājas e-pakalpojumu sistēmā tīmekļvietnē epakalpojumi.liepaja.lv</w:t>
      </w:r>
      <w:r w:rsidR="00D60BEF" w:rsidRPr="00CF6FB3">
        <w:rPr>
          <w:rFonts w:ascii="Arial" w:hAnsi="Arial" w:cs="Arial"/>
          <w:sz w:val="22"/>
          <w:szCs w:val="22"/>
        </w:rPr>
        <w:t>, p</w:t>
      </w:r>
      <w:r w:rsidR="00B6491D" w:rsidRPr="00CF6FB3">
        <w:rPr>
          <w:rFonts w:ascii="Arial" w:hAnsi="Arial" w:cs="Arial"/>
          <w:sz w:val="22"/>
          <w:szCs w:val="22"/>
        </w:rPr>
        <w:t>irms pieteikuma formas aizpildīšanas autentificēj</w:t>
      </w:r>
      <w:r w:rsidR="00D60BEF" w:rsidRPr="00CF6FB3">
        <w:rPr>
          <w:rFonts w:ascii="Arial" w:hAnsi="Arial" w:cs="Arial"/>
          <w:sz w:val="22"/>
          <w:szCs w:val="22"/>
        </w:rPr>
        <w:t xml:space="preserve">oties </w:t>
      </w:r>
      <w:r w:rsidR="00B6491D" w:rsidRPr="00CF6FB3">
        <w:rPr>
          <w:rFonts w:ascii="Arial" w:hAnsi="Arial" w:cs="Arial"/>
          <w:sz w:val="22"/>
          <w:szCs w:val="22"/>
        </w:rPr>
        <w:t>sistēmā, izmantojot e-parakstu, e-ID vai internetbankas autentifikācijas līdzekļus.</w:t>
      </w:r>
      <w:bookmarkStart w:id="22" w:name="p19"/>
      <w:bookmarkStart w:id="23" w:name="p-603680"/>
      <w:bookmarkEnd w:id="22"/>
      <w:bookmarkEnd w:id="23"/>
    </w:p>
    <w:p w14:paraId="406F196C" w14:textId="6277C125" w:rsidR="008926E5" w:rsidRPr="00A14030" w:rsidRDefault="00A14030" w:rsidP="00554B5C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24" w:name="p9_1"/>
      <w:bookmarkStart w:id="25" w:name="p-504483"/>
      <w:bookmarkEnd w:id="24"/>
      <w:bookmarkEnd w:id="25"/>
      <w:r w:rsidRPr="00A14030">
        <w:rPr>
          <w:rFonts w:ascii="Arial" w:hAnsi="Arial" w:cs="Arial"/>
          <w:sz w:val="22"/>
          <w:szCs w:val="22"/>
        </w:rPr>
        <w:t xml:space="preserve">Ēdināšanas maksas atvieglojumu saņemšanai </w:t>
      </w:r>
      <w:r w:rsidR="00547AA5" w:rsidRPr="00A14030">
        <w:rPr>
          <w:rFonts w:ascii="Arial" w:hAnsi="Arial" w:cs="Arial"/>
          <w:sz w:val="22"/>
          <w:szCs w:val="22"/>
        </w:rPr>
        <w:t xml:space="preserve">noteikumu </w:t>
      </w:r>
      <w:r w:rsidR="00366766">
        <w:rPr>
          <w:rFonts w:ascii="Arial" w:hAnsi="Arial" w:cs="Arial"/>
          <w:sz w:val="22"/>
          <w:szCs w:val="22"/>
        </w:rPr>
        <w:t>5</w:t>
      </w:r>
      <w:r w:rsidRPr="00A14030">
        <w:rPr>
          <w:rFonts w:ascii="Arial" w:hAnsi="Arial" w:cs="Arial"/>
          <w:sz w:val="22"/>
          <w:szCs w:val="22"/>
        </w:rPr>
        <w:t>.2.5. </w:t>
      </w:r>
      <w:r w:rsidR="00547AA5" w:rsidRPr="00A14030">
        <w:rPr>
          <w:rFonts w:ascii="Arial" w:hAnsi="Arial" w:cs="Arial"/>
          <w:sz w:val="22"/>
          <w:szCs w:val="22"/>
        </w:rPr>
        <w:t>apakšpunktā noteiktajā gadījumā</w:t>
      </w:r>
      <w:r w:rsidRPr="00A14030">
        <w:rPr>
          <w:rFonts w:ascii="Arial" w:hAnsi="Arial" w:cs="Arial"/>
          <w:sz w:val="22"/>
          <w:szCs w:val="22"/>
        </w:rPr>
        <w:t>,</w:t>
      </w:r>
      <w:r w:rsidR="00547AA5" w:rsidRPr="00A14030">
        <w:rPr>
          <w:rFonts w:ascii="Arial" w:hAnsi="Arial" w:cs="Arial"/>
          <w:sz w:val="22"/>
          <w:szCs w:val="22"/>
        </w:rPr>
        <w:t xml:space="preserve"> izglītojamā klases audzinātājs </w:t>
      </w:r>
      <w:r w:rsidR="009B7DD2" w:rsidRPr="00A14030">
        <w:rPr>
          <w:rFonts w:ascii="Arial" w:hAnsi="Arial" w:cs="Arial"/>
          <w:sz w:val="22"/>
          <w:szCs w:val="22"/>
        </w:rPr>
        <w:t xml:space="preserve">izglītības iestādes direktoram </w:t>
      </w:r>
      <w:r w:rsidR="00547AA5" w:rsidRPr="00A14030">
        <w:rPr>
          <w:rFonts w:ascii="Arial" w:hAnsi="Arial" w:cs="Arial"/>
          <w:sz w:val="22"/>
          <w:szCs w:val="22"/>
        </w:rPr>
        <w:t>iesniedz iesniegumu</w:t>
      </w:r>
      <w:r w:rsidR="009B7DD2">
        <w:rPr>
          <w:rFonts w:ascii="Arial" w:hAnsi="Arial" w:cs="Arial"/>
          <w:sz w:val="22"/>
          <w:szCs w:val="22"/>
        </w:rPr>
        <w:t xml:space="preserve">, kam </w:t>
      </w:r>
      <w:r w:rsidR="00547AA5" w:rsidRPr="00A14030">
        <w:rPr>
          <w:rFonts w:ascii="Arial" w:hAnsi="Arial" w:cs="Arial"/>
          <w:sz w:val="22"/>
          <w:szCs w:val="22"/>
        </w:rPr>
        <w:t xml:space="preserve">pievieno </w:t>
      </w:r>
      <w:r w:rsidRPr="00A14030">
        <w:rPr>
          <w:rFonts w:ascii="Arial" w:hAnsi="Arial" w:cs="Arial"/>
          <w:sz w:val="22"/>
          <w:szCs w:val="22"/>
        </w:rPr>
        <w:t xml:space="preserve">izglītības iestādes </w:t>
      </w:r>
      <w:r w:rsidR="00547AA5" w:rsidRPr="00A14030">
        <w:rPr>
          <w:rFonts w:ascii="Arial" w:hAnsi="Arial" w:cs="Arial"/>
          <w:sz w:val="22"/>
          <w:szCs w:val="22"/>
        </w:rPr>
        <w:t xml:space="preserve">sociālā pedagoga un klases audzinātāja </w:t>
      </w:r>
      <w:r w:rsidR="009B7DD2">
        <w:rPr>
          <w:rFonts w:ascii="Arial" w:hAnsi="Arial" w:cs="Arial"/>
          <w:sz w:val="22"/>
          <w:szCs w:val="22"/>
        </w:rPr>
        <w:t xml:space="preserve">sagatavotu </w:t>
      </w:r>
      <w:r w:rsidR="00547AA5" w:rsidRPr="00A14030">
        <w:rPr>
          <w:rFonts w:ascii="Arial" w:hAnsi="Arial" w:cs="Arial"/>
          <w:sz w:val="22"/>
          <w:szCs w:val="22"/>
        </w:rPr>
        <w:t>atzinumu.</w:t>
      </w:r>
      <w:bookmarkStart w:id="26" w:name="n5"/>
      <w:bookmarkStart w:id="27" w:name="n-425674"/>
      <w:bookmarkStart w:id="28" w:name="p10"/>
      <w:bookmarkStart w:id="29" w:name="p-504484"/>
      <w:bookmarkEnd w:id="26"/>
      <w:bookmarkEnd w:id="27"/>
      <w:bookmarkEnd w:id="28"/>
      <w:bookmarkEnd w:id="29"/>
    </w:p>
    <w:p w14:paraId="4C79B63B" w14:textId="74380E79" w:rsidR="008926E5" w:rsidRDefault="00635292" w:rsidP="00A14030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A14030">
        <w:rPr>
          <w:rFonts w:ascii="Arial" w:hAnsi="Arial" w:cs="Arial"/>
          <w:sz w:val="22"/>
          <w:szCs w:val="22"/>
        </w:rPr>
        <w:t xml:space="preserve">Izglītības iestādes </w:t>
      </w:r>
      <w:r w:rsidR="00CF6FB3">
        <w:rPr>
          <w:rFonts w:ascii="Arial" w:hAnsi="Arial" w:cs="Arial"/>
          <w:sz w:val="22"/>
          <w:szCs w:val="22"/>
        </w:rPr>
        <w:t xml:space="preserve">vai Izglītības pārvaldes </w:t>
      </w:r>
      <w:r w:rsidRPr="00A14030">
        <w:rPr>
          <w:rFonts w:ascii="Arial" w:hAnsi="Arial" w:cs="Arial"/>
          <w:sz w:val="22"/>
          <w:szCs w:val="22"/>
        </w:rPr>
        <w:t xml:space="preserve">vadītājs </w:t>
      </w:r>
      <w:r w:rsidR="00A14030" w:rsidRPr="00161D1D">
        <w:rPr>
          <w:rFonts w:ascii="Arial" w:hAnsi="Arial" w:cs="Arial"/>
          <w:sz w:val="22"/>
          <w:szCs w:val="22"/>
        </w:rPr>
        <w:t xml:space="preserve">trīs darba dienu </w:t>
      </w:r>
      <w:r w:rsidR="00A14030" w:rsidRPr="00A14030">
        <w:rPr>
          <w:rFonts w:ascii="Arial" w:hAnsi="Arial" w:cs="Arial"/>
          <w:sz w:val="22"/>
          <w:szCs w:val="22"/>
        </w:rPr>
        <w:t xml:space="preserve">laikā izskata iesniegumu, pārbauda lēmuma pieņemšanai nepieciešamās ziņas un </w:t>
      </w:r>
      <w:r w:rsidRPr="00A14030">
        <w:rPr>
          <w:rFonts w:ascii="Arial" w:hAnsi="Arial" w:cs="Arial"/>
          <w:sz w:val="22"/>
          <w:szCs w:val="22"/>
        </w:rPr>
        <w:t>pieņem l</w:t>
      </w:r>
      <w:r w:rsidR="00547AA5" w:rsidRPr="00A14030">
        <w:rPr>
          <w:rFonts w:ascii="Arial" w:hAnsi="Arial" w:cs="Arial"/>
          <w:sz w:val="22"/>
          <w:szCs w:val="22"/>
        </w:rPr>
        <w:t xml:space="preserve">ēmumu par </w:t>
      </w:r>
      <w:r w:rsidR="008926E5" w:rsidRPr="00A14030">
        <w:rPr>
          <w:rFonts w:ascii="Arial" w:hAnsi="Arial" w:cs="Arial"/>
          <w:sz w:val="22"/>
          <w:szCs w:val="22"/>
        </w:rPr>
        <w:t xml:space="preserve">ēdināšanas maksas </w:t>
      </w:r>
      <w:r w:rsidR="00547AA5" w:rsidRPr="00A14030">
        <w:rPr>
          <w:rFonts w:ascii="Arial" w:hAnsi="Arial" w:cs="Arial"/>
          <w:sz w:val="22"/>
          <w:szCs w:val="22"/>
        </w:rPr>
        <w:t>atvieglojumu piešķiršanu</w:t>
      </w:r>
      <w:r w:rsidR="00B6491D">
        <w:rPr>
          <w:rFonts w:ascii="Arial" w:hAnsi="Arial" w:cs="Arial"/>
          <w:sz w:val="22"/>
          <w:szCs w:val="22"/>
        </w:rPr>
        <w:t>, par ko</w:t>
      </w:r>
      <w:r w:rsidR="00A14030" w:rsidRPr="00A14030">
        <w:rPr>
          <w:rFonts w:ascii="Arial" w:hAnsi="Arial" w:cs="Arial"/>
          <w:sz w:val="22"/>
          <w:szCs w:val="22"/>
        </w:rPr>
        <w:t xml:space="preserve"> i</w:t>
      </w:r>
      <w:r w:rsidR="00547AA5" w:rsidRPr="00A14030">
        <w:rPr>
          <w:rFonts w:ascii="Arial" w:hAnsi="Arial" w:cs="Arial"/>
          <w:sz w:val="22"/>
          <w:szCs w:val="22"/>
        </w:rPr>
        <w:t>zdod rīkojumu, kurā norāda izglītojama</w:t>
      </w:r>
      <w:r w:rsidR="00AD42E9">
        <w:rPr>
          <w:rFonts w:ascii="Arial" w:hAnsi="Arial" w:cs="Arial"/>
          <w:sz w:val="22"/>
          <w:szCs w:val="22"/>
        </w:rPr>
        <w:t>ja</w:t>
      </w:r>
      <w:r w:rsidR="00547AA5" w:rsidRPr="00A14030">
        <w:rPr>
          <w:rFonts w:ascii="Arial" w:hAnsi="Arial" w:cs="Arial"/>
          <w:sz w:val="22"/>
          <w:szCs w:val="22"/>
        </w:rPr>
        <w:t>m piešķirtā atvieglojuma apmēru un termiņu, uz kādu tas piešķirts</w:t>
      </w:r>
      <w:r w:rsidR="008926E5" w:rsidRPr="00A14030">
        <w:rPr>
          <w:rFonts w:ascii="Arial" w:hAnsi="Arial" w:cs="Arial"/>
          <w:sz w:val="22"/>
          <w:szCs w:val="22"/>
        </w:rPr>
        <w:t>.</w:t>
      </w:r>
    </w:p>
    <w:p w14:paraId="102C2096" w14:textId="44720962" w:rsidR="00987282" w:rsidRPr="00DC43B6" w:rsidRDefault="00547AA5" w:rsidP="00DC43B6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DC43B6">
        <w:rPr>
          <w:rFonts w:ascii="Arial" w:hAnsi="Arial" w:cs="Arial"/>
          <w:sz w:val="22"/>
          <w:szCs w:val="22"/>
        </w:rPr>
        <w:t>Atvieglojumus piešķir no lēmuma pieņemšanas dienas uz šādu termiņu:</w:t>
      </w:r>
    </w:p>
    <w:p w14:paraId="7D2710E6" w14:textId="735382FE" w:rsidR="001F7ACA" w:rsidRPr="00DC43B6" w:rsidRDefault="00547AA5" w:rsidP="00DC43B6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1274A9">
        <w:rPr>
          <w:rFonts w:ascii="Arial" w:hAnsi="Arial" w:cs="Arial"/>
          <w:sz w:val="22"/>
          <w:szCs w:val="22"/>
        </w:rPr>
        <w:t xml:space="preserve">noteikumu </w:t>
      </w:r>
      <w:r w:rsidR="005C5E02">
        <w:rPr>
          <w:rFonts w:ascii="Arial" w:hAnsi="Arial" w:cs="Arial"/>
          <w:sz w:val="22"/>
          <w:szCs w:val="22"/>
        </w:rPr>
        <w:t>5</w:t>
      </w:r>
      <w:r w:rsidRPr="001274A9">
        <w:rPr>
          <w:rFonts w:ascii="Arial" w:hAnsi="Arial" w:cs="Arial"/>
          <w:sz w:val="22"/>
          <w:szCs w:val="22"/>
        </w:rPr>
        <w:t>.1.</w:t>
      </w:r>
      <w:r w:rsidR="001F7ACA" w:rsidRPr="001274A9">
        <w:rPr>
          <w:rFonts w:ascii="Arial" w:hAnsi="Arial" w:cs="Arial"/>
          <w:sz w:val="22"/>
          <w:szCs w:val="22"/>
        </w:rPr>
        <w:t>1.</w:t>
      </w:r>
      <w:r w:rsidRPr="001274A9">
        <w:rPr>
          <w:rFonts w:ascii="Arial" w:hAnsi="Arial" w:cs="Arial"/>
          <w:sz w:val="22"/>
          <w:szCs w:val="22"/>
        </w:rPr>
        <w:t xml:space="preserve">,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1274A9">
        <w:rPr>
          <w:rFonts w:ascii="Arial" w:hAnsi="Arial" w:cs="Arial"/>
          <w:sz w:val="22"/>
          <w:szCs w:val="22"/>
        </w:rPr>
        <w:t>.1.</w:t>
      </w:r>
      <w:r w:rsidRPr="001274A9">
        <w:rPr>
          <w:rFonts w:ascii="Arial" w:hAnsi="Arial" w:cs="Arial"/>
          <w:sz w:val="22"/>
          <w:szCs w:val="22"/>
        </w:rPr>
        <w:t xml:space="preserve">2.,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1274A9">
        <w:rPr>
          <w:rFonts w:ascii="Arial" w:hAnsi="Arial" w:cs="Arial"/>
          <w:sz w:val="22"/>
          <w:szCs w:val="22"/>
        </w:rPr>
        <w:t xml:space="preserve">.1.3.,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1274A9">
        <w:rPr>
          <w:rFonts w:ascii="Arial" w:hAnsi="Arial" w:cs="Arial"/>
          <w:sz w:val="22"/>
          <w:szCs w:val="22"/>
        </w:rPr>
        <w:t xml:space="preserve">.1.4.,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1274A9">
        <w:rPr>
          <w:rFonts w:ascii="Arial" w:hAnsi="Arial" w:cs="Arial"/>
          <w:sz w:val="22"/>
          <w:szCs w:val="22"/>
        </w:rPr>
        <w:t>.2.1.</w:t>
      </w:r>
      <w:r w:rsidRPr="001274A9">
        <w:rPr>
          <w:rFonts w:ascii="Arial" w:hAnsi="Arial" w:cs="Arial"/>
          <w:sz w:val="22"/>
          <w:szCs w:val="22"/>
        </w:rPr>
        <w:t xml:space="preserve">,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1274A9">
        <w:rPr>
          <w:rFonts w:ascii="Arial" w:hAnsi="Arial" w:cs="Arial"/>
          <w:sz w:val="22"/>
          <w:szCs w:val="22"/>
        </w:rPr>
        <w:t xml:space="preserve">.2.2.,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1274A9">
        <w:rPr>
          <w:rFonts w:ascii="Arial" w:hAnsi="Arial" w:cs="Arial"/>
          <w:sz w:val="22"/>
          <w:szCs w:val="22"/>
        </w:rPr>
        <w:t xml:space="preserve">.2.4. un </w:t>
      </w:r>
      <w:r w:rsidR="005C5E02">
        <w:rPr>
          <w:rFonts w:ascii="Arial" w:hAnsi="Arial" w:cs="Arial"/>
          <w:sz w:val="22"/>
          <w:szCs w:val="22"/>
        </w:rPr>
        <w:t>6</w:t>
      </w:r>
      <w:r w:rsidR="001F7ACA" w:rsidRPr="001274A9">
        <w:rPr>
          <w:rFonts w:ascii="Arial" w:hAnsi="Arial" w:cs="Arial"/>
          <w:sz w:val="22"/>
          <w:szCs w:val="22"/>
        </w:rPr>
        <w:t>.2.</w:t>
      </w:r>
      <w:r w:rsidR="001F7ACA" w:rsidRPr="00DC43B6">
        <w:rPr>
          <w:rFonts w:ascii="Arial" w:hAnsi="Arial" w:cs="Arial"/>
          <w:sz w:val="22"/>
          <w:szCs w:val="22"/>
        </w:rPr>
        <w:t xml:space="preserve"> </w:t>
      </w:r>
      <w:r w:rsidR="005C5E02">
        <w:rPr>
          <w:rFonts w:ascii="Arial" w:hAnsi="Arial" w:cs="Arial"/>
          <w:sz w:val="22"/>
          <w:szCs w:val="22"/>
        </w:rPr>
        <w:t> </w:t>
      </w:r>
      <w:r w:rsidRPr="00DC43B6">
        <w:rPr>
          <w:rFonts w:ascii="Arial" w:hAnsi="Arial" w:cs="Arial"/>
          <w:sz w:val="22"/>
          <w:szCs w:val="22"/>
        </w:rPr>
        <w:t>apakšpunktā</w:t>
      </w:r>
      <w:r w:rsidR="001F7ACA" w:rsidRPr="00DC43B6">
        <w:rPr>
          <w:rFonts w:ascii="Arial" w:hAnsi="Arial" w:cs="Arial"/>
          <w:sz w:val="22"/>
          <w:szCs w:val="22"/>
        </w:rPr>
        <w:t xml:space="preserve"> noteiktajā gadījumā </w:t>
      </w:r>
      <w:r w:rsidRPr="00DC43B6">
        <w:rPr>
          <w:rFonts w:ascii="Arial" w:hAnsi="Arial" w:cs="Arial"/>
          <w:sz w:val="22"/>
          <w:szCs w:val="22"/>
        </w:rPr>
        <w:t>– līdz mācību gada beigām;</w:t>
      </w:r>
    </w:p>
    <w:p w14:paraId="0192F09F" w14:textId="6EA4DEB5" w:rsidR="00DC43B6" w:rsidRDefault="00547AA5" w:rsidP="00DC43B6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DC43B6">
        <w:rPr>
          <w:rFonts w:ascii="Arial" w:hAnsi="Arial" w:cs="Arial"/>
          <w:sz w:val="22"/>
          <w:szCs w:val="22"/>
        </w:rPr>
        <w:t xml:space="preserve">noteikumu </w:t>
      </w:r>
      <w:r w:rsidR="005C5E02">
        <w:rPr>
          <w:rFonts w:ascii="Arial" w:hAnsi="Arial" w:cs="Arial"/>
          <w:sz w:val="22"/>
          <w:szCs w:val="22"/>
        </w:rPr>
        <w:t>5</w:t>
      </w:r>
      <w:r w:rsidR="00A14030" w:rsidRPr="00DC43B6">
        <w:rPr>
          <w:rFonts w:ascii="Arial" w:hAnsi="Arial" w:cs="Arial"/>
          <w:sz w:val="22"/>
          <w:szCs w:val="22"/>
        </w:rPr>
        <w:t>.2.3.</w:t>
      </w:r>
      <w:r w:rsidR="001F7ACA" w:rsidRPr="00DC43B6">
        <w:rPr>
          <w:rFonts w:ascii="Arial" w:hAnsi="Arial" w:cs="Arial"/>
          <w:sz w:val="22"/>
          <w:szCs w:val="22"/>
        </w:rPr>
        <w:t xml:space="preserve"> un </w:t>
      </w:r>
      <w:r w:rsidR="005C5E02">
        <w:rPr>
          <w:rFonts w:ascii="Arial" w:hAnsi="Arial" w:cs="Arial"/>
          <w:sz w:val="22"/>
          <w:szCs w:val="22"/>
        </w:rPr>
        <w:t>6</w:t>
      </w:r>
      <w:r w:rsidR="001F7ACA" w:rsidRPr="00DC43B6">
        <w:rPr>
          <w:rFonts w:ascii="Arial" w:hAnsi="Arial" w:cs="Arial"/>
          <w:sz w:val="22"/>
          <w:szCs w:val="22"/>
        </w:rPr>
        <w:t xml:space="preserve">.1. apakšpunktā </w:t>
      </w:r>
      <w:r w:rsidRPr="00DC43B6">
        <w:rPr>
          <w:rFonts w:ascii="Arial" w:hAnsi="Arial" w:cs="Arial"/>
          <w:sz w:val="22"/>
          <w:szCs w:val="22"/>
        </w:rPr>
        <w:t xml:space="preserve">noteiktajā gadījumā – līdz attiecīgā </w:t>
      </w:r>
      <w:r w:rsidR="00DC43B6" w:rsidRPr="00DC43B6">
        <w:rPr>
          <w:rFonts w:ascii="Arial" w:hAnsi="Arial" w:cs="Arial"/>
          <w:sz w:val="22"/>
          <w:szCs w:val="22"/>
        </w:rPr>
        <w:t xml:space="preserve">statusa </w:t>
      </w:r>
      <w:r w:rsidRPr="00DC43B6">
        <w:rPr>
          <w:rFonts w:ascii="Arial" w:hAnsi="Arial" w:cs="Arial"/>
          <w:sz w:val="22"/>
          <w:szCs w:val="22"/>
        </w:rPr>
        <w:t>termiņa beigām;</w:t>
      </w:r>
    </w:p>
    <w:p w14:paraId="37C535DB" w14:textId="4E9039A2" w:rsidR="00547AA5" w:rsidRPr="00DC43B6" w:rsidRDefault="00547AA5" w:rsidP="00DC43B6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DC43B6">
        <w:rPr>
          <w:rFonts w:ascii="Arial" w:hAnsi="Arial" w:cs="Arial"/>
          <w:sz w:val="22"/>
          <w:szCs w:val="22"/>
        </w:rPr>
        <w:t xml:space="preserve">noteikumu </w:t>
      </w:r>
      <w:r w:rsidR="005C5E02">
        <w:rPr>
          <w:rFonts w:ascii="Arial" w:hAnsi="Arial" w:cs="Arial"/>
          <w:sz w:val="22"/>
          <w:szCs w:val="22"/>
        </w:rPr>
        <w:t>5</w:t>
      </w:r>
      <w:r w:rsidR="001F7ACA" w:rsidRPr="00DC43B6">
        <w:rPr>
          <w:rFonts w:ascii="Arial" w:hAnsi="Arial" w:cs="Arial"/>
          <w:sz w:val="22"/>
          <w:szCs w:val="22"/>
        </w:rPr>
        <w:t>.2.5.</w:t>
      </w:r>
      <w:r w:rsidR="00071EFF">
        <w:rPr>
          <w:rFonts w:ascii="Arial" w:hAnsi="Arial" w:cs="Arial"/>
          <w:sz w:val="22"/>
          <w:szCs w:val="22"/>
        </w:rPr>
        <w:t> </w:t>
      </w:r>
      <w:r w:rsidRPr="00DC43B6">
        <w:rPr>
          <w:rFonts w:ascii="Arial" w:hAnsi="Arial" w:cs="Arial"/>
          <w:sz w:val="22"/>
          <w:szCs w:val="22"/>
        </w:rPr>
        <w:t xml:space="preserve">apakšpunktā noteiktajā gadījumā </w:t>
      </w:r>
      <w:r w:rsidR="0097645A">
        <w:rPr>
          <w:rFonts w:ascii="Arial" w:hAnsi="Arial" w:cs="Arial"/>
          <w:sz w:val="22"/>
          <w:szCs w:val="22"/>
        </w:rPr>
        <w:t>–</w:t>
      </w:r>
      <w:r w:rsidR="001F7ACA" w:rsidRPr="00DC43B6">
        <w:rPr>
          <w:rFonts w:ascii="Arial" w:hAnsi="Arial" w:cs="Arial"/>
          <w:sz w:val="22"/>
          <w:szCs w:val="22"/>
        </w:rPr>
        <w:t xml:space="preserve"> </w:t>
      </w:r>
      <w:r w:rsidRPr="00DC43B6">
        <w:rPr>
          <w:rFonts w:ascii="Arial" w:hAnsi="Arial" w:cs="Arial"/>
          <w:sz w:val="22"/>
          <w:szCs w:val="22"/>
        </w:rPr>
        <w:t>līdz diviem mēnešiem.</w:t>
      </w:r>
      <w:bookmarkStart w:id="30" w:name="p12"/>
      <w:bookmarkStart w:id="31" w:name="p-425677"/>
      <w:bookmarkEnd w:id="30"/>
      <w:bookmarkEnd w:id="31"/>
    </w:p>
    <w:p w14:paraId="65DEC78C" w14:textId="2873F278" w:rsidR="00911F66" w:rsidRPr="00A14030" w:rsidRDefault="00911F66" w:rsidP="00911F66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32" w:name="p13"/>
      <w:bookmarkStart w:id="33" w:name="p-504486"/>
      <w:bookmarkEnd w:id="32"/>
      <w:bookmarkEnd w:id="33"/>
      <w:r>
        <w:rPr>
          <w:rFonts w:ascii="Arial" w:hAnsi="Arial" w:cs="Arial"/>
          <w:sz w:val="22"/>
          <w:szCs w:val="22"/>
        </w:rPr>
        <w:t>Izglītības pārvalde par izglītojama</w:t>
      </w:r>
      <w:r w:rsidR="00AD42E9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m piešķirto ēdināšanas maksas atvieglojumu informē privāto izglītības iestādi.</w:t>
      </w:r>
    </w:p>
    <w:p w14:paraId="08CF006C" w14:textId="654E7A47" w:rsidR="00D90B4E" w:rsidRDefault="00D76730" w:rsidP="00D90B4E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5874">
        <w:rPr>
          <w:rFonts w:ascii="Arial" w:hAnsi="Arial" w:cs="Arial"/>
          <w:sz w:val="22"/>
          <w:szCs w:val="22"/>
        </w:rPr>
        <w:t>Ja izglītojama</w:t>
      </w:r>
      <w:r w:rsidR="00CA5874">
        <w:rPr>
          <w:rFonts w:ascii="Arial" w:hAnsi="Arial" w:cs="Arial"/>
          <w:sz w:val="22"/>
          <w:szCs w:val="22"/>
        </w:rPr>
        <w:t>is neatbilst noteikumos noteiktajiem nosacījumiem</w:t>
      </w:r>
      <w:r w:rsidRPr="00CA5874">
        <w:rPr>
          <w:rFonts w:ascii="Arial" w:hAnsi="Arial" w:cs="Arial"/>
          <w:sz w:val="22"/>
          <w:szCs w:val="22"/>
        </w:rPr>
        <w:t xml:space="preserve">, izglītības iestādes </w:t>
      </w:r>
      <w:r w:rsidR="00911F66">
        <w:rPr>
          <w:rFonts w:ascii="Arial" w:hAnsi="Arial" w:cs="Arial"/>
          <w:sz w:val="22"/>
          <w:szCs w:val="22"/>
        </w:rPr>
        <w:t xml:space="preserve">vai Izglītības pārvaldes </w:t>
      </w:r>
      <w:r w:rsidRPr="00CA5874">
        <w:rPr>
          <w:rFonts w:ascii="Arial" w:hAnsi="Arial" w:cs="Arial"/>
          <w:sz w:val="22"/>
          <w:szCs w:val="22"/>
        </w:rPr>
        <w:t>vadītājs atsaka atvieglojumu piešķiršanu, lēmumā norādot atteikuma pamatojumu, lēmuma apstrīdēšanas un pārsūdzēšanas kārtību.</w:t>
      </w:r>
      <w:r w:rsidR="00D90B4E" w:rsidRPr="00D90B4E">
        <w:rPr>
          <w:rFonts w:ascii="Arial" w:hAnsi="Arial" w:cs="Arial"/>
          <w:sz w:val="22"/>
          <w:szCs w:val="22"/>
        </w:rPr>
        <w:t xml:space="preserve"> </w:t>
      </w:r>
    </w:p>
    <w:p w14:paraId="58417DFB" w14:textId="68F9B073" w:rsidR="00D90B4E" w:rsidRDefault="00D90B4E" w:rsidP="00D90B4E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lastRenderedPageBreak/>
        <w:t xml:space="preserve">Izglītības iestādes vadītāja lēmumu mēneša laikā var apstrīdēt </w:t>
      </w:r>
      <w:r w:rsidR="001274A9">
        <w:rPr>
          <w:rFonts w:ascii="Arial" w:hAnsi="Arial" w:cs="Arial"/>
          <w:sz w:val="22"/>
          <w:szCs w:val="22"/>
        </w:rPr>
        <w:t>Izglītības pārvald</w:t>
      </w:r>
      <w:r w:rsidR="00911F66">
        <w:rPr>
          <w:rFonts w:ascii="Arial" w:hAnsi="Arial" w:cs="Arial"/>
          <w:sz w:val="22"/>
          <w:szCs w:val="22"/>
        </w:rPr>
        <w:t>ē</w:t>
      </w:r>
      <w:r w:rsidRPr="00750100">
        <w:rPr>
          <w:rFonts w:ascii="Arial" w:hAnsi="Arial" w:cs="Arial"/>
          <w:sz w:val="22"/>
          <w:szCs w:val="22"/>
        </w:rPr>
        <w:t>. Izglītības pārvaldes lēmumu var pārsūdzēt tiesā </w:t>
      </w:r>
      <w:hyperlink r:id="rId8" w:tgtFrame="_blank" w:history="1">
        <w:r w:rsidRPr="00750100">
          <w:rPr>
            <w:rStyle w:val="Hipersaite"/>
            <w:rFonts w:ascii="Arial" w:hAnsi="Arial" w:cs="Arial"/>
            <w:color w:val="auto"/>
            <w:sz w:val="22"/>
            <w:szCs w:val="22"/>
            <w:u w:val="none"/>
          </w:rPr>
          <w:t>Administratīvā procesa likumā</w:t>
        </w:r>
      </w:hyperlink>
      <w:r w:rsidRPr="00750100">
        <w:rPr>
          <w:rFonts w:ascii="Arial" w:hAnsi="Arial" w:cs="Arial"/>
          <w:sz w:val="22"/>
          <w:szCs w:val="22"/>
        </w:rPr>
        <w:t> noteiktajā kārtībā.</w:t>
      </w:r>
      <w:bookmarkStart w:id="34" w:name="n7"/>
      <w:bookmarkStart w:id="35" w:name="n-425682"/>
      <w:bookmarkStart w:id="36" w:name="p16"/>
      <w:bookmarkStart w:id="37" w:name="p-425683"/>
      <w:bookmarkEnd w:id="34"/>
      <w:bookmarkEnd w:id="35"/>
      <w:bookmarkEnd w:id="36"/>
      <w:bookmarkEnd w:id="37"/>
    </w:p>
    <w:p w14:paraId="0175B5B1" w14:textId="04B4A1FE" w:rsidR="00911F66" w:rsidRPr="00C114F7" w:rsidRDefault="00911F66" w:rsidP="00906BE9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Izglītības pārvaldes vadītāja sākotnējo lēmumu var </w:t>
      </w:r>
      <w:r w:rsidRPr="00750100">
        <w:rPr>
          <w:rFonts w:ascii="Arial" w:hAnsi="Arial" w:cs="Arial"/>
          <w:sz w:val="22"/>
          <w:szCs w:val="22"/>
        </w:rPr>
        <w:t xml:space="preserve">apstrīdēt </w:t>
      </w:r>
      <w:r w:rsidR="00D77D81" w:rsidRPr="00C114F7">
        <w:rPr>
          <w:rFonts w:ascii="Arial" w:hAnsi="Arial" w:cs="Arial"/>
          <w:color w:val="000000" w:themeColor="text1"/>
          <w:sz w:val="22"/>
          <w:szCs w:val="22"/>
        </w:rPr>
        <w:t xml:space="preserve">Izglītības pārvaldes nolikumā noteiktajā kārtībā. </w:t>
      </w:r>
    </w:p>
    <w:p w14:paraId="23AFD792" w14:textId="019074EB" w:rsidR="00547AA5" w:rsidRPr="00C114F7" w:rsidRDefault="003478A0" w:rsidP="00D90B4E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14F7">
        <w:rPr>
          <w:rFonts w:ascii="Arial" w:hAnsi="Arial" w:cs="Arial"/>
          <w:color w:val="000000" w:themeColor="text1"/>
          <w:sz w:val="22"/>
          <w:szCs w:val="22"/>
        </w:rPr>
        <w:t>Ēdināšanas maksas a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>tvieglojumus pārtrauc</w:t>
      </w:r>
      <w:r w:rsidRPr="00C114F7">
        <w:rPr>
          <w:rFonts w:ascii="Arial" w:hAnsi="Arial" w:cs="Arial"/>
          <w:color w:val="000000" w:themeColor="text1"/>
          <w:sz w:val="22"/>
          <w:szCs w:val="22"/>
        </w:rPr>
        <w:t xml:space="preserve"> šādos gadījumos</w:t>
      </w:r>
      <w:r w:rsidR="00547AA5" w:rsidRPr="00C114F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36E8C0A" w14:textId="19F19B91" w:rsidR="00DC43B6" w:rsidRDefault="003478A0" w:rsidP="00DC43B6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5874">
        <w:rPr>
          <w:rFonts w:ascii="Arial" w:hAnsi="Arial" w:cs="Arial"/>
          <w:sz w:val="22"/>
          <w:szCs w:val="22"/>
        </w:rPr>
        <w:t xml:space="preserve">ir mainījušies </w:t>
      </w:r>
      <w:r w:rsidR="00547AA5" w:rsidRPr="00CA5874">
        <w:rPr>
          <w:rFonts w:ascii="Arial" w:hAnsi="Arial" w:cs="Arial"/>
          <w:sz w:val="22"/>
          <w:szCs w:val="22"/>
        </w:rPr>
        <w:t>faktisk</w:t>
      </w:r>
      <w:r w:rsidRPr="00CA5874">
        <w:rPr>
          <w:rFonts w:ascii="Arial" w:hAnsi="Arial" w:cs="Arial"/>
          <w:sz w:val="22"/>
          <w:szCs w:val="22"/>
        </w:rPr>
        <w:t>ie</w:t>
      </w:r>
      <w:r w:rsidR="00547AA5" w:rsidRPr="00CA5874">
        <w:rPr>
          <w:rFonts w:ascii="Arial" w:hAnsi="Arial" w:cs="Arial"/>
          <w:sz w:val="22"/>
          <w:szCs w:val="22"/>
        </w:rPr>
        <w:t xml:space="preserve"> un tiesisk</w:t>
      </w:r>
      <w:r w:rsidRPr="00CA5874">
        <w:rPr>
          <w:rFonts w:ascii="Arial" w:hAnsi="Arial" w:cs="Arial"/>
          <w:sz w:val="22"/>
          <w:szCs w:val="22"/>
        </w:rPr>
        <w:t xml:space="preserve">i </w:t>
      </w:r>
      <w:r w:rsidR="00547AA5" w:rsidRPr="00CA5874">
        <w:rPr>
          <w:rFonts w:ascii="Arial" w:hAnsi="Arial" w:cs="Arial"/>
          <w:sz w:val="22"/>
          <w:szCs w:val="22"/>
        </w:rPr>
        <w:t>apstākļ</w:t>
      </w:r>
      <w:r w:rsidRPr="00CA5874">
        <w:rPr>
          <w:rFonts w:ascii="Arial" w:hAnsi="Arial" w:cs="Arial"/>
          <w:sz w:val="22"/>
          <w:szCs w:val="22"/>
        </w:rPr>
        <w:t>i un</w:t>
      </w:r>
      <w:r w:rsidR="00547AA5" w:rsidRPr="00CA5874">
        <w:rPr>
          <w:rFonts w:ascii="Arial" w:hAnsi="Arial" w:cs="Arial"/>
          <w:sz w:val="22"/>
          <w:szCs w:val="22"/>
        </w:rPr>
        <w:t xml:space="preserve"> izglītojamā ģimene </w:t>
      </w:r>
      <w:r w:rsidRPr="00CA5874">
        <w:rPr>
          <w:rFonts w:ascii="Arial" w:hAnsi="Arial" w:cs="Arial"/>
          <w:sz w:val="22"/>
          <w:szCs w:val="22"/>
        </w:rPr>
        <w:t xml:space="preserve">vairs </w:t>
      </w:r>
      <w:r w:rsidR="00547AA5" w:rsidRPr="00CA5874">
        <w:rPr>
          <w:rFonts w:ascii="Arial" w:hAnsi="Arial" w:cs="Arial"/>
          <w:sz w:val="22"/>
          <w:szCs w:val="22"/>
        </w:rPr>
        <w:t>neatbilst noteikum</w:t>
      </w:r>
      <w:r w:rsidRPr="00CA5874">
        <w:rPr>
          <w:rFonts w:ascii="Arial" w:hAnsi="Arial" w:cs="Arial"/>
          <w:sz w:val="22"/>
          <w:szCs w:val="22"/>
        </w:rPr>
        <w:t>os noteiktajiem</w:t>
      </w:r>
      <w:r w:rsidR="00547AA5" w:rsidRPr="00CA5874">
        <w:rPr>
          <w:rFonts w:ascii="Arial" w:hAnsi="Arial" w:cs="Arial"/>
          <w:sz w:val="22"/>
          <w:szCs w:val="22"/>
        </w:rPr>
        <w:t xml:space="preserve"> kritērij</w:t>
      </w:r>
      <w:r w:rsidRPr="00CA5874">
        <w:rPr>
          <w:rFonts w:ascii="Arial" w:hAnsi="Arial" w:cs="Arial"/>
          <w:sz w:val="22"/>
          <w:szCs w:val="22"/>
        </w:rPr>
        <w:t>iem</w:t>
      </w:r>
      <w:r w:rsidR="00547AA5" w:rsidRPr="00CA5874">
        <w:rPr>
          <w:rFonts w:ascii="Arial" w:hAnsi="Arial" w:cs="Arial"/>
          <w:sz w:val="22"/>
          <w:szCs w:val="22"/>
        </w:rPr>
        <w:t>;</w:t>
      </w:r>
    </w:p>
    <w:p w14:paraId="0C09D505" w14:textId="77777777" w:rsidR="00DC43B6" w:rsidRDefault="00547AA5" w:rsidP="00DC43B6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DC43B6">
        <w:rPr>
          <w:rFonts w:ascii="Arial" w:hAnsi="Arial" w:cs="Arial"/>
          <w:sz w:val="22"/>
          <w:szCs w:val="22"/>
        </w:rPr>
        <w:t xml:space="preserve">izglītojamais </w:t>
      </w:r>
      <w:r w:rsidR="003478A0" w:rsidRPr="00DC43B6">
        <w:rPr>
          <w:rFonts w:ascii="Arial" w:hAnsi="Arial" w:cs="Arial"/>
          <w:sz w:val="22"/>
          <w:szCs w:val="22"/>
        </w:rPr>
        <w:t xml:space="preserve">ir </w:t>
      </w:r>
      <w:r w:rsidRPr="00DC43B6">
        <w:rPr>
          <w:rFonts w:ascii="Arial" w:hAnsi="Arial" w:cs="Arial"/>
          <w:sz w:val="22"/>
          <w:szCs w:val="22"/>
        </w:rPr>
        <w:t>pārtrauc</w:t>
      </w:r>
      <w:r w:rsidR="003478A0" w:rsidRPr="00DC43B6">
        <w:rPr>
          <w:rFonts w:ascii="Arial" w:hAnsi="Arial" w:cs="Arial"/>
          <w:sz w:val="22"/>
          <w:szCs w:val="22"/>
        </w:rPr>
        <w:t>is</w:t>
      </w:r>
      <w:r w:rsidRPr="00DC43B6">
        <w:rPr>
          <w:rFonts w:ascii="Arial" w:hAnsi="Arial" w:cs="Arial"/>
          <w:sz w:val="22"/>
          <w:szCs w:val="22"/>
        </w:rPr>
        <w:t xml:space="preserve"> mācības izglītības iestādē;</w:t>
      </w:r>
    </w:p>
    <w:p w14:paraId="1B00942B" w14:textId="70911A4D" w:rsidR="00750100" w:rsidRPr="00DC43B6" w:rsidRDefault="003478A0" w:rsidP="00DC43B6">
      <w:pPr>
        <w:pStyle w:val="tv213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DC43B6">
        <w:rPr>
          <w:rFonts w:ascii="Arial" w:hAnsi="Arial" w:cs="Arial"/>
          <w:sz w:val="22"/>
          <w:szCs w:val="22"/>
        </w:rPr>
        <w:t xml:space="preserve">ir </w:t>
      </w:r>
      <w:r w:rsidR="00DC43B6">
        <w:rPr>
          <w:rFonts w:ascii="Arial" w:hAnsi="Arial" w:cs="Arial"/>
          <w:sz w:val="22"/>
          <w:szCs w:val="22"/>
        </w:rPr>
        <w:t xml:space="preserve">uzlabojušies </w:t>
      </w:r>
      <w:r w:rsidR="00547AA5" w:rsidRPr="00DC43B6">
        <w:rPr>
          <w:rFonts w:ascii="Arial" w:hAnsi="Arial" w:cs="Arial"/>
          <w:sz w:val="22"/>
          <w:szCs w:val="22"/>
        </w:rPr>
        <w:t>sociālie apstākļi</w:t>
      </w:r>
      <w:r w:rsidR="00DC43B6" w:rsidRPr="00DC43B6">
        <w:rPr>
          <w:rFonts w:ascii="Arial" w:hAnsi="Arial" w:cs="Arial"/>
          <w:sz w:val="22"/>
          <w:szCs w:val="22"/>
        </w:rPr>
        <w:t xml:space="preserve"> </w:t>
      </w:r>
      <w:r w:rsidR="00DC43B6">
        <w:rPr>
          <w:rFonts w:ascii="Arial" w:hAnsi="Arial" w:cs="Arial"/>
          <w:sz w:val="22"/>
          <w:szCs w:val="22"/>
        </w:rPr>
        <w:t>izglītojama</w:t>
      </w:r>
      <w:r w:rsidR="00AD42E9">
        <w:rPr>
          <w:rFonts w:ascii="Arial" w:hAnsi="Arial" w:cs="Arial"/>
          <w:sz w:val="22"/>
          <w:szCs w:val="22"/>
        </w:rPr>
        <w:t>ja</w:t>
      </w:r>
      <w:r w:rsidR="00DC43B6">
        <w:rPr>
          <w:rFonts w:ascii="Arial" w:hAnsi="Arial" w:cs="Arial"/>
          <w:sz w:val="22"/>
          <w:szCs w:val="22"/>
        </w:rPr>
        <w:t>m</w:t>
      </w:r>
      <w:r w:rsidRPr="00DC43B6">
        <w:rPr>
          <w:rFonts w:ascii="Arial" w:hAnsi="Arial" w:cs="Arial"/>
          <w:sz w:val="22"/>
          <w:szCs w:val="22"/>
        </w:rPr>
        <w:t xml:space="preserve">, kuram atvieglojumi </w:t>
      </w:r>
      <w:r w:rsidR="00547AA5" w:rsidRPr="00DC43B6">
        <w:rPr>
          <w:rFonts w:ascii="Arial" w:hAnsi="Arial" w:cs="Arial"/>
          <w:sz w:val="22"/>
          <w:szCs w:val="22"/>
        </w:rPr>
        <w:t xml:space="preserve">piešķirti </w:t>
      </w:r>
      <w:r w:rsidR="000D0503">
        <w:rPr>
          <w:rFonts w:ascii="Arial" w:hAnsi="Arial" w:cs="Arial"/>
          <w:sz w:val="22"/>
          <w:szCs w:val="22"/>
        </w:rPr>
        <w:t>5</w:t>
      </w:r>
      <w:r w:rsidR="00DC43B6">
        <w:rPr>
          <w:rFonts w:ascii="Arial" w:hAnsi="Arial" w:cs="Arial"/>
          <w:sz w:val="22"/>
          <w:szCs w:val="22"/>
        </w:rPr>
        <w:t>.2.5. </w:t>
      </w:r>
      <w:r w:rsidR="00547AA5" w:rsidRPr="00DC43B6">
        <w:rPr>
          <w:rFonts w:ascii="Arial" w:hAnsi="Arial" w:cs="Arial"/>
          <w:sz w:val="22"/>
          <w:szCs w:val="22"/>
        </w:rPr>
        <w:t>apakšpunktā noteiktajā gadījumā.</w:t>
      </w:r>
      <w:bookmarkStart w:id="38" w:name="n6"/>
      <w:bookmarkStart w:id="39" w:name="n-425679"/>
      <w:bookmarkStart w:id="40" w:name="p14"/>
      <w:bookmarkStart w:id="41" w:name="p-425680"/>
      <w:bookmarkStart w:id="42" w:name="p15"/>
      <w:bookmarkStart w:id="43" w:name="p-425681"/>
      <w:bookmarkStart w:id="44" w:name="_Hlk158733644"/>
      <w:bookmarkEnd w:id="38"/>
      <w:bookmarkEnd w:id="39"/>
      <w:bookmarkEnd w:id="40"/>
      <w:bookmarkEnd w:id="41"/>
      <w:bookmarkEnd w:id="42"/>
      <w:bookmarkEnd w:id="43"/>
    </w:p>
    <w:bookmarkEnd w:id="44"/>
    <w:p w14:paraId="1B52F85A" w14:textId="1224373F" w:rsidR="00B1262C" w:rsidRPr="00750100" w:rsidRDefault="00547AA5" w:rsidP="00D90B4E">
      <w:pPr>
        <w:pStyle w:val="tv21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>Atzīt par spēku zaudējušiem</w:t>
      </w:r>
      <w:r w:rsidR="00B1262C" w:rsidRPr="00750100">
        <w:rPr>
          <w:rFonts w:ascii="Arial" w:hAnsi="Arial" w:cs="Arial"/>
          <w:sz w:val="22"/>
          <w:szCs w:val="22"/>
        </w:rPr>
        <w:t xml:space="preserve"> Liepājas pilsētas </w:t>
      </w:r>
      <w:r w:rsidR="00FD1293" w:rsidRPr="00750100">
        <w:rPr>
          <w:rFonts w:ascii="Arial" w:hAnsi="Arial" w:cs="Arial"/>
          <w:sz w:val="22"/>
          <w:szCs w:val="22"/>
        </w:rPr>
        <w:t>d</w:t>
      </w:r>
      <w:r w:rsidR="00B1262C" w:rsidRPr="00750100">
        <w:rPr>
          <w:rFonts w:ascii="Arial" w:hAnsi="Arial" w:cs="Arial"/>
          <w:sz w:val="22"/>
          <w:szCs w:val="22"/>
        </w:rPr>
        <w:t xml:space="preserve">omes </w:t>
      </w:r>
      <w:r w:rsidR="00B1262C" w:rsidRPr="00750100">
        <w:rPr>
          <w:rFonts w:ascii="Arial" w:hAnsi="Arial" w:cs="Arial"/>
          <w:iCs/>
          <w:sz w:val="22"/>
          <w:szCs w:val="22"/>
        </w:rPr>
        <w:t>201</w:t>
      </w:r>
      <w:r w:rsidR="00FD1293" w:rsidRPr="00750100">
        <w:rPr>
          <w:rFonts w:ascii="Arial" w:hAnsi="Arial" w:cs="Arial"/>
          <w:iCs/>
          <w:sz w:val="22"/>
          <w:szCs w:val="22"/>
        </w:rPr>
        <w:t>1</w:t>
      </w:r>
      <w:r w:rsidR="00B1262C" w:rsidRPr="00750100">
        <w:rPr>
          <w:rFonts w:ascii="Arial" w:hAnsi="Arial" w:cs="Arial"/>
          <w:iCs/>
          <w:sz w:val="22"/>
          <w:szCs w:val="22"/>
        </w:rPr>
        <w:t>.</w:t>
      </w:r>
      <w:r w:rsidR="00FD1293" w:rsidRPr="00750100">
        <w:rPr>
          <w:rFonts w:ascii="Arial" w:hAnsi="Arial" w:cs="Arial"/>
          <w:iCs/>
          <w:sz w:val="22"/>
          <w:szCs w:val="22"/>
        </w:rPr>
        <w:t> </w:t>
      </w:r>
      <w:r w:rsidR="00B1262C" w:rsidRPr="00750100">
        <w:rPr>
          <w:rFonts w:ascii="Arial" w:hAnsi="Arial" w:cs="Arial"/>
          <w:iCs/>
          <w:sz w:val="22"/>
          <w:szCs w:val="22"/>
        </w:rPr>
        <w:t xml:space="preserve">gada </w:t>
      </w:r>
      <w:r w:rsidR="00FD1293" w:rsidRPr="00750100">
        <w:rPr>
          <w:rFonts w:ascii="Arial" w:hAnsi="Arial" w:cs="Arial"/>
          <w:iCs/>
          <w:sz w:val="22"/>
          <w:szCs w:val="22"/>
        </w:rPr>
        <w:t>27</w:t>
      </w:r>
      <w:r w:rsidR="00B1262C" w:rsidRPr="00750100">
        <w:rPr>
          <w:rFonts w:ascii="Arial" w:hAnsi="Arial" w:cs="Arial"/>
          <w:iCs/>
          <w:sz w:val="22"/>
          <w:szCs w:val="22"/>
        </w:rPr>
        <w:t>.</w:t>
      </w:r>
      <w:r w:rsidR="00FD1293" w:rsidRPr="00750100">
        <w:rPr>
          <w:rFonts w:ascii="Arial" w:hAnsi="Arial" w:cs="Arial"/>
          <w:iCs/>
          <w:sz w:val="22"/>
          <w:szCs w:val="22"/>
        </w:rPr>
        <w:t> oktobra</w:t>
      </w:r>
      <w:r w:rsidR="00B1262C" w:rsidRPr="00750100">
        <w:rPr>
          <w:rFonts w:ascii="Arial" w:hAnsi="Arial" w:cs="Arial"/>
          <w:iCs/>
          <w:sz w:val="22"/>
          <w:szCs w:val="22"/>
        </w:rPr>
        <w:t xml:space="preserve"> saistošos noteikumus Nr.</w:t>
      </w:r>
      <w:r w:rsidR="00FD1293" w:rsidRPr="00750100">
        <w:rPr>
          <w:rFonts w:ascii="Arial" w:hAnsi="Arial" w:cs="Arial"/>
          <w:iCs/>
          <w:sz w:val="22"/>
          <w:szCs w:val="22"/>
        </w:rPr>
        <w:t> 1</w:t>
      </w:r>
      <w:r w:rsidR="00B1262C" w:rsidRPr="00750100">
        <w:rPr>
          <w:rFonts w:ascii="Arial" w:hAnsi="Arial" w:cs="Arial"/>
          <w:iCs/>
          <w:sz w:val="22"/>
          <w:szCs w:val="22"/>
        </w:rPr>
        <w:t>3 “P</w:t>
      </w:r>
      <w:r w:rsidR="00FD1293" w:rsidRPr="00750100">
        <w:rPr>
          <w:rFonts w:ascii="Arial" w:hAnsi="Arial" w:cs="Arial"/>
          <w:iCs/>
          <w:sz w:val="22"/>
          <w:szCs w:val="22"/>
        </w:rPr>
        <w:t>ar izglītojamo ēdināšanas maksas atvieglojumiem Liepājas vispārējās izglītības iestādēs</w:t>
      </w:r>
      <w:r w:rsidR="00B1262C" w:rsidRPr="00750100">
        <w:rPr>
          <w:rFonts w:ascii="Arial" w:hAnsi="Arial" w:cs="Arial"/>
          <w:iCs/>
          <w:sz w:val="22"/>
          <w:szCs w:val="22"/>
        </w:rPr>
        <w:t>”</w:t>
      </w:r>
      <w:r w:rsidR="00B1262C" w:rsidRPr="00750100">
        <w:rPr>
          <w:rFonts w:ascii="Arial" w:hAnsi="Arial" w:cs="Arial"/>
          <w:sz w:val="22"/>
          <w:szCs w:val="22"/>
        </w:rPr>
        <w:t xml:space="preserve"> (Latvijas Vēstnesis, 201</w:t>
      </w:r>
      <w:r w:rsidR="00FD1293" w:rsidRPr="00750100">
        <w:rPr>
          <w:rFonts w:ascii="Arial" w:hAnsi="Arial" w:cs="Arial"/>
          <w:sz w:val="22"/>
          <w:szCs w:val="22"/>
        </w:rPr>
        <w:t>1</w:t>
      </w:r>
      <w:r w:rsidR="00B1262C" w:rsidRPr="00750100">
        <w:rPr>
          <w:rFonts w:ascii="Arial" w:hAnsi="Arial" w:cs="Arial"/>
          <w:sz w:val="22"/>
          <w:szCs w:val="22"/>
        </w:rPr>
        <w:t xml:space="preserve">, </w:t>
      </w:r>
      <w:r w:rsidR="002F0762">
        <w:rPr>
          <w:rFonts w:ascii="Arial" w:hAnsi="Arial" w:cs="Arial"/>
          <w:sz w:val="22"/>
          <w:szCs w:val="22"/>
        </w:rPr>
        <w:t>197. </w:t>
      </w:r>
      <w:r w:rsidR="006021BD" w:rsidRPr="00750100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nr.; 2012, 45</w:t>
      </w:r>
      <w:r w:rsidR="00D90B4E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.</w:t>
      </w:r>
      <w:r w:rsidR="001274A9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 </w:t>
      </w:r>
      <w:r w:rsidR="006021BD" w:rsidRPr="00750100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nr.; 2013, 22</w:t>
      </w:r>
      <w:r w:rsidR="00D90B4E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.</w:t>
      </w:r>
      <w:r w:rsidR="001274A9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 </w:t>
      </w:r>
      <w:r w:rsidR="006021BD" w:rsidRPr="00750100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nr.; 2014, 8</w:t>
      </w:r>
      <w:r w:rsidR="00D90B4E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.</w:t>
      </w:r>
      <w:r w:rsidR="001274A9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 </w:t>
      </w:r>
      <w:r w:rsidR="006021BD" w:rsidRPr="00750100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nr.; 2022, 161</w:t>
      </w:r>
      <w:r w:rsidR="00D90B4E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.</w:t>
      </w:r>
      <w:r w:rsidR="001274A9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 </w:t>
      </w:r>
      <w:r w:rsidR="006021BD" w:rsidRPr="00750100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nr.</w:t>
      </w:r>
      <w:r w:rsidR="002F0762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, 2022, 186. nr.</w:t>
      </w:r>
      <w:r w:rsidR="00B1262C" w:rsidRPr="00750100">
        <w:rPr>
          <w:rFonts w:ascii="Arial" w:hAnsi="Arial" w:cs="Arial"/>
          <w:sz w:val="22"/>
          <w:szCs w:val="22"/>
        </w:rPr>
        <w:t>).</w:t>
      </w:r>
    </w:p>
    <w:p w14:paraId="7F4FE61F" w14:textId="77777777" w:rsidR="00B73875" w:rsidRDefault="00B73875" w:rsidP="00B738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rFonts w:ascii="Arial" w:hAnsi="Arial" w:cs="Arial"/>
          <w:color w:val="000000"/>
          <w:sz w:val="30"/>
          <w:szCs w:val="30"/>
        </w:rPr>
      </w:pPr>
    </w:p>
    <w:p w14:paraId="373C23E1" w14:textId="77777777" w:rsidR="00565D2E" w:rsidRPr="0039021E" w:rsidRDefault="0039021E" w:rsidP="00B73875">
      <w:pPr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453C33" w:rsidRPr="0039021E" w14:paraId="1B4F7901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193948E1" w14:textId="77777777" w:rsidR="00453C33" w:rsidRPr="0039021E" w:rsidRDefault="0094598C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45ADA6EC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31E974A4" w14:textId="77777777" w:rsidR="00453C33" w:rsidRPr="0039021E" w:rsidRDefault="00453C33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642C874D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1E1A5" w14:textId="77777777" w:rsidR="00453C33" w:rsidRPr="0039021E" w:rsidRDefault="00453C33" w:rsidP="00453C33">
      <w:pPr>
        <w:rPr>
          <w:rFonts w:ascii="Arial" w:hAnsi="Arial" w:cs="Arial"/>
          <w:sz w:val="22"/>
          <w:szCs w:val="22"/>
        </w:rPr>
      </w:pPr>
    </w:p>
    <w:p w14:paraId="0B9B6912" w14:textId="77777777" w:rsidR="00E70473" w:rsidRDefault="00E70473" w:rsidP="00E704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14142"/>
          <w:sz w:val="20"/>
          <w:szCs w:val="20"/>
          <w:shd w:val="clear" w:color="auto" w:fill="FFFFFF"/>
        </w:rPr>
      </w:pPr>
    </w:p>
    <w:p w14:paraId="67851EF2" w14:textId="77777777" w:rsidR="00E70473" w:rsidRDefault="00E70473" w:rsidP="00E704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14142"/>
          <w:sz w:val="20"/>
          <w:szCs w:val="20"/>
          <w:shd w:val="clear" w:color="auto" w:fill="FFFFFF"/>
        </w:rPr>
      </w:pPr>
    </w:p>
    <w:p w14:paraId="2BA68415" w14:textId="77777777" w:rsidR="00E70473" w:rsidRDefault="00E70473" w:rsidP="00E70473">
      <w:pPr>
        <w:widowControl w:val="0"/>
        <w:autoSpaceDE w:val="0"/>
        <w:autoSpaceDN w:val="0"/>
        <w:adjustRightInd w:val="0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7E92EFF0" w14:textId="77777777" w:rsidR="00E70473" w:rsidRDefault="00E70473" w:rsidP="00E70473">
      <w:pPr>
        <w:widowControl w:val="0"/>
        <w:autoSpaceDE w:val="0"/>
        <w:autoSpaceDN w:val="0"/>
        <w:adjustRightInd w:val="0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2738E64C" w14:textId="77777777" w:rsidR="00E70473" w:rsidRPr="00CA0900" w:rsidRDefault="00E70473" w:rsidP="00E704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70473" w:rsidRPr="00CA0900" w:rsidSect="004F2A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1135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A14E" w14:textId="77777777" w:rsidR="004F2ADC" w:rsidRDefault="004F2ADC" w:rsidP="009258C8">
      <w:r>
        <w:separator/>
      </w:r>
    </w:p>
  </w:endnote>
  <w:endnote w:type="continuationSeparator" w:id="0">
    <w:p w14:paraId="0386A1B1" w14:textId="77777777" w:rsidR="004F2ADC" w:rsidRDefault="004F2ADC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294695"/>
      <w:docPartObj>
        <w:docPartGallery w:val="Page Numbers (Bottom of Page)"/>
        <w:docPartUnique/>
      </w:docPartObj>
    </w:sdtPr>
    <w:sdtContent>
      <w:p w14:paraId="7DBB21EF" w14:textId="1B19B945" w:rsidR="00042AB1" w:rsidRDefault="00042AB1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2F7CF" w14:textId="77777777" w:rsidR="00E90D4C" w:rsidRPr="00765476" w:rsidRDefault="00E90D4C" w:rsidP="006E5122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161788"/>
      <w:docPartObj>
        <w:docPartGallery w:val="Page Numbers (Bottom of Page)"/>
        <w:docPartUnique/>
      </w:docPartObj>
    </w:sdtPr>
    <w:sdtContent>
      <w:p w14:paraId="39FB5D98" w14:textId="503CF9E9" w:rsidR="00042AB1" w:rsidRDefault="00042AB1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DBB9C" w14:textId="77777777" w:rsidR="00042AB1" w:rsidRDefault="00042A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1D96" w14:textId="77777777" w:rsidR="004F2ADC" w:rsidRDefault="004F2ADC" w:rsidP="009258C8">
      <w:r>
        <w:separator/>
      </w:r>
    </w:p>
  </w:footnote>
  <w:footnote w:type="continuationSeparator" w:id="0">
    <w:p w14:paraId="17547D7C" w14:textId="77777777" w:rsidR="004F2ADC" w:rsidRDefault="004F2ADC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7A9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9E76" w14:textId="77777777" w:rsidR="00EB209C" w:rsidRPr="00AE2B38" w:rsidRDefault="00B73875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15897FE1" wp14:editId="56FBA092">
          <wp:extent cx="665480" cy="753745"/>
          <wp:effectExtent l="0" t="0" r="0" b="0"/>
          <wp:docPr id="29586454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B03B1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5569434A" w14:textId="77777777" w:rsidR="003B6514" w:rsidRDefault="003B6514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42474B3E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441E6FCD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EB3E2F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35C2"/>
    <w:multiLevelType w:val="multilevel"/>
    <w:tmpl w:val="5A96996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612"/>
    <w:multiLevelType w:val="multilevel"/>
    <w:tmpl w:val="B99AC2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333EB"/>
    <w:multiLevelType w:val="hybridMultilevel"/>
    <w:tmpl w:val="DEBED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3FDE"/>
    <w:multiLevelType w:val="hybridMultilevel"/>
    <w:tmpl w:val="C2EC92F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7EE7"/>
    <w:multiLevelType w:val="hybridMultilevel"/>
    <w:tmpl w:val="65B66480"/>
    <w:lvl w:ilvl="0" w:tplc="3738B6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2DE1C5F"/>
    <w:multiLevelType w:val="hybridMultilevel"/>
    <w:tmpl w:val="391EA218"/>
    <w:lvl w:ilvl="0" w:tplc="A85A0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866F7"/>
    <w:multiLevelType w:val="hybridMultilevel"/>
    <w:tmpl w:val="C72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5F89"/>
    <w:multiLevelType w:val="multilevel"/>
    <w:tmpl w:val="B2C0EEE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7" w15:restartNumberingAfterBreak="0">
    <w:nsid w:val="4FD2640B"/>
    <w:multiLevelType w:val="hybridMultilevel"/>
    <w:tmpl w:val="63C2A2AA"/>
    <w:lvl w:ilvl="0" w:tplc="A70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9605C"/>
    <w:multiLevelType w:val="multilevel"/>
    <w:tmpl w:val="5A96996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ED534AD"/>
    <w:multiLevelType w:val="hybridMultilevel"/>
    <w:tmpl w:val="E7B0CFC6"/>
    <w:lvl w:ilvl="0" w:tplc="5CD0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86E34"/>
    <w:multiLevelType w:val="multilevel"/>
    <w:tmpl w:val="1548ED2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666FD6"/>
    <w:multiLevelType w:val="multilevel"/>
    <w:tmpl w:val="B2C0EEE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3" w15:restartNumberingAfterBreak="0">
    <w:nsid w:val="7C9B0C4D"/>
    <w:multiLevelType w:val="multilevel"/>
    <w:tmpl w:val="39B0A0F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/>
        <w:b w:val="0"/>
      </w:rPr>
    </w:lvl>
  </w:abstractNum>
  <w:abstractNum w:abstractNumId="24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761023823">
    <w:abstractNumId w:val="10"/>
  </w:num>
  <w:num w:numId="2" w16cid:durableId="330646599">
    <w:abstractNumId w:val="12"/>
  </w:num>
  <w:num w:numId="3" w16cid:durableId="1097677141">
    <w:abstractNumId w:val="0"/>
  </w:num>
  <w:num w:numId="4" w16cid:durableId="1651712285">
    <w:abstractNumId w:val="1"/>
  </w:num>
  <w:num w:numId="5" w16cid:durableId="819618607">
    <w:abstractNumId w:val="3"/>
  </w:num>
  <w:num w:numId="6" w16cid:durableId="583690544">
    <w:abstractNumId w:val="8"/>
  </w:num>
  <w:num w:numId="7" w16cid:durableId="1538815423">
    <w:abstractNumId w:val="4"/>
  </w:num>
  <w:num w:numId="8" w16cid:durableId="339428605">
    <w:abstractNumId w:val="24"/>
  </w:num>
  <w:num w:numId="9" w16cid:durableId="320936367">
    <w:abstractNumId w:val="7"/>
  </w:num>
  <w:num w:numId="10" w16cid:durableId="1914314908">
    <w:abstractNumId w:val="6"/>
  </w:num>
  <w:num w:numId="11" w16cid:durableId="1857882630">
    <w:abstractNumId w:val="24"/>
  </w:num>
  <w:num w:numId="12" w16cid:durableId="1142040651">
    <w:abstractNumId w:val="7"/>
  </w:num>
  <w:num w:numId="13" w16cid:durableId="1917590879">
    <w:abstractNumId w:val="19"/>
  </w:num>
  <w:num w:numId="14" w16cid:durableId="250506754">
    <w:abstractNumId w:val="13"/>
  </w:num>
  <w:num w:numId="15" w16cid:durableId="1979798730">
    <w:abstractNumId w:val="20"/>
  </w:num>
  <w:num w:numId="16" w16cid:durableId="359670395">
    <w:abstractNumId w:val="17"/>
  </w:num>
  <w:num w:numId="17" w16cid:durableId="1128934212">
    <w:abstractNumId w:val="21"/>
  </w:num>
  <w:num w:numId="18" w16cid:durableId="1788088023">
    <w:abstractNumId w:val="15"/>
  </w:num>
  <w:num w:numId="19" w16cid:durableId="873078942">
    <w:abstractNumId w:val="14"/>
  </w:num>
  <w:num w:numId="20" w16cid:durableId="267785133">
    <w:abstractNumId w:val="2"/>
  </w:num>
  <w:num w:numId="21" w16cid:durableId="935747667">
    <w:abstractNumId w:val="9"/>
  </w:num>
  <w:num w:numId="22" w16cid:durableId="1885290258">
    <w:abstractNumId w:val="11"/>
  </w:num>
  <w:num w:numId="23" w16cid:durableId="551305087">
    <w:abstractNumId w:val="22"/>
  </w:num>
  <w:num w:numId="24" w16cid:durableId="813984229">
    <w:abstractNumId w:val="16"/>
  </w:num>
  <w:num w:numId="25" w16cid:durableId="477693160">
    <w:abstractNumId w:val="5"/>
  </w:num>
  <w:num w:numId="26" w16cid:durableId="994072130">
    <w:abstractNumId w:val="18"/>
  </w:num>
  <w:num w:numId="27" w16cid:durableId="49796601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159ED"/>
    <w:rsid w:val="000212D5"/>
    <w:rsid w:val="000219C1"/>
    <w:rsid w:val="00021E23"/>
    <w:rsid w:val="00024466"/>
    <w:rsid w:val="000246E3"/>
    <w:rsid w:val="00042AB1"/>
    <w:rsid w:val="00046F67"/>
    <w:rsid w:val="00051438"/>
    <w:rsid w:val="00052C2D"/>
    <w:rsid w:val="000667F2"/>
    <w:rsid w:val="00066F6A"/>
    <w:rsid w:val="00067BDA"/>
    <w:rsid w:val="00067C8C"/>
    <w:rsid w:val="00071EFF"/>
    <w:rsid w:val="00075313"/>
    <w:rsid w:val="0007583C"/>
    <w:rsid w:val="00080BBA"/>
    <w:rsid w:val="00083723"/>
    <w:rsid w:val="00084395"/>
    <w:rsid w:val="00087CFE"/>
    <w:rsid w:val="000955C7"/>
    <w:rsid w:val="000A0249"/>
    <w:rsid w:val="000A6CFF"/>
    <w:rsid w:val="000A7248"/>
    <w:rsid w:val="000B7112"/>
    <w:rsid w:val="000B7F8F"/>
    <w:rsid w:val="000C3E5E"/>
    <w:rsid w:val="000C6C0F"/>
    <w:rsid w:val="000C6F96"/>
    <w:rsid w:val="000D0086"/>
    <w:rsid w:val="000D0503"/>
    <w:rsid w:val="000D173B"/>
    <w:rsid w:val="000D20FD"/>
    <w:rsid w:val="000D2241"/>
    <w:rsid w:val="000D2BFF"/>
    <w:rsid w:val="000D60B6"/>
    <w:rsid w:val="000E2068"/>
    <w:rsid w:val="000E4E76"/>
    <w:rsid w:val="000F1ACE"/>
    <w:rsid w:val="000F232A"/>
    <w:rsid w:val="000F5CE6"/>
    <w:rsid w:val="000F761E"/>
    <w:rsid w:val="001002D7"/>
    <w:rsid w:val="00100EE7"/>
    <w:rsid w:val="0011156E"/>
    <w:rsid w:val="00113932"/>
    <w:rsid w:val="00114727"/>
    <w:rsid w:val="00116EAC"/>
    <w:rsid w:val="00120BDB"/>
    <w:rsid w:val="00126735"/>
    <w:rsid w:val="001274A9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46879"/>
    <w:rsid w:val="00155DC8"/>
    <w:rsid w:val="00161D1D"/>
    <w:rsid w:val="0016368D"/>
    <w:rsid w:val="00165C38"/>
    <w:rsid w:val="00165DF7"/>
    <w:rsid w:val="00170F74"/>
    <w:rsid w:val="0017186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D65F6"/>
    <w:rsid w:val="001E10BE"/>
    <w:rsid w:val="001E325F"/>
    <w:rsid w:val="001E6C76"/>
    <w:rsid w:val="001E71E5"/>
    <w:rsid w:val="001F0C1D"/>
    <w:rsid w:val="001F5D9A"/>
    <w:rsid w:val="001F7ACA"/>
    <w:rsid w:val="00200FA6"/>
    <w:rsid w:val="00203942"/>
    <w:rsid w:val="00210AA8"/>
    <w:rsid w:val="002127D2"/>
    <w:rsid w:val="0021593D"/>
    <w:rsid w:val="00224E95"/>
    <w:rsid w:val="002255AB"/>
    <w:rsid w:val="002256B6"/>
    <w:rsid w:val="002271E2"/>
    <w:rsid w:val="002275C7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34DF"/>
    <w:rsid w:val="002A4B70"/>
    <w:rsid w:val="002A71F7"/>
    <w:rsid w:val="002B2BA9"/>
    <w:rsid w:val="002B4C23"/>
    <w:rsid w:val="002B5D9F"/>
    <w:rsid w:val="002B6C46"/>
    <w:rsid w:val="002B7BA3"/>
    <w:rsid w:val="002C76B6"/>
    <w:rsid w:val="002D2476"/>
    <w:rsid w:val="002D2ADA"/>
    <w:rsid w:val="002D6C54"/>
    <w:rsid w:val="002E1235"/>
    <w:rsid w:val="002F0762"/>
    <w:rsid w:val="002F47DA"/>
    <w:rsid w:val="002F4D38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43E3"/>
    <w:rsid w:val="0033228A"/>
    <w:rsid w:val="00335FE5"/>
    <w:rsid w:val="00336E01"/>
    <w:rsid w:val="0033774C"/>
    <w:rsid w:val="00337C9D"/>
    <w:rsid w:val="003418D6"/>
    <w:rsid w:val="00347226"/>
    <w:rsid w:val="003478A0"/>
    <w:rsid w:val="00356714"/>
    <w:rsid w:val="00356E0F"/>
    <w:rsid w:val="003627B9"/>
    <w:rsid w:val="00366766"/>
    <w:rsid w:val="0036696F"/>
    <w:rsid w:val="00367417"/>
    <w:rsid w:val="00367AF4"/>
    <w:rsid w:val="00370AC9"/>
    <w:rsid w:val="00370B76"/>
    <w:rsid w:val="00374530"/>
    <w:rsid w:val="0037754B"/>
    <w:rsid w:val="0038047B"/>
    <w:rsid w:val="00383A00"/>
    <w:rsid w:val="0038774D"/>
    <w:rsid w:val="0039021E"/>
    <w:rsid w:val="00393190"/>
    <w:rsid w:val="003A4354"/>
    <w:rsid w:val="003A4D06"/>
    <w:rsid w:val="003B2304"/>
    <w:rsid w:val="003B62D1"/>
    <w:rsid w:val="003B6514"/>
    <w:rsid w:val="003B6651"/>
    <w:rsid w:val="003C3465"/>
    <w:rsid w:val="003C3979"/>
    <w:rsid w:val="003C5A23"/>
    <w:rsid w:val="003C7C96"/>
    <w:rsid w:val="003E185F"/>
    <w:rsid w:val="003E1B8D"/>
    <w:rsid w:val="003E4D28"/>
    <w:rsid w:val="003F68B7"/>
    <w:rsid w:val="003F70F4"/>
    <w:rsid w:val="0040098B"/>
    <w:rsid w:val="00402C18"/>
    <w:rsid w:val="00402E9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27DEA"/>
    <w:rsid w:val="004307BC"/>
    <w:rsid w:val="00430BB2"/>
    <w:rsid w:val="004312A6"/>
    <w:rsid w:val="00433C61"/>
    <w:rsid w:val="00436C14"/>
    <w:rsid w:val="004421B2"/>
    <w:rsid w:val="0044260F"/>
    <w:rsid w:val="0044773E"/>
    <w:rsid w:val="00451FAD"/>
    <w:rsid w:val="00453C33"/>
    <w:rsid w:val="00463BC5"/>
    <w:rsid w:val="00466A07"/>
    <w:rsid w:val="00470D1F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4B25"/>
    <w:rsid w:val="00486A8E"/>
    <w:rsid w:val="0049464E"/>
    <w:rsid w:val="004975A3"/>
    <w:rsid w:val="004A265D"/>
    <w:rsid w:val="004B17A9"/>
    <w:rsid w:val="004B266C"/>
    <w:rsid w:val="004B32BB"/>
    <w:rsid w:val="004B4A7F"/>
    <w:rsid w:val="004C1D1E"/>
    <w:rsid w:val="004C3394"/>
    <w:rsid w:val="004D07E4"/>
    <w:rsid w:val="004D4550"/>
    <w:rsid w:val="004D509F"/>
    <w:rsid w:val="004D74EA"/>
    <w:rsid w:val="004E2EB0"/>
    <w:rsid w:val="004E48AD"/>
    <w:rsid w:val="004E6652"/>
    <w:rsid w:val="004E7852"/>
    <w:rsid w:val="004F006C"/>
    <w:rsid w:val="004F24EE"/>
    <w:rsid w:val="004F2ADC"/>
    <w:rsid w:val="004F2CE8"/>
    <w:rsid w:val="004F3B38"/>
    <w:rsid w:val="004F3EB7"/>
    <w:rsid w:val="00510830"/>
    <w:rsid w:val="00511BC3"/>
    <w:rsid w:val="00512D8B"/>
    <w:rsid w:val="00513209"/>
    <w:rsid w:val="00513C45"/>
    <w:rsid w:val="00514A42"/>
    <w:rsid w:val="00516FE2"/>
    <w:rsid w:val="00523FFB"/>
    <w:rsid w:val="00527B0B"/>
    <w:rsid w:val="00532403"/>
    <w:rsid w:val="00533CFC"/>
    <w:rsid w:val="00541C9C"/>
    <w:rsid w:val="0054230F"/>
    <w:rsid w:val="00543085"/>
    <w:rsid w:val="00543B29"/>
    <w:rsid w:val="005444D6"/>
    <w:rsid w:val="005460C4"/>
    <w:rsid w:val="00546419"/>
    <w:rsid w:val="00547AA5"/>
    <w:rsid w:val="0055068B"/>
    <w:rsid w:val="00553AE3"/>
    <w:rsid w:val="00554B5C"/>
    <w:rsid w:val="00562702"/>
    <w:rsid w:val="00563A16"/>
    <w:rsid w:val="00563D75"/>
    <w:rsid w:val="0056464C"/>
    <w:rsid w:val="00565776"/>
    <w:rsid w:val="00565D2E"/>
    <w:rsid w:val="005717F1"/>
    <w:rsid w:val="00574BA1"/>
    <w:rsid w:val="0058439A"/>
    <w:rsid w:val="00587C58"/>
    <w:rsid w:val="005A0117"/>
    <w:rsid w:val="005A2099"/>
    <w:rsid w:val="005A2D08"/>
    <w:rsid w:val="005A4DFE"/>
    <w:rsid w:val="005B33BE"/>
    <w:rsid w:val="005B5B18"/>
    <w:rsid w:val="005C4B5F"/>
    <w:rsid w:val="005C5E02"/>
    <w:rsid w:val="005C721A"/>
    <w:rsid w:val="005C73DA"/>
    <w:rsid w:val="005D1A32"/>
    <w:rsid w:val="005D3BF3"/>
    <w:rsid w:val="005D5BFB"/>
    <w:rsid w:val="005E0637"/>
    <w:rsid w:val="005E0A1B"/>
    <w:rsid w:val="005E5982"/>
    <w:rsid w:val="005F5AA8"/>
    <w:rsid w:val="005F71E6"/>
    <w:rsid w:val="006021BD"/>
    <w:rsid w:val="0060279B"/>
    <w:rsid w:val="0060323C"/>
    <w:rsid w:val="00607627"/>
    <w:rsid w:val="00611D1A"/>
    <w:rsid w:val="006158CE"/>
    <w:rsid w:val="00616BBA"/>
    <w:rsid w:val="006172F6"/>
    <w:rsid w:val="00621BFB"/>
    <w:rsid w:val="00633DE3"/>
    <w:rsid w:val="0063449E"/>
    <w:rsid w:val="006345F5"/>
    <w:rsid w:val="00635292"/>
    <w:rsid w:val="00635A22"/>
    <w:rsid w:val="00642C38"/>
    <w:rsid w:val="00644C9F"/>
    <w:rsid w:val="00646647"/>
    <w:rsid w:val="00646FC2"/>
    <w:rsid w:val="00650894"/>
    <w:rsid w:val="00652A21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685F"/>
    <w:rsid w:val="006770F7"/>
    <w:rsid w:val="0068443A"/>
    <w:rsid w:val="00685EC7"/>
    <w:rsid w:val="00686A00"/>
    <w:rsid w:val="00692233"/>
    <w:rsid w:val="0069314B"/>
    <w:rsid w:val="00694433"/>
    <w:rsid w:val="00695284"/>
    <w:rsid w:val="006A0E36"/>
    <w:rsid w:val="006A1567"/>
    <w:rsid w:val="006B3BF8"/>
    <w:rsid w:val="006B5666"/>
    <w:rsid w:val="006C15A2"/>
    <w:rsid w:val="006C69D2"/>
    <w:rsid w:val="006C7E9A"/>
    <w:rsid w:val="006D0D39"/>
    <w:rsid w:val="006D22E8"/>
    <w:rsid w:val="006D352E"/>
    <w:rsid w:val="006D4FBC"/>
    <w:rsid w:val="006D5275"/>
    <w:rsid w:val="006D5EF7"/>
    <w:rsid w:val="006D6147"/>
    <w:rsid w:val="006D632F"/>
    <w:rsid w:val="006E1AAC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37D0D"/>
    <w:rsid w:val="00750100"/>
    <w:rsid w:val="007530E9"/>
    <w:rsid w:val="00760904"/>
    <w:rsid w:val="007623A4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2ACF"/>
    <w:rsid w:val="007B4346"/>
    <w:rsid w:val="007B661C"/>
    <w:rsid w:val="007C03CF"/>
    <w:rsid w:val="007C0545"/>
    <w:rsid w:val="007C184C"/>
    <w:rsid w:val="007C5366"/>
    <w:rsid w:val="007D2A66"/>
    <w:rsid w:val="007D47E3"/>
    <w:rsid w:val="007D7FEA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365"/>
    <w:rsid w:val="00814871"/>
    <w:rsid w:val="0082239E"/>
    <w:rsid w:val="00823D06"/>
    <w:rsid w:val="00824CCB"/>
    <w:rsid w:val="0083083F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3472"/>
    <w:rsid w:val="00876669"/>
    <w:rsid w:val="00887E07"/>
    <w:rsid w:val="008926E5"/>
    <w:rsid w:val="008928FB"/>
    <w:rsid w:val="00896E7E"/>
    <w:rsid w:val="00897590"/>
    <w:rsid w:val="008A2ADA"/>
    <w:rsid w:val="008A39FA"/>
    <w:rsid w:val="008A5F21"/>
    <w:rsid w:val="008B10F6"/>
    <w:rsid w:val="008B36D9"/>
    <w:rsid w:val="008B4511"/>
    <w:rsid w:val="008B7BB9"/>
    <w:rsid w:val="008C4F55"/>
    <w:rsid w:val="008D15F9"/>
    <w:rsid w:val="008D46AA"/>
    <w:rsid w:val="008E3AD1"/>
    <w:rsid w:val="008F2302"/>
    <w:rsid w:val="008F6D32"/>
    <w:rsid w:val="00903080"/>
    <w:rsid w:val="00906BE9"/>
    <w:rsid w:val="00910861"/>
    <w:rsid w:val="00911F66"/>
    <w:rsid w:val="009131E0"/>
    <w:rsid w:val="00914C9A"/>
    <w:rsid w:val="0092169B"/>
    <w:rsid w:val="009220EF"/>
    <w:rsid w:val="0092513C"/>
    <w:rsid w:val="009258C8"/>
    <w:rsid w:val="009306FA"/>
    <w:rsid w:val="009317E4"/>
    <w:rsid w:val="009349E7"/>
    <w:rsid w:val="00935A63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736"/>
    <w:rsid w:val="0097145B"/>
    <w:rsid w:val="0097645A"/>
    <w:rsid w:val="0097753A"/>
    <w:rsid w:val="00981809"/>
    <w:rsid w:val="00983168"/>
    <w:rsid w:val="00983DD8"/>
    <w:rsid w:val="00985A99"/>
    <w:rsid w:val="00987282"/>
    <w:rsid w:val="0099262C"/>
    <w:rsid w:val="009931B0"/>
    <w:rsid w:val="00993B83"/>
    <w:rsid w:val="00993E99"/>
    <w:rsid w:val="0099742F"/>
    <w:rsid w:val="009A231C"/>
    <w:rsid w:val="009A3836"/>
    <w:rsid w:val="009A5617"/>
    <w:rsid w:val="009A7E88"/>
    <w:rsid w:val="009B5659"/>
    <w:rsid w:val="009B6CD0"/>
    <w:rsid w:val="009B7DD2"/>
    <w:rsid w:val="009B7FC5"/>
    <w:rsid w:val="009C263B"/>
    <w:rsid w:val="009C7927"/>
    <w:rsid w:val="009C7D67"/>
    <w:rsid w:val="009D2242"/>
    <w:rsid w:val="009D713C"/>
    <w:rsid w:val="009E2A40"/>
    <w:rsid w:val="009E365C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14030"/>
    <w:rsid w:val="00A24C9A"/>
    <w:rsid w:val="00A25C14"/>
    <w:rsid w:val="00A26057"/>
    <w:rsid w:val="00A27DB1"/>
    <w:rsid w:val="00A30604"/>
    <w:rsid w:val="00A34E21"/>
    <w:rsid w:val="00A4077E"/>
    <w:rsid w:val="00A43292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C588D"/>
    <w:rsid w:val="00AD23BE"/>
    <w:rsid w:val="00AD23D6"/>
    <w:rsid w:val="00AD2552"/>
    <w:rsid w:val="00AD2C42"/>
    <w:rsid w:val="00AD42E9"/>
    <w:rsid w:val="00AE1A32"/>
    <w:rsid w:val="00AE2B0F"/>
    <w:rsid w:val="00AE2B38"/>
    <w:rsid w:val="00AE3706"/>
    <w:rsid w:val="00B06E11"/>
    <w:rsid w:val="00B108D7"/>
    <w:rsid w:val="00B123C2"/>
    <w:rsid w:val="00B1262C"/>
    <w:rsid w:val="00B15588"/>
    <w:rsid w:val="00B15CBC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047"/>
    <w:rsid w:val="00B51DD6"/>
    <w:rsid w:val="00B52A2E"/>
    <w:rsid w:val="00B54612"/>
    <w:rsid w:val="00B56C5D"/>
    <w:rsid w:val="00B56E82"/>
    <w:rsid w:val="00B5730F"/>
    <w:rsid w:val="00B6104D"/>
    <w:rsid w:val="00B632CC"/>
    <w:rsid w:val="00B6491D"/>
    <w:rsid w:val="00B737BC"/>
    <w:rsid w:val="00B73875"/>
    <w:rsid w:val="00B83018"/>
    <w:rsid w:val="00B92FED"/>
    <w:rsid w:val="00B93AFB"/>
    <w:rsid w:val="00B96B2A"/>
    <w:rsid w:val="00B96D9D"/>
    <w:rsid w:val="00B97A1E"/>
    <w:rsid w:val="00BA10AD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F404D"/>
    <w:rsid w:val="00BF5887"/>
    <w:rsid w:val="00BF641A"/>
    <w:rsid w:val="00BF6D66"/>
    <w:rsid w:val="00BF7445"/>
    <w:rsid w:val="00BF7547"/>
    <w:rsid w:val="00C02AC6"/>
    <w:rsid w:val="00C02B03"/>
    <w:rsid w:val="00C114F7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072"/>
    <w:rsid w:val="00CA2209"/>
    <w:rsid w:val="00CA2BE6"/>
    <w:rsid w:val="00CA2E46"/>
    <w:rsid w:val="00CA3645"/>
    <w:rsid w:val="00CA4BAD"/>
    <w:rsid w:val="00CA5068"/>
    <w:rsid w:val="00CA5874"/>
    <w:rsid w:val="00CA70B1"/>
    <w:rsid w:val="00CB7C80"/>
    <w:rsid w:val="00CC489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315F"/>
    <w:rsid w:val="00CF4915"/>
    <w:rsid w:val="00CF6FB3"/>
    <w:rsid w:val="00CF74E4"/>
    <w:rsid w:val="00D03C2E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5194E"/>
    <w:rsid w:val="00D60BEF"/>
    <w:rsid w:val="00D654E5"/>
    <w:rsid w:val="00D7566E"/>
    <w:rsid w:val="00D76730"/>
    <w:rsid w:val="00D77D81"/>
    <w:rsid w:val="00D802B5"/>
    <w:rsid w:val="00D85128"/>
    <w:rsid w:val="00D8526D"/>
    <w:rsid w:val="00D90B4E"/>
    <w:rsid w:val="00D952EC"/>
    <w:rsid w:val="00D95963"/>
    <w:rsid w:val="00D974C6"/>
    <w:rsid w:val="00DA3336"/>
    <w:rsid w:val="00DB11BC"/>
    <w:rsid w:val="00DB58CA"/>
    <w:rsid w:val="00DB7E62"/>
    <w:rsid w:val="00DC0586"/>
    <w:rsid w:val="00DC36B9"/>
    <w:rsid w:val="00DC37D9"/>
    <w:rsid w:val="00DC43B6"/>
    <w:rsid w:val="00DD0F13"/>
    <w:rsid w:val="00DD1559"/>
    <w:rsid w:val="00DD320A"/>
    <w:rsid w:val="00DD3CA1"/>
    <w:rsid w:val="00DE37CD"/>
    <w:rsid w:val="00DE53A4"/>
    <w:rsid w:val="00DF1C10"/>
    <w:rsid w:val="00DF2056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54C39"/>
    <w:rsid w:val="00E62453"/>
    <w:rsid w:val="00E6297F"/>
    <w:rsid w:val="00E652D0"/>
    <w:rsid w:val="00E70473"/>
    <w:rsid w:val="00E726D2"/>
    <w:rsid w:val="00E75A59"/>
    <w:rsid w:val="00E7746B"/>
    <w:rsid w:val="00E808C8"/>
    <w:rsid w:val="00E84926"/>
    <w:rsid w:val="00E84E32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D42DC"/>
    <w:rsid w:val="00EE026C"/>
    <w:rsid w:val="00EE0DAB"/>
    <w:rsid w:val="00EE207A"/>
    <w:rsid w:val="00EE20D2"/>
    <w:rsid w:val="00EE3545"/>
    <w:rsid w:val="00EE7891"/>
    <w:rsid w:val="00EF0A80"/>
    <w:rsid w:val="00EF0FFD"/>
    <w:rsid w:val="00EF1F86"/>
    <w:rsid w:val="00F00003"/>
    <w:rsid w:val="00F14D7E"/>
    <w:rsid w:val="00F174ED"/>
    <w:rsid w:val="00F23693"/>
    <w:rsid w:val="00F274BF"/>
    <w:rsid w:val="00F30DB7"/>
    <w:rsid w:val="00F35C31"/>
    <w:rsid w:val="00F44904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4F0F"/>
    <w:rsid w:val="00F86827"/>
    <w:rsid w:val="00F914C4"/>
    <w:rsid w:val="00F91542"/>
    <w:rsid w:val="00F968BE"/>
    <w:rsid w:val="00FA042E"/>
    <w:rsid w:val="00FB1DFA"/>
    <w:rsid w:val="00FB25A4"/>
    <w:rsid w:val="00FB7C6B"/>
    <w:rsid w:val="00FC21B0"/>
    <w:rsid w:val="00FC6C2B"/>
    <w:rsid w:val="00FC7FE1"/>
    <w:rsid w:val="00FD1293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22846"/>
  <w15:docId w15:val="{F92D42D1-E254-4A13-8CBF-FC5F7BB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B73875"/>
    <w:rPr>
      <w:rFonts w:ascii="Times New Roman" w:eastAsia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46879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547AA5"/>
    <w:pPr>
      <w:spacing w:before="100" w:beforeAutospacing="1" w:after="100" w:afterAutospacing="1"/>
    </w:pPr>
  </w:style>
  <w:style w:type="paragraph" w:customStyle="1" w:styleId="labojumupamats">
    <w:name w:val="labojumu_pamats"/>
    <w:basedOn w:val="Parasts"/>
    <w:rsid w:val="00547AA5"/>
    <w:pPr>
      <w:spacing w:before="100" w:beforeAutospacing="1" w:after="100" w:afterAutospacing="1"/>
    </w:pPr>
  </w:style>
  <w:style w:type="character" w:customStyle="1" w:styleId="fontsize2">
    <w:name w:val="fontsize2"/>
    <w:basedOn w:val="Noklusjumarindkopasfonts"/>
    <w:rsid w:val="0054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22C2-1292-45C3-B429-32B7A338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3977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3</cp:revision>
  <cp:lastPrinted>2023-06-05T12:57:00Z</cp:lastPrinted>
  <dcterms:created xsi:type="dcterms:W3CDTF">2024-03-20T06:46:00Z</dcterms:created>
  <dcterms:modified xsi:type="dcterms:W3CDTF">2024-03-20T07:01:00Z</dcterms:modified>
</cp:coreProperties>
</file>