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574" w14:textId="1D6C6DF6" w:rsidR="004237AD" w:rsidRPr="007616E3" w:rsidRDefault="003B3C3A" w:rsidP="007616E3">
      <w:pPr>
        <w:pStyle w:val="Bezatstarpm"/>
        <w:spacing w:after="120"/>
        <w:ind w:right="-58"/>
        <w:jc w:val="center"/>
        <w:rPr>
          <w:rFonts w:ascii="Arial" w:eastAsia="Times New Roman" w:hAnsi="Arial" w:cs="Arial"/>
          <w:b/>
          <w:bCs/>
          <w:sz w:val="24"/>
          <w:szCs w:val="24"/>
          <w:lang w:eastAsia="lv-LV"/>
        </w:rPr>
      </w:pPr>
      <w:r w:rsidRPr="007616E3">
        <w:rPr>
          <w:rFonts w:ascii="Arial" w:eastAsia="Times New Roman" w:hAnsi="Arial" w:cs="Arial"/>
          <w:b/>
          <w:bCs/>
          <w:sz w:val="24"/>
          <w:szCs w:val="24"/>
          <w:lang w:eastAsia="lv-LV"/>
        </w:rPr>
        <w:t>Saistošo noteikumu</w:t>
      </w:r>
      <w:r w:rsidR="007616E3" w:rsidRPr="007616E3">
        <w:rPr>
          <w:rFonts w:ascii="Arial" w:eastAsia="Times New Roman" w:hAnsi="Arial" w:cs="Arial"/>
          <w:b/>
          <w:bCs/>
          <w:sz w:val="24"/>
          <w:szCs w:val="24"/>
          <w:lang w:eastAsia="lv-LV"/>
        </w:rPr>
        <w:t xml:space="preserve"> projekta</w:t>
      </w:r>
      <w:r w:rsidR="00D42C8B" w:rsidRPr="007616E3">
        <w:rPr>
          <w:rFonts w:ascii="Arial" w:eastAsia="Times New Roman" w:hAnsi="Arial" w:cs="Arial"/>
          <w:b/>
          <w:bCs/>
          <w:sz w:val="24"/>
          <w:szCs w:val="24"/>
          <w:lang w:eastAsia="lv-LV"/>
        </w:rPr>
        <w:t xml:space="preserve"> “</w:t>
      </w:r>
      <w:r w:rsidR="00D42C8B" w:rsidRPr="007616E3">
        <w:rPr>
          <w:rFonts w:ascii="Arial" w:hAnsi="Arial" w:cs="Arial"/>
          <w:b/>
          <w:bCs/>
          <w:sz w:val="24"/>
          <w:szCs w:val="24"/>
        </w:rPr>
        <w:t xml:space="preserve">Par kārtību, kādā tiek saskaņota alkoholisko dzērienu mazumtirdzniecība novietnē, alkoholisko dzērienu mazumtirdzniecība izbraukuma tirdzniecībā sabiedriskā pasākuma norises vietā un noteikta pašvaldības nodeva par izbraukuma tirdzniecību sabiedriskā pasākuma norises vietā Liepājas </w:t>
      </w:r>
      <w:proofErr w:type="spellStart"/>
      <w:r w:rsidR="00D42C8B" w:rsidRPr="007616E3">
        <w:rPr>
          <w:rFonts w:ascii="Arial" w:hAnsi="Arial" w:cs="Arial"/>
          <w:b/>
          <w:bCs/>
          <w:sz w:val="24"/>
          <w:szCs w:val="24"/>
        </w:rPr>
        <w:t>valstspilsētā</w:t>
      </w:r>
      <w:proofErr w:type="spellEnd"/>
      <w:r w:rsidR="00D42C8B" w:rsidRPr="007616E3">
        <w:rPr>
          <w:rFonts w:ascii="Arial" w:eastAsia="Times New Roman" w:hAnsi="Arial" w:cs="Arial"/>
          <w:b/>
          <w:bCs/>
          <w:sz w:val="24"/>
          <w:szCs w:val="24"/>
          <w:lang w:eastAsia="lv-LV"/>
        </w:rPr>
        <w:t>”</w:t>
      </w:r>
      <w:r w:rsidR="007616E3" w:rsidRPr="007616E3">
        <w:rPr>
          <w:rFonts w:ascii="Arial" w:eastAsia="Times New Roman" w:hAnsi="Arial" w:cs="Arial"/>
          <w:b/>
          <w:bCs/>
          <w:sz w:val="24"/>
          <w:szCs w:val="24"/>
          <w:lang w:eastAsia="lv-LV"/>
        </w:rPr>
        <w:t xml:space="preserve"> paskaidrojuma raksts</w:t>
      </w:r>
    </w:p>
    <w:tbl>
      <w:tblPr>
        <w:tblW w:w="4983" w:type="pct"/>
        <w:tblInd w:w="-150" w:type="dxa"/>
        <w:tblBorders>
          <w:top w:val="single" w:sz="6" w:space="0" w:color="414142"/>
          <w:left w:val="single" w:sz="6" w:space="0" w:color="414142"/>
          <w:bottom w:val="single" w:sz="6" w:space="0" w:color="414142"/>
          <w:right w:val="single"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626"/>
        <w:gridCol w:w="5880"/>
      </w:tblGrid>
      <w:tr w:rsidR="00E9110C" w14:paraId="01ABACA4" w14:textId="77777777" w:rsidTr="00BD6BE1">
        <w:trPr>
          <w:trHeight w:val="470"/>
        </w:trPr>
        <w:tc>
          <w:tcPr>
            <w:tcW w:w="2669" w:type="dxa"/>
            <w:tcBorders>
              <w:top w:val="single" w:sz="6" w:space="0" w:color="414142"/>
              <w:left w:val="single" w:sz="6" w:space="0" w:color="414142"/>
              <w:bottom w:val="single" w:sz="6" w:space="0" w:color="414142"/>
              <w:right w:val="single" w:sz="6" w:space="0" w:color="414142"/>
            </w:tcBorders>
            <w:vAlign w:val="center"/>
          </w:tcPr>
          <w:p w14:paraId="3443C053" w14:textId="77777777" w:rsidR="00E9110C" w:rsidRPr="00D9130A" w:rsidRDefault="00D42C8B">
            <w:pPr>
              <w:spacing w:after="0" w:line="240" w:lineRule="auto"/>
              <w:jc w:val="center"/>
              <w:rPr>
                <w:rFonts w:ascii="Arial" w:eastAsia="Times New Roman" w:hAnsi="Arial" w:cs="Arial"/>
                <w:b/>
                <w:bCs/>
                <w:lang w:eastAsia="lv-LV"/>
              </w:rPr>
            </w:pPr>
            <w:r w:rsidRPr="00D9130A">
              <w:rPr>
                <w:rFonts w:ascii="Arial" w:eastAsia="Times New Roman" w:hAnsi="Arial" w:cs="Arial"/>
                <w:b/>
                <w:bCs/>
                <w:lang w:eastAsia="lv-LV"/>
              </w:rPr>
              <w:t>Paskaidrojuma raksta sadaļa</w:t>
            </w:r>
          </w:p>
        </w:tc>
        <w:tc>
          <w:tcPr>
            <w:tcW w:w="5978" w:type="dxa"/>
            <w:tcBorders>
              <w:top w:val="single" w:sz="6" w:space="0" w:color="414142"/>
              <w:left w:val="single" w:sz="6" w:space="0" w:color="414142"/>
              <w:bottom w:val="single" w:sz="6" w:space="0" w:color="414142"/>
              <w:right w:val="single" w:sz="6" w:space="0" w:color="414142"/>
            </w:tcBorders>
            <w:vAlign w:val="center"/>
          </w:tcPr>
          <w:p w14:paraId="263606B2" w14:textId="77777777" w:rsidR="00E9110C" w:rsidRPr="00D9130A" w:rsidRDefault="00D42C8B" w:rsidP="00745649">
            <w:pPr>
              <w:spacing w:after="0" w:line="240" w:lineRule="auto"/>
              <w:ind w:right="102"/>
              <w:jc w:val="center"/>
              <w:rPr>
                <w:rFonts w:ascii="Arial" w:eastAsia="Times New Roman" w:hAnsi="Arial" w:cs="Arial"/>
                <w:b/>
                <w:bCs/>
                <w:lang w:eastAsia="lv-LV"/>
              </w:rPr>
            </w:pPr>
            <w:r w:rsidRPr="00D9130A">
              <w:rPr>
                <w:rFonts w:ascii="Arial" w:eastAsia="Times New Roman" w:hAnsi="Arial" w:cs="Arial"/>
                <w:b/>
                <w:bCs/>
                <w:lang w:eastAsia="lv-LV"/>
              </w:rPr>
              <w:t>Norādāmā informācija</w:t>
            </w:r>
          </w:p>
        </w:tc>
      </w:tr>
      <w:tr w:rsidR="00E9110C" w14:paraId="54D22AFE"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320AB81E" w14:textId="4520B675" w:rsidR="00E9110C" w:rsidRPr="00D9130A"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lang w:eastAsia="lv-LV"/>
              </w:rPr>
            </w:pPr>
            <w:r w:rsidRPr="00D9130A">
              <w:rPr>
                <w:rFonts w:ascii="Arial" w:eastAsia="Times New Roman" w:hAnsi="Arial" w:cs="Arial"/>
                <w:lang w:eastAsia="lv-LV"/>
              </w:rPr>
              <w:t>Mērķis un nepieciešamības pamatojums</w:t>
            </w:r>
          </w:p>
          <w:p w14:paraId="604614A4" w14:textId="77777777" w:rsidR="00E9110C" w:rsidRDefault="00E9110C">
            <w:pPr>
              <w:jc w:val="center"/>
              <w:rPr>
                <w:rFonts w:ascii="Arial" w:eastAsia="Times New Roman" w:hAnsi="Arial" w:cs="Arial"/>
              </w:rPr>
            </w:pPr>
          </w:p>
          <w:p w14:paraId="7B92BBD4" w14:textId="77777777" w:rsidR="00E9110C" w:rsidRDefault="00E9110C" w:rsidP="004237AD">
            <w:pPr>
              <w:spacing w:after="0"/>
              <w:jc w:val="center"/>
              <w:rPr>
                <w:rFonts w:ascii="Arial" w:eastAsia="Times New Roman" w:hAnsi="Arial" w:cs="Arial"/>
              </w:rPr>
            </w:pPr>
          </w:p>
        </w:tc>
        <w:tc>
          <w:tcPr>
            <w:tcW w:w="5978" w:type="dxa"/>
            <w:tcBorders>
              <w:top w:val="single" w:sz="6" w:space="0" w:color="414142"/>
              <w:left w:val="single" w:sz="6" w:space="0" w:color="414142"/>
              <w:bottom w:val="single" w:sz="6" w:space="0" w:color="414142"/>
              <w:right w:val="single" w:sz="6" w:space="0" w:color="414142"/>
            </w:tcBorders>
          </w:tcPr>
          <w:p w14:paraId="23F0D415" w14:textId="3839E0EB" w:rsidR="00F70100" w:rsidRPr="00EF2261" w:rsidRDefault="00D42C8B" w:rsidP="00EF2261">
            <w:pPr>
              <w:spacing w:after="120" w:line="240" w:lineRule="auto"/>
              <w:ind w:left="57" w:right="102"/>
              <w:jc w:val="both"/>
              <w:rPr>
                <w:rFonts w:ascii="Arial" w:hAnsi="Arial" w:cs="Arial"/>
              </w:rPr>
            </w:pPr>
            <w:r w:rsidRPr="00F70100">
              <w:rPr>
                <w:rStyle w:val="cf01"/>
                <w:rFonts w:ascii="Arial" w:hAnsi="Arial" w:cs="Arial"/>
                <w:sz w:val="22"/>
                <w:szCs w:val="22"/>
              </w:rPr>
              <w:t>Saistībā ar Pašvaldību likuma spēkā stāšanos 2023.</w:t>
            </w:r>
            <w:r w:rsidR="00745649" w:rsidRPr="00F70100">
              <w:rPr>
                <w:rStyle w:val="cf01"/>
                <w:rFonts w:ascii="Arial" w:hAnsi="Arial" w:cs="Arial"/>
                <w:sz w:val="22"/>
                <w:szCs w:val="22"/>
              </w:rPr>
              <w:t> </w:t>
            </w:r>
            <w:r w:rsidRPr="00F70100">
              <w:rPr>
                <w:rStyle w:val="cf01"/>
                <w:rFonts w:ascii="Arial" w:hAnsi="Arial" w:cs="Arial"/>
                <w:sz w:val="22"/>
                <w:szCs w:val="22"/>
              </w:rPr>
              <w:t>gada 1.</w:t>
            </w:r>
            <w:r w:rsidR="00745649" w:rsidRPr="00F70100">
              <w:rPr>
                <w:rStyle w:val="cf01"/>
                <w:rFonts w:ascii="Arial" w:hAnsi="Arial" w:cs="Arial"/>
                <w:sz w:val="22"/>
                <w:szCs w:val="22"/>
              </w:rPr>
              <w:t> </w:t>
            </w:r>
            <w:r w:rsidRPr="00F70100">
              <w:rPr>
                <w:rStyle w:val="cf01"/>
                <w:rFonts w:ascii="Arial" w:hAnsi="Arial" w:cs="Arial"/>
                <w:sz w:val="22"/>
                <w:szCs w:val="22"/>
              </w:rPr>
              <w:t xml:space="preserve">janvārī un ņemot vērā likuma </w:t>
            </w:r>
            <w:r w:rsidR="00C934E5">
              <w:rPr>
                <w:rStyle w:val="cf01"/>
                <w:rFonts w:ascii="Arial" w:hAnsi="Arial" w:cs="Arial"/>
                <w:sz w:val="22"/>
                <w:szCs w:val="22"/>
              </w:rPr>
              <w:t>p</w:t>
            </w:r>
            <w:r w:rsidRPr="00F70100">
              <w:rPr>
                <w:rStyle w:val="cf01"/>
                <w:rFonts w:ascii="Arial" w:hAnsi="Arial" w:cs="Arial"/>
                <w:sz w:val="22"/>
                <w:szCs w:val="22"/>
              </w:rPr>
              <w:t>ārejas noteikumu 6.</w:t>
            </w:r>
            <w:r w:rsidR="00745649" w:rsidRPr="00F70100">
              <w:rPr>
                <w:rStyle w:val="cf01"/>
                <w:rFonts w:ascii="Arial" w:hAnsi="Arial" w:cs="Arial"/>
                <w:sz w:val="22"/>
                <w:szCs w:val="22"/>
              </w:rPr>
              <w:t> </w:t>
            </w:r>
            <w:r w:rsidRPr="00F70100">
              <w:rPr>
                <w:rStyle w:val="cf01"/>
                <w:rFonts w:ascii="Arial" w:hAnsi="Arial" w:cs="Arial"/>
                <w:sz w:val="22"/>
                <w:szCs w:val="22"/>
              </w:rPr>
              <w:t xml:space="preserve">punktu, Liepājas valstspilsētas pašvaldība (turpmāk </w:t>
            </w:r>
            <w:r w:rsidR="00794F7F">
              <w:rPr>
                <w:rStyle w:val="cf01"/>
                <w:rFonts w:ascii="Arial" w:hAnsi="Arial" w:cs="Arial"/>
                <w:sz w:val="22"/>
                <w:szCs w:val="22"/>
              </w:rPr>
              <w:t>arī </w:t>
            </w:r>
            <w:r w:rsidRPr="00F70100">
              <w:rPr>
                <w:rStyle w:val="cf01"/>
                <w:rFonts w:ascii="Arial" w:hAnsi="Arial" w:cs="Arial"/>
                <w:sz w:val="22"/>
                <w:szCs w:val="22"/>
              </w:rPr>
              <w:t>– pašvaldība) izvērtē uz likuma "Par pašvaldībām" normu pamata izdoto saistošo noteikumu atbilstību Pašvaldību likumam, kā arī pārskata pašvaldības saistošo noteikumu aktualitāti un lietderību.</w:t>
            </w:r>
          </w:p>
          <w:p w14:paraId="5D1ADAC9" w14:textId="580C9B02" w:rsidR="009702C7" w:rsidRPr="00ED075B" w:rsidRDefault="009702C7" w:rsidP="007616E3">
            <w:pPr>
              <w:spacing w:after="120" w:line="240" w:lineRule="auto"/>
              <w:ind w:left="57" w:right="102"/>
              <w:jc w:val="both"/>
              <w:rPr>
                <w:rFonts w:ascii="Arial" w:eastAsia="Times New Roman" w:hAnsi="Arial" w:cs="Arial"/>
              </w:rPr>
            </w:pPr>
            <w:bookmarkStart w:id="0" w:name="_Hlk159582958"/>
            <w:r w:rsidRPr="009702C7">
              <w:rPr>
                <w:rStyle w:val="cf01"/>
                <w:rFonts w:ascii="Arial" w:hAnsi="Arial" w:cs="Arial"/>
                <w:sz w:val="22"/>
                <w:szCs w:val="22"/>
              </w:rPr>
              <w:t xml:space="preserve">Izvērtējot šobrīd spēkā esošos </w:t>
            </w:r>
            <w:r w:rsidRPr="00ED075B">
              <w:rPr>
                <w:rFonts w:ascii="Arial" w:hAnsi="Arial" w:cs="Arial"/>
              </w:rPr>
              <w:t>2011.</w:t>
            </w:r>
            <w:r w:rsidR="00745649">
              <w:rPr>
                <w:rFonts w:ascii="Arial" w:hAnsi="Arial" w:cs="Arial"/>
              </w:rPr>
              <w:t> </w:t>
            </w:r>
            <w:r w:rsidRPr="00ED075B">
              <w:rPr>
                <w:rFonts w:ascii="Arial" w:hAnsi="Arial" w:cs="Arial"/>
              </w:rPr>
              <w:t>gada 14.</w:t>
            </w:r>
            <w:r w:rsidR="00745649">
              <w:rPr>
                <w:rFonts w:ascii="Arial" w:hAnsi="Arial" w:cs="Arial"/>
              </w:rPr>
              <w:t> </w:t>
            </w:r>
            <w:r w:rsidRPr="00ED075B">
              <w:rPr>
                <w:rFonts w:ascii="Arial" w:hAnsi="Arial" w:cs="Arial"/>
              </w:rPr>
              <w:t>aprīļa saistošos noteikumus Nr.</w:t>
            </w:r>
            <w:r w:rsidR="00745649">
              <w:rPr>
                <w:rFonts w:ascii="Arial" w:hAnsi="Arial" w:cs="Arial"/>
              </w:rPr>
              <w:t> </w:t>
            </w:r>
            <w:r w:rsidRPr="00ED075B">
              <w:rPr>
                <w:rFonts w:ascii="Arial" w:hAnsi="Arial" w:cs="Arial"/>
              </w:rPr>
              <w:t>6 “Saistošie noteikumi par alkoholisko dzērienu mazumtirdzniecības kārtību izbraukuma tirdzniecībā sabiedrisko pasākumu norises vietās Liepājas pilsētā” un 2010.</w:t>
            </w:r>
            <w:r w:rsidR="00745649">
              <w:rPr>
                <w:rFonts w:ascii="Arial" w:hAnsi="Arial" w:cs="Arial"/>
              </w:rPr>
              <w:t> </w:t>
            </w:r>
            <w:r w:rsidRPr="00ED075B">
              <w:rPr>
                <w:rFonts w:ascii="Arial" w:hAnsi="Arial" w:cs="Arial"/>
              </w:rPr>
              <w:t>gada</w:t>
            </w:r>
            <w:r w:rsidR="00745649">
              <w:rPr>
                <w:rFonts w:ascii="Arial" w:hAnsi="Arial" w:cs="Arial"/>
              </w:rPr>
              <w:t> </w:t>
            </w:r>
            <w:r w:rsidRPr="00ED075B">
              <w:rPr>
                <w:rFonts w:ascii="Arial" w:hAnsi="Arial" w:cs="Arial"/>
              </w:rPr>
              <w:t>13.</w:t>
            </w:r>
            <w:r w:rsidR="00745649">
              <w:rPr>
                <w:rFonts w:ascii="Arial" w:hAnsi="Arial" w:cs="Arial"/>
              </w:rPr>
              <w:t> </w:t>
            </w:r>
            <w:r w:rsidRPr="00ED075B">
              <w:rPr>
                <w:rFonts w:ascii="Arial" w:hAnsi="Arial" w:cs="Arial"/>
              </w:rPr>
              <w:t>maija saistošos noteikumus Nr.</w:t>
            </w:r>
            <w:r w:rsidR="00D9130A">
              <w:rPr>
                <w:rFonts w:ascii="Arial" w:hAnsi="Arial" w:cs="Arial"/>
              </w:rPr>
              <w:t> </w:t>
            </w:r>
            <w:r w:rsidRPr="00ED075B">
              <w:rPr>
                <w:rFonts w:ascii="Arial" w:hAnsi="Arial" w:cs="Arial"/>
              </w:rPr>
              <w:t>9 “Par alkoholisko dzērienu mazumtirdzniecību novietnēs Liepājas pilsētā”</w:t>
            </w:r>
            <w:r w:rsidR="0064520E">
              <w:rPr>
                <w:rFonts w:ascii="Arial" w:hAnsi="Arial" w:cs="Arial"/>
              </w:rPr>
              <w:t>,</w:t>
            </w:r>
            <w:r w:rsidRPr="00ED075B">
              <w:rPr>
                <w:rFonts w:ascii="Arial" w:hAnsi="Arial" w:cs="Arial"/>
              </w:rPr>
              <w:t xml:space="preserve"> </w:t>
            </w:r>
            <w:r w:rsidRPr="009702C7">
              <w:rPr>
                <w:rStyle w:val="cf01"/>
                <w:rFonts w:ascii="Arial" w:hAnsi="Arial" w:cs="Arial"/>
                <w:sz w:val="22"/>
                <w:szCs w:val="22"/>
              </w:rPr>
              <w:t>konstatēts, ka lietderīgi un racionāli ir noteikumus pārskatīt un apvienot vienos saistošajos noteikumos, lai vienoti regulētu alkoholisko dzērienu mazumtirdzniecīb</w:t>
            </w:r>
            <w:r w:rsidR="00214232">
              <w:rPr>
                <w:rStyle w:val="cf01"/>
                <w:rFonts w:ascii="Arial" w:hAnsi="Arial" w:cs="Arial"/>
                <w:sz w:val="22"/>
                <w:szCs w:val="22"/>
              </w:rPr>
              <w:t>u</w:t>
            </w:r>
            <w:r w:rsidRPr="009702C7">
              <w:rPr>
                <w:rStyle w:val="cf01"/>
                <w:rFonts w:ascii="Arial" w:hAnsi="Arial" w:cs="Arial"/>
                <w:sz w:val="22"/>
                <w:szCs w:val="22"/>
              </w:rPr>
              <w:t xml:space="preserve"> pašvaldībā.</w:t>
            </w:r>
          </w:p>
          <w:bookmarkEnd w:id="0"/>
          <w:p w14:paraId="13016D44" w14:textId="6444CFE5" w:rsidR="00E9110C" w:rsidRDefault="00D42C8B" w:rsidP="007616E3">
            <w:pPr>
              <w:spacing w:before="120" w:after="120" w:line="240" w:lineRule="auto"/>
              <w:ind w:left="57" w:right="102"/>
              <w:jc w:val="both"/>
              <w:rPr>
                <w:rFonts w:ascii="Arial" w:eastAsia="Times New Roman" w:hAnsi="Arial" w:cs="Arial"/>
              </w:rPr>
            </w:pPr>
            <w:r>
              <w:rPr>
                <w:rFonts w:ascii="Arial" w:eastAsia="Times New Roman" w:hAnsi="Arial" w:cs="Arial"/>
                <w:lang w:eastAsia="lv-LV"/>
              </w:rPr>
              <w:t>Izvērtēšanas rezultātā izstrād</w:t>
            </w:r>
            <w:r w:rsidR="000B069F">
              <w:rPr>
                <w:rFonts w:ascii="Arial" w:eastAsia="Times New Roman" w:hAnsi="Arial" w:cs="Arial"/>
                <w:lang w:eastAsia="lv-LV"/>
              </w:rPr>
              <w:t>āti</w:t>
            </w:r>
            <w:r>
              <w:rPr>
                <w:rFonts w:ascii="Arial" w:eastAsia="Times New Roman" w:hAnsi="Arial" w:cs="Arial"/>
                <w:lang w:eastAsia="lv-LV"/>
              </w:rPr>
              <w:t xml:space="preserve"> jaun</w:t>
            </w:r>
            <w:r w:rsidR="000B069F">
              <w:rPr>
                <w:rFonts w:ascii="Arial" w:eastAsia="Times New Roman" w:hAnsi="Arial" w:cs="Arial"/>
                <w:lang w:eastAsia="lv-LV"/>
              </w:rPr>
              <w:t>i</w:t>
            </w:r>
            <w:r>
              <w:rPr>
                <w:rFonts w:ascii="Arial" w:eastAsia="Times New Roman" w:hAnsi="Arial" w:cs="Arial"/>
                <w:lang w:eastAsia="lv-LV"/>
              </w:rPr>
              <w:t xml:space="preserve"> saistoš</w:t>
            </w:r>
            <w:r w:rsidR="000B069F">
              <w:rPr>
                <w:rFonts w:ascii="Arial" w:eastAsia="Times New Roman" w:hAnsi="Arial" w:cs="Arial"/>
                <w:lang w:eastAsia="lv-LV"/>
              </w:rPr>
              <w:t>ie</w:t>
            </w:r>
            <w:r>
              <w:rPr>
                <w:rFonts w:ascii="Arial" w:eastAsia="Times New Roman" w:hAnsi="Arial" w:cs="Arial"/>
                <w:lang w:eastAsia="lv-LV"/>
              </w:rPr>
              <w:t xml:space="preserve"> noteikum</w:t>
            </w:r>
            <w:r w:rsidR="000B069F">
              <w:rPr>
                <w:rFonts w:ascii="Arial" w:eastAsia="Times New Roman" w:hAnsi="Arial" w:cs="Arial"/>
                <w:lang w:eastAsia="lv-LV"/>
              </w:rPr>
              <w:t>i</w:t>
            </w:r>
            <w:r>
              <w:rPr>
                <w:rFonts w:ascii="Arial" w:eastAsia="Times New Roman" w:hAnsi="Arial" w:cs="Arial"/>
                <w:lang w:eastAsia="lv-LV"/>
              </w:rPr>
              <w:t xml:space="preserve"> “</w:t>
            </w:r>
            <w:r>
              <w:rPr>
                <w:rFonts w:ascii="Arial" w:hAnsi="Arial" w:cs="Arial"/>
              </w:rPr>
              <w:t xml:space="preserve">Par kārtību, kādā tiek saskaņota alkoholisko dzērienu mazumtirdzniecība novietnē, alkoholisko dzērienu mazumtirdzniecība izbraukuma tirdzniecībā sabiedriskā pasākuma norises vietā un noteikta pašvaldības nodeva par izbraukuma tirdzniecību sabiedriskā pasākuma norises vietā Liepājas </w:t>
            </w:r>
            <w:proofErr w:type="spellStart"/>
            <w:r>
              <w:rPr>
                <w:rFonts w:ascii="Arial" w:hAnsi="Arial" w:cs="Arial"/>
              </w:rPr>
              <w:t>valstspilsētā</w:t>
            </w:r>
            <w:proofErr w:type="spellEnd"/>
            <w:r>
              <w:rPr>
                <w:rFonts w:ascii="Arial" w:eastAsia="Times New Roman" w:hAnsi="Arial" w:cs="Arial"/>
                <w:lang w:eastAsia="lv-LV"/>
              </w:rPr>
              <w:t>” (turpmāk – saistošie noteikumi).</w:t>
            </w:r>
          </w:p>
          <w:p w14:paraId="2427A725" w14:textId="6FDB8725" w:rsidR="00E9110C" w:rsidRDefault="006958C2"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S</w:t>
            </w:r>
            <w:r w:rsidR="00D42C8B">
              <w:rPr>
                <w:rFonts w:ascii="Arial" w:eastAsia="Times New Roman" w:hAnsi="Arial" w:cs="Arial"/>
                <w:lang w:eastAsia="lv-LV"/>
              </w:rPr>
              <w:t>aistošo noteikumu izdošanas mērķis:</w:t>
            </w:r>
          </w:p>
          <w:p w14:paraId="1D4317A6" w14:textId="77777777" w:rsidR="006F4439" w:rsidRPr="006F4439" w:rsidRDefault="006A209B" w:rsidP="006F4439">
            <w:pPr>
              <w:pStyle w:val="Sarakstarindkopa"/>
              <w:numPr>
                <w:ilvl w:val="0"/>
                <w:numId w:val="28"/>
              </w:numPr>
              <w:spacing w:after="0" w:line="240" w:lineRule="auto"/>
              <w:ind w:left="544" w:right="102" w:hanging="317"/>
              <w:jc w:val="both"/>
              <w:rPr>
                <w:rFonts w:ascii="Arial" w:eastAsia="Times New Roman" w:hAnsi="Arial" w:cs="Arial"/>
                <w:strike/>
                <w:lang w:eastAsia="lv-LV"/>
              </w:rPr>
            </w:pPr>
            <w:r w:rsidRPr="00437E86">
              <w:rPr>
                <w:rFonts w:ascii="Arial" w:eastAsia="Times New Roman" w:hAnsi="Arial" w:cs="Arial"/>
                <w:lang w:eastAsia="lv-LV"/>
              </w:rPr>
              <w:t>regulēt</w:t>
            </w:r>
            <w:r w:rsidR="00D42C8B" w:rsidRPr="00437E86">
              <w:rPr>
                <w:rFonts w:ascii="Arial" w:eastAsia="Times New Roman" w:hAnsi="Arial" w:cs="Arial"/>
                <w:lang w:eastAsia="lv-LV"/>
              </w:rPr>
              <w:t xml:space="preserve"> saskaņojuma alkoholisko dzērienu mazumtirdzniecībai novietnē un atļaujas izbraukuma tirdzniecībai ar alkoholiskajiem dzērieniem sabiedriskā pasākuma norises vietā izsniegšanas kārtību, </w:t>
            </w:r>
            <w:r w:rsidR="00C542D9" w:rsidRPr="00437E86">
              <w:rPr>
                <w:rFonts w:ascii="Arial" w:eastAsia="Times New Roman" w:hAnsi="Arial" w:cs="Arial"/>
                <w:lang w:eastAsia="lv-LV"/>
              </w:rPr>
              <w:t>nosakot komersantiem vienotas prasības</w:t>
            </w:r>
            <w:r w:rsidR="003D0818" w:rsidRPr="00437E86">
              <w:rPr>
                <w:rFonts w:ascii="Arial" w:eastAsia="Times New Roman" w:hAnsi="Arial" w:cs="Arial"/>
                <w:lang w:eastAsia="lv-LV"/>
              </w:rPr>
              <w:t>;</w:t>
            </w:r>
          </w:p>
          <w:p w14:paraId="0D3E891E" w14:textId="1C69ADF3" w:rsidR="00E9110C" w:rsidRPr="006F4439" w:rsidRDefault="00C542D9" w:rsidP="007616E3">
            <w:pPr>
              <w:pStyle w:val="Sarakstarindkopa"/>
              <w:numPr>
                <w:ilvl w:val="0"/>
                <w:numId w:val="28"/>
              </w:numPr>
              <w:spacing w:after="120" w:line="240" w:lineRule="auto"/>
              <w:ind w:left="544" w:right="102" w:hanging="317"/>
              <w:jc w:val="both"/>
              <w:rPr>
                <w:rFonts w:ascii="Arial" w:eastAsia="Times New Roman" w:hAnsi="Arial" w:cs="Arial"/>
                <w:strike/>
                <w:lang w:eastAsia="lv-LV"/>
              </w:rPr>
            </w:pPr>
            <w:r w:rsidRPr="006F4439">
              <w:rPr>
                <w:rFonts w:ascii="Arial" w:eastAsia="Times New Roman" w:hAnsi="Arial" w:cs="Arial"/>
                <w:lang w:eastAsia="lv-LV"/>
              </w:rPr>
              <w:t xml:space="preserve">noteikt </w:t>
            </w:r>
            <w:r w:rsidR="00D42C8B" w:rsidRPr="006F4439">
              <w:rPr>
                <w:rFonts w:ascii="Arial" w:eastAsia="Times New Roman" w:hAnsi="Arial" w:cs="Arial"/>
                <w:lang w:eastAsia="lv-LV"/>
              </w:rPr>
              <w:t>nodevu apmēru par tirdzniecības vietas izmantošanu izbraukuma tirdzniecībai ar alkoholiskajiem dzērieniem.</w:t>
            </w:r>
          </w:p>
          <w:p w14:paraId="331EF248" w14:textId="5262DEF4" w:rsidR="00E9110C" w:rsidRPr="003D0818" w:rsidRDefault="00D42C8B" w:rsidP="007616E3">
            <w:pPr>
              <w:spacing w:after="120" w:line="240" w:lineRule="auto"/>
              <w:ind w:left="57" w:right="102"/>
              <w:jc w:val="both"/>
              <w:rPr>
                <w:rFonts w:ascii="Arial" w:eastAsia="Times New Roman" w:hAnsi="Arial" w:cs="Arial"/>
                <w:strike/>
                <w:lang w:eastAsia="lv-LV"/>
              </w:rPr>
            </w:pPr>
            <w:r>
              <w:rPr>
                <w:rFonts w:ascii="Arial" w:eastAsia="Times New Roman" w:hAnsi="Arial" w:cs="Arial"/>
                <w:lang w:eastAsia="lv-LV"/>
              </w:rPr>
              <w:t xml:space="preserve">Saistošie noteikumi ir strukturēti nodaļās un sagatavoti atbilstoši konkrētam </w:t>
            </w:r>
            <w:r w:rsidR="003D0818">
              <w:rPr>
                <w:rFonts w:ascii="Arial" w:eastAsia="Times New Roman" w:hAnsi="Arial" w:cs="Arial"/>
                <w:lang w:eastAsia="lv-LV"/>
              </w:rPr>
              <w:t>alkoholisko dzērienu tirdzniecības veidam.</w:t>
            </w:r>
          </w:p>
          <w:p w14:paraId="7B2A8441" w14:textId="4CCDFB64" w:rsidR="00C542D9" w:rsidRDefault="00D42C8B"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 xml:space="preserve">Saistošie noteikumi </w:t>
            </w:r>
            <w:r w:rsidR="00C542D9">
              <w:rPr>
                <w:rFonts w:ascii="Arial" w:eastAsia="Times New Roman" w:hAnsi="Arial" w:cs="Arial"/>
                <w:lang w:eastAsia="lv-LV"/>
              </w:rPr>
              <w:t>paredz</w:t>
            </w:r>
            <w:r>
              <w:rPr>
                <w:rFonts w:ascii="Arial" w:eastAsia="Times New Roman" w:hAnsi="Arial" w:cs="Arial"/>
                <w:lang w:eastAsia="lv-LV"/>
              </w:rPr>
              <w:t>, ka</w:t>
            </w:r>
            <w:r w:rsidR="00C542D9">
              <w:rPr>
                <w:rFonts w:ascii="Arial" w:eastAsia="Times New Roman" w:hAnsi="Arial" w:cs="Arial"/>
                <w:lang w:eastAsia="lv-LV"/>
              </w:rPr>
              <w:t>:</w:t>
            </w:r>
          </w:p>
          <w:p w14:paraId="6419E486" w14:textId="172E81AA" w:rsidR="006F4439" w:rsidRDefault="00D42C8B" w:rsidP="006F4439">
            <w:pPr>
              <w:pStyle w:val="Sarakstarindkopa"/>
              <w:numPr>
                <w:ilvl w:val="0"/>
                <w:numId w:val="17"/>
              </w:numPr>
              <w:ind w:left="587" w:right="102"/>
              <w:jc w:val="both"/>
              <w:rPr>
                <w:rFonts w:ascii="Arial" w:hAnsi="Arial" w:cs="Arial"/>
                <w:color w:val="000000" w:themeColor="text1"/>
              </w:rPr>
            </w:pPr>
            <w:r w:rsidRPr="003D0818">
              <w:rPr>
                <w:rFonts w:ascii="Arial" w:eastAsia="Times New Roman" w:hAnsi="Arial" w:cs="Arial"/>
                <w:lang w:eastAsia="lv-LV"/>
              </w:rPr>
              <w:t>ar pašvaldību jāsaskaņo</w:t>
            </w:r>
            <w:r w:rsidR="00C542D9" w:rsidRPr="003D0818">
              <w:rPr>
                <w:rFonts w:ascii="Arial" w:eastAsia="Times New Roman" w:hAnsi="Arial" w:cs="Arial"/>
                <w:lang w:eastAsia="lv-LV"/>
              </w:rPr>
              <w:t xml:space="preserve"> </w:t>
            </w:r>
            <w:r w:rsidRPr="003D0818">
              <w:rPr>
                <w:rFonts w:ascii="Arial" w:hAnsi="Arial" w:cs="Arial"/>
                <w:lang w:eastAsia="lv-LV"/>
              </w:rPr>
              <w:t>alkoholisko dzērienu</w:t>
            </w:r>
            <w:r w:rsidR="00DB3722">
              <w:rPr>
                <w:rFonts w:ascii="Arial" w:hAnsi="Arial" w:cs="Arial"/>
                <w:lang w:eastAsia="lv-LV"/>
              </w:rPr>
              <w:t xml:space="preserve"> </w:t>
            </w:r>
            <w:r w:rsidRPr="003D0818">
              <w:rPr>
                <w:rFonts w:ascii="Arial" w:hAnsi="Arial" w:cs="Arial"/>
                <w:lang w:eastAsia="lv-LV"/>
              </w:rPr>
              <w:t>mazumtirdzniecības novietnes viet</w:t>
            </w:r>
            <w:r w:rsidR="00D9130A">
              <w:rPr>
                <w:rFonts w:ascii="Arial" w:hAnsi="Arial" w:cs="Arial"/>
                <w:lang w:eastAsia="lv-LV"/>
              </w:rPr>
              <w:t>a</w:t>
            </w:r>
            <w:r w:rsidRPr="003D0818">
              <w:rPr>
                <w:rFonts w:ascii="Arial" w:hAnsi="Arial" w:cs="Arial"/>
                <w:lang w:eastAsia="lv-LV"/>
              </w:rPr>
              <w:t xml:space="preserve"> un tās darbības laika period</w:t>
            </w:r>
            <w:r w:rsidR="00D9130A">
              <w:rPr>
                <w:rFonts w:ascii="Arial" w:hAnsi="Arial" w:cs="Arial"/>
                <w:color w:val="000000" w:themeColor="text1"/>
                <w:lang w:eastAsia="lv-LV"/>
              </w:rPr>
              <w:t>s</w:t>
            </w:r>
            <w:r w:rsidRPr="003D0818">
              <w:rPr>
                <w:rFonts w:ascii="Arial" w:hAnsi="Arial" w:cs="Arial"/>
                <w:color w:val="000000" w:themeColor="text1"/>
                <w:lang w:eastAsia="lv-LV"/>
              </w:rPr>
              <w:t xml:space="preserve"> (turpmāk </w:t>
            </w:r>
            <w:r w:rsidR="00D9130A">
              <w:rPr>
                <w:rFonts w:ascii="Arial" w:hAnsi="Arial" w:cs="Arial"/>
                <w:color w:val="000000" w:themeColor="text1"/>
                <w:lang w:eastAsia="lv-LV"/>
              </w:rPr>
              <w:t>–</w:t>
            </w:r>
            <w:r w:rsidRPr="003D0818">
              <w:rPr>
                <w:rFonts w:ascii="Arial" w:hAnsi="Arial" w:cs="Arial"/>
                <w:color w:val="000000" w:themeColor="text1"/>
                <w:lang w:eastAsia="lv-LV"/>
              </w:rPr>
              <w:t xml:space="preserve"> saskaņojums);</w:t>
            </w:r>
          </w:p>
          <w:p w14:paraId="0AE5C2B1" w14:textId="089EC0F1" w:rsidR="00E9110C" w:rsidRPr="006F4439" w:rsidRDefault="00C542D9" w:rsidP="006F4439">
            <w:pPr>
              <w:pStyle w:val="Sarakstarindkopa"/>
              <w:numPr>
                <w:ilvl w:val="0"/>
                <w:numId w:val="17"/>
              </w:numPr>
              <w:ind w:left="587" w:right="102"/>
              <w:jc w:val="both"/>
              <w:rPr>
                <w:rFonts w:ascii="Arial" w:hAnsi="Arial" w:cs="Arial"/>
                <w:color w:val="000000" w:themeColor="text1"/>
              </w:rPr>
            </w:pPr>
            <w:r w:rsidRPr="006F4439">
              <w:rPr>
                <w:rFonts w:ascii="Arial" w:eastAsia="Times New Roman" w:hAnsi="Arial" w:cs="Arial"/>
                <w:lang w:eastAsia="lv-LV"/>
              </w:rPr>
              <w:t>no pašvaldības jāsaņem atļauja</w:t>
            </w:r>
            <w:r w:rsidR="00D42C8B" w:rsidRPr="006F4439">
              <w:rPr>
                <w:rFonts w:ascii="Arial" w:eastAsia="Times New Roman" w:hAnsi="Arial" w:cs="Arial"/>
                <w:lang w:eastAsia="lv-LV"/>
              </w:rPr>
              <w:t xml:space="preserve"> izbraukuma tirdzniecībai ar alkoholiskajiem dzērieniem </w:t>
            </w:r>
            <w:r w:rsidR="00D42C8B" w:rsidRPr="006F4439">
              <w:rPr>
                <w:rFonts w:ascii="Arial" w:eastAsia="Times New Roman" w:hAnsi="Arial" w:cs="Arial"/>
                <w:lang w:eastAsia="lv-LV"/>
              </w:rPr>
              <w:lastRenderedPageBreak/>
              <w:t xml:space="preserve">sabiedriskā pasākuma norises vietā (turpmāk </w:t>
            </w:r>
            <w:r w:rsidR="00D9130A">
              <w:rPr>
                <w:rFonts w:ascii="Arial" w:eastAsia="Times New Roman" w:hAnsi="Arial" w:cs="Arial"/>
                <w:lang w:eastAsia="lv-LV"/>
              </w:rPr>
              <w:t>–</w:t>
            </w:r>
            <w:r w:rsidR="00D42C8B" w:rsidRPr="006F4439">
              <w:rPr>
                <w:rFonts w:ascii="Arial" w:eastAsia="Times New Roman" w:hAnsi="Arial" w:cs="Arial"/>
                <w:lang w:eastAsia="lv-LV"/>
              </w:rPr>
              <w:t xml:space="preserve"> atļauja).</w:t>
            </w:r>
          </w:p>
          <w:p w14:paraId="36C7B33E" w14:textId="5DA9CC6D" w:rsidR="00E9110C" w:rsidRDefault="00C542D9" w:rsidP="007616E3">
            <w:pPr>
              <w:pBdr>
                <w:top w:val="none" w:sz="4" w:space="0" w:color="000000"/>
                <w:left w:val="none" w:sz="4" w:space="0" w:color="000000"/>
                <w:bottom w:val="none" w:sz="4" w:space="0" w:color="000000"/>
                <w:right w:val="none" w:sz="4" w:space="0" w:color="000000"/>
              </w:pBdr>
              <w:spacing w:before="120" w:after="0" w:line="60" w:lineRule="atLeast"/>
              <w:ind w:left="57" w:right="102"/>
              <w:jc w:val="both"/>
              <w:rPr>
                <w:rFonts w:ascii="Arial" w:eastAsia="Arial" w:hAnsi="Arial" w:cs="Arial"/>
                <w:color w:val="000000"/>
              </w:rPr>
            </w:pPr>
            <w:r>
              <w:rPr>
                <w:rFonts w:ascii="Arial" w:eastAsia="Arial" w:hAnsi="Arial" w:cs="Arial"/>
                <w:color w:val="000000"/>
              </w:rPr>
              <w:t>Lai atvieglotu alkoholisko dzērienu tirdzniecības saskaņošanas procesu, s</w:t>
            </w:r>
            <w:r w:rsidR="00D42C8B">
              <w:rPr>
                <w:rFonts w:ascii="Arial" w:eastAsia="Arial" w:hAnsi="Arial" w:cs="Arial"/>
                <w:color w:val="000000"/>
              </w:rPr>
              <w:t>aistošie noteikumi</w:t>
            </w:r>
            <w:r w:rsidR="006408CE">
              <w:rPr>
                <w:rFonts w:ascii="Arial" w:eastAsia="Arial" w:hAnsi="Arial" w:cs="Arial"/>
                <w:color w:val="000000"/>
              </w:rPr>
              <w:t xml:space="preserve"> paredz</w:t>
            </w:r>
            <w:r>
              <w:rPr>
                <w:rFonts w:ascii="Arial" w:eastAsia="Arial" w:hAnsi="Arial" w:cs="Arial"/>
                <w:color w:val="000000"/>
              </w:rPr>
              <w:t>, ka</w:t>
            </w:r>
            <w:r w:rsidR="00D42C8B">
              <w:rPr>
                <w:rFonts w:ascii="Arial" w:eastAsia="Arial" w:hAnsi="Arial" w:cs="Arial"/>
                <w:color w:val="000000"/>
              </w:rPr>
              <w:t>:</w:t>
            </w:r>
          </w:p>
          <w:p w14:paraId="4378F005" w14:textId="1894D608" w:rsidR="00D9130A" w:rsidRPr="00D9130A" w:rsidRDefault="00D42C8B" w:rsidP="00D9130A">
            <w:pPr>
              <w:pStyle w:val="Sarakstarindkopa"/>
              <w:numPr>
                <w:ilvl w:val="0"/>
                <w:numId w:val="5"/>
              </w:numPr>
              <w:pBdr>
                <w:top w:val="none" w:sz="4" w:space="0" w:color="000000"/>
                <w:left w:val="none" w:sz="4" w:space="0" w:color="000000"/>
                <w:bottom w:val="none" w:sz="4" w:space="0" w:color="000000"/>
                <w:right w:val="none" w:sz="4" w:space="0" w:color="000000"/>
              </w:pBdr>
              <w:spacing w:after="0"/>
              <w:ind w:left="587" w:right="102"/>
              <w:jc w:val="both"/>
              <w:rPr>
                <w:highlight w:val="white"/>
              </w:rPr>
            </w:pPr>
            <w:r w:rsidRPr="001A6E1C">
              <w:rPr>
                <w:rFonts w:ascii="Arial" w:eastAsia="Arial" w:hAnsi="Arial" w:cs="Arial"/>
                <w:color w:val="000000"/>
              </w:rPr>
              <w:t>šie noteikumi netiek piemēroti alkoholisko dzērienu mazumtirdzniecībai, kam atļaujas izsniegšanu nosaka ielu tirdzniecību regulējošie normatīvie akti</w:t>
            </w:r>
            <w:r w:rsidR="00535430" w:rsidRPr="001A6E1C">
              <w:rPr>
                <w:rFonts w:ascii="Arial" w:eastAsia="Arial" w:hAnsi="Arial" w:cs="Arial"/>
                <w:color w:val="000000"/>
              </w:rPr>
              <w:t>.</w:t>
            </w:r>
            <w:r w:rsidR="001A6E1C" w:rsidRPr="008C1267">
              <w:rPr>
                <w:rFonts w:ascii="Arial" w:eastAsia="Arial" w:hAnsi="Arial" w:cs="Arial"/>
                <w:color w:val="000000"/>
              </w:rPr>
              <w:t xml:space="preserve"> </w:t>
            </w:r>
            <w:r w:rsidR="00535430" w:rsidRPr="001A6E1C">
              <w:rPr>
                <w:rFonts w:ascii="Arial" w:eastAsia="Arial" w:hAnsi="Arial" w:cs="Arial"/>
                <w:color w:val="000000"/>
              </w:rPr>
              <w:t>Ar to tiek saprasts, ka</w:t>
            </w:r>
            <w:r w:rsidR="00D9130A">
              <w:rPr>
                <w:rFonts w:ascii="Arial" w:eastAsia="Arial" w:hAnsi="Arial" w:cs="Arial"/>
                <w:color w:val="000000"/>
              </w:rPr>
              <w:t>,</w:t>
            </w:r>
            <w:r w:rsidR="00535430" w:rsidRPr="001A6E1C">
              <w:rPr>
                <w:rFonts w:ascii="Arial" w:eastAsia="Arial" w:hAnsi="Arial" w:cs="Arial"/>
                <w:color w:val="000000"/>
              </w:rPr>
              <w:t xml:space="preserve"> </w:t>
            </w:r>
            <w:r w:rsidR="001A6E1C">
              <w:rPr>
                <w:rFonts w:ascii="Arial" w:eastAsia="Arial" w:hAnsi="Arial" w:cs="Arial"/>
                <w:color w:val="000000"/>
              </w:rPr>
              <w:t>v</w:t>
            </w:r>
            <w:r w:rsidRPr="00CC74A2">
              <w:rPr>
                <w:rFonts w:ascii="Arial" w:eastAsia="Arial" w:hAnsi="Arial" w:cs="Arial"/>
                <w:color w:val="000000"/>
                <w:highlight w:val="white"/>
              </w:rPr>
              <w:t>eic</w:t>
            </w:r>
            <w:r w:rsidR="00535430" w:rsidRPr="00CC74A2">
              <w:rPr>
                <w:rFonts w:ascii="Arial" w:eastAsia="Arial" w:hAnsi="Arial" w:cs="Arial"/>
                <w:color w:val="000000"/>
                <w:highlight w:val="white"/>
              </w:rPr>
              <w:t>ot</w:t>
            </w:r>
            <w:r w:rsidRPr="00CC74A2">
              <w:rPr>
                <w:rFonts w:ascii="Arial" w:eastAsia="Arial" w:hAnsi="Arial" w:cs="Arial"/>
                <w:color w:val="000000"/>
                <w:highlight w:val="white"/>
              </w:rPr>
              <w:t xml:space="preserve"> ielu tirdzniecību sabiedriskā pasākuma laikā</w:t>
            </w:r>
            <w:r w:rsidR="00DB3722" w:rsidRPr="00CC74A2">
              <w:rPr>
                <w:rFonts w:ascii="Arial" w:eastAsia="Arial" w:hAnsi="Arial" w:cs="Arial"/>
                <w:color w:val="000000"/>
                <w:highlight w:val="white"/>
              </w:rPr>
              <w:t>,</w:t>
            </w:r>
            <w:r w:rsidRPr="00CC74A2">
              <w:rPr>
                <w:rFonts w:ascii="Arial" w:eastAsia="Arial" w:hAnsi="Arial" w:cs="Arial"/>
                <w:color w:val="000000"/>
                <w:highlight w:val="white"/>
              </w:rPr>
              <w:t xml:space="preserve"> </w:t>
            </w:r>
            <w:r w:rsidR="00DB3722" w:rsidRPr="00CC74A2">
              <w:rPr>
                <w:rFonts w:ascii="Arial" w:eastAsia="Arial" w:hAnsi="Arial" w:cs="Arial"/>
                <w:color w:val="000000"/>
                <w:highlight w:val="white"/>
              </w:rPr>
              <w:t>tirgojot ielu tirdzniecībā atļaut</w:t>
            </w:r>
            <w:r w:rsidR="000F0860" w:rsidRPr="00CC74A2">
              <w:rPr>
                <w:rFonts w:ascii="Arial" w:eastAsia="Arial" w:hAnsi="Arial" w:cs="Arial"/>
                <w:color w:val="000000"/>
                <w:highlight w:val="white"/>
              </w:rPr>
              <w:t>ā</w:t>
            </w:r>
            <w:r w:rsidR="00DB3722" w:rsidRPr="00CC74A2">
              <w:rPr>
                <w:rFonts w:ascii="Arial" w:eastAsia="Arial" w:hAnsi="Arial" w:cs="Arial"/>
                <w:color w:val="000000"/>
                <w:highlight w:val="white"/>
              </w:rPr>
              <w:t>s preces</w:t>
            </w:r>
            <w:r w:rsidR="00DA035A" w:rsidRPr="00CC74A2">
              <w:rPr>
                <w:rFonts w:ascii="Arial" w:eastAsia="Arial" w:hAnsi="Arial" w:cs="Arial"/>
                <w:color w:val="000000"/>
                <w:highlight w:val="white"/>
              </w:rPr>
              <w:t xml:space="preserve"> un</w:t>
            </w:r>
            <w:r w:rsidR="00DB3722" w:rsidRPr="00CC74A2">
              <w:rPr>
                <w:rFonts w:ascii="Arial" w:eastAsia="Arial" w:hAnsi="Arial" w:cs="Arial"/>
                <w:color w:val="000000"/>
                <w:highlight w:val="white"/>
              </w:rPr>
              <w:t xml:space="preserve"> </w:t>
            </w:r>
            <w:r w:rsidR="00DA035A" w:rsidRPr="00CC74A2">
              <w:rPr>
                <w:rFonts w:ascii="Arial" w:eastAsia="Arial" w:hAnsi="Arial" w:cs="Arial"/>
                <w:color w:val="000000"/>
                <w:highlight w:val="white"/>
              </w:rPr>
              <w:t xml:space="preserve">arī </w:t>
            </w:r>
            <w:r w:rsidRPr="00CC74A2">
              <w:rPr>
                <w:rFonts w:ascii="Arial" w:eastAsia="Arial" w:hAnsi="Arial" w:cs="Arial"/>
                <w:color w:val="000000"/>
                <w:highlight w:val="white"/>
              </w:rPr>
              <w:t>alkoholisk</w:t>
            </w:r>
            <w:r w:rsidR="00DB3722" w:rsidRPr="00CC74A2">
              <w:rPr>
                <w:rFonts w:ascii="Arial" w:eastAsia="Arial" w:hAnsi="Arial" w:cs="Arial"/>
                <w:color w:val="000000"/>
                <w:highlight w:val="white"/>
              </w:rPr>
              <w:t>os</w:t>
            </w:r>
            <w:r w:rsidRPr="00CC74A2">
              <w:rPr>
                <w:rFonts w:ascii="Arial" w:eastAsia="Arial" w:hAnsi="Arial" w:cs="Arial"/>
                <w:color w:val="000000"/>
                <w:highlight w:val="white"/>
              </w:rPr>
              <w:t xml:space="preserve"> dzērien</w:t>
            </w:r>
            <w:r w:rsidR="00DB3722" w:rsidRPr="00CC74A2">
              <w:rPr>
                <w:rFonts w:ascii="Arial" w:eastAsia="Arial" w:hAnsi="Arial" w:cs="Arial"/>
                <w:color w:val="000000"/>
                <w:highlight w:val="white"/>
              </w:rPr>
              <w:t>us</w:t>
            </w:r>
            <w:r w:rsidRPr="00CC74A2">
              <w:rPr>
                <w:rFonts w:ascii="Arial" w:eastAsia="Arial" w:hAnsi="Arial" w:cs="Arial"/>
                <w:color w:val="000000"/>
                <w:highlight w:val="white"/>
              </w:rPr>
              <w:t xml:space="preserve">, turpmāk </w:t>
            </w:r>
            <w:r w:rsidR="00DA035A" w:rsidRPr="00CC74A2">
              <w:rPr>
                <w:rFonts w:ascii="Arial" w:eastAsia="Arial" w:hAnsi="Arial" w:cs="Arial"/>
                <w:color w:val="000000"/>
                <w:highlight w:val="white"/>
              </w:rPr>
              <w:t xml:space="preserve">paredzēts </w:t>
            </w:r>
            <w:r w:rsidRPr="00CC74A2">
              <w:rPr>
                <w:rFonts w:ascii="Arial" w:eastAsia="Arial" w:hAnsi="Arial" w:cs="Arial"/>
                <w:color w:val="000000"/>
                <w:highlight w:val="white"/>
              </w:rPr>
              <w:t>izsnieg</w:t>
            </w:r>
            <w:r w:rsidR="00DA035A" w:rsidRPr="00CC74A2">
              <w:rPr>
                <w:rFonts w:ascii="Arial" w:eastAsia="Arial" w:hAnsi="Arial" w:cs="Arial"/>
                <w:color w:val="000000"/>
                <w:highlight w:val="white"/>
              </w:rPr>
              <w:t>t</w:t>
            </w:r>
            <w:r w:rsidRPr="00CC74A2">
              <w:rPr>
                <w:rFonts w:ascii="Arial" w:eastAsia="Arial" w:hAnsi="Arial" w:cs="Arial"/>
                <w:color w:val="000000"/>
                <w:highlight w:val="white"/>
              </w:rPr>
              <w:t xml:space="preserve"> tikai vienu atļauju, kura attieksies uz abiem tirdzniecības veidiem vienlaikus</w:t>
            </w:r>
            <w:r w:rsidR="00DA035A" w:rsidRPr="00CC74A2">
              <w:rPr>
                <w:rFonts w:ascii="Arial" w:eastAsia="Arial" w:hAnsi="Arial" w:cs="Arial"/>
                <w:color w:val="000000"/>
                <w:highlight w:val="white"/>
              </w:rPr>
              <w:t>, nevis divas atļaujas par katru preces veidu atsevišķi, kā tas bija iepriekš.</w:t>
            </w:r>
            <w:r w:rsidRPr="00CC74A2">
              <w:rPr>
                <w:rFonts w:ascii="Arial" w:eastAsia="Arial" w:hAnsi="Arial" w:cs="Arial"/>
                <w:color w:val="000000"/>
                <w:highlight w:val="white"/>
              </w:rPr>
              <w:t xml:space="preserve"> </w:t>
            </w:r>
            <w:r w:rsidR="00DA035A" w:rsidRPr="00CC74A2">
              <w:rPr>
                <w:rFonts w:ascii="Arial" w:eastAsia="Arial" w:hAnsi="Arial" w:cs="Arial"/>
                <w:color w:val="000000"/>
                <w:highlight w:val="white"/>
              </w:rPr>
              <w:t>Tādējādi tiks mazināts administratīvais slogs un atvieglotas procesuālā saskaņošanas un atļaujas saņemšanas kārtība</w:t>
            </w:r>
            <w:r w:rsidR="00D9130A">
              <w:rPr>
                <w:rFonts w:ascii="Arial" w:eastAsia="Arial" w:hAnsi="Arial" w:cs="Arial"/>
                <w:color w:val="000000"/>
                <w:highlight w:val="white"/>
              </w:rPr>
              <w:t>;</w:t>
            </w:r>
          </w:p>
          <w:p w14:paraId="5CF04D8C" w14:textId="126D62FF" w:rsidR="00E9110C" w:rsidRPr="006F4439" w:rsidRDefault="00D42C8B" w:rsidP="006F4439">
            <w:pPr>
              <w:pStyle w:val="Sarakstarindkopa"/>
              <w:numPr>
                <w:ilvl w:val="0"/>
                <w:numId w:val="5"/>
              </w:numPr>
              <w:pBdr>
                <w:top w:val="none" w:sz="4" w:space="0" w:color="000000"/>
                <w:left w:val="none" w:sz="4" w:space="0" w:color="000000"/>
                <w:bottom w:val="none" w:sz="4" w:space="0" w:color="000000"/>
                <w:right w:val="none" w:sz="4" w:space="0" w:color="000000"/>
              </w:pBdr>
              <w:spacing w:after="0"/>
              <w:ind w:left="587" w:right="102"/>
              <w:jc w:val="both"/>
              <w:rPr>
                <w:highlight w:val="white"/>
              </w:rPr>
            </w:pPr>
            <w:r w:rsidRPr="006F4439">
              <w:rPr>
                <w:rFonts w:ascii="Arial" w:eastAsia="Arial" w:hAnsi="Arial" w:cs="Arial"/>
                <w:color w:val="000000"/>
                <w:highlight w:val="white"/>
              </w:rPr>
              <w:t>komersant</w:t>
            </w:r>
            <w:r w:rsidR="00DA035A" w:rsidRPr="006F4439">
              <w:rPr>
                <w:rFonts w:ascii="Arial" w:eastAsia="Arial" w:hAnsi="Arial" w:cs="Arial"/>
                <w:color w:val="000000"/>
                <w:highlight w:val="white"/>
              </w:rPr>
              <w:t>am, kurš</w:t>
            </w:r>
            <w:r w:rsidRPr="006F4439">
              <w:rPr>
                <w:rFonts w:ascii="Arial" w:eastAsia="Arial" w:hAnsi="Arial" w:cs="Arial"/>
                <w:color w:val="000000"/>
                <w:highlight w:val="white"/>
              </w:rPr>
              <w:t xml:space="preserve"> veic regulāru tirdzniecību ar </w:t>
            </w:r>
            <w:r w:rsidRPr="006F4439">
              <w:rPr>
                <w:rFonts w:ascii="Arial" w:eastAsia="Arial" w:hAnsi="Arial" w:cs="Arial"/>
                <w:color w:val="000000"/>
              </w:rPr>
              <w:t>alkoholiskajiem dzērieniem sabiedriskā pasākum</w:t>
            </w:r>
            <w:r w:rsidR="008C2ED4">
              <w:rPr>
                <w:rFonts w:ascii="Arial" w:eastAsia="Arial" w:hAnsi="Arial" w:cs="Arial"/>
                <w:color w:val="000000"/>
              </w:rPr>
              <w:t>a</w:t>
            </w:r>
            <w:r w:rsidRPr="006F4439">
              <w:rPr>
                <w:rFonts w:ascii="Arial" w:eastAsia="Arial" w:hAnsi="Arial" w:cs="Arial"/>
                <w:color w:val="000000"/>
              </w:rPr>
              <w:t xml:space="preserve"> laikā nemainīgā, pastāvīgā tirdzniecības</w:t>
            </w:r>
            <w:r w:rsidR="00CC74A2" w:rsidRPr="006F4439">
              <w:rPr>
                <w:rFonts w:ascii="Arial" w:eastAsia="Arial" w:hAnsi="Arial" w:cs="Arial"/>
                <w:color w:val="000000"/>
              </w:rPr>
              <w:t xml:space="preserve"> </w:t>
            </w:r>
            <w:r w:rsidRPr="006F4439">
              <w:rPr>
                <w:rFonts w:ascii="Arial" w:eastAsia="Arial" w:hAnsi="Arial" w:cs="Arial"/>
                <w:color w:val="000000"/>
              </w:rPr>
              <w:t>vietā, turpmāk iespējams saņemt pašvaldības saskaņojumu novietnes darbībai konkrētajā adresē. Rezultātā komersantam uz katru pasākumu nebūs jāsaņem atsevišķa atļauja un ar vienu saskaņojumu tirdzniecību varēs veikt visas sezonas garumā.</w:t>
            </w:r>
          </w:p>
          <w:p w14:paraId="383845C6" w14:textId="77777777" w:rsidR="00D9130A" w:rsidRDefault="000F0860" w:rsidP="00D9130A">
            <w:pPr>
              <w:pBdr>
                <w:top w:val="none" w:sz="4" w:space="0" w:color="000000"/>
                <w:left w:val="none" w:sz="4" w:space="0" w:color="000000"/>
                <w:bottom w:val="none" w:sz="4" w:space="0" w:color="000000"/>
                <w:right w:val="none" w:sz="4" w:space="0" w:color="000000"/>
              </w:pBdr>
              <w:tabs>
                <w:tab w:val="left" w:pos="418"/>
              </w:tabs>
              <w:spacing w:before="120" w:after="120" w:line="235" w:lineRule="atLeast"/>
              <w:ind w:left="57" w:right="102"/>
              <w:jc w:val="both"/>
              <w:rPr>
                <w:rFonts w:ascii="Arial" w:eastAsia="Arial" w:hAnsi="Arial" w:cs="Arial"/>
                <w:color w:val="000000"/>
              </w:rPr>
            </w:pPr>
            <w:r>
              <w:rPr>
                <w:rFonts w:ascii="Arial" w:eastAsia="Arial" w:hAnsi="Arial" w:cs="Arial"/>
                <w:color w:val="000000"/>
              </w:rPr>
              <w:t>Ar saistošajiem noteikumiem tiek atļauta alkoholisko dzērienu mazumtirdzniecība ar pašvaldību saskaņotās novietnēs un izbraukuma tirdzniecībā.</w:t>
            </w:r>
          </w:p>
          <w:p w14:paraId="50833CCB" w14:textId="5890707D" w:rsidR="00E9110C" w:rsidRDefault="000F0860" w:rsidP="00D9130A">
            <w:pPr>
              <w:pBdr>
                <w:top w:val="none" w:sz="4" w:space="0" w:color="000000"/>
                <w:left w:val="none" w:sz="4" w:space="0" w:color="000000"/>
                <w:bottom w:val="none" w:sz="4" w:space="0" w:color="000000"/>
                <w:right w:val="none" w:sz="4" w:space="0" w:color="000000"/>
              </w:pBdr>
              <w:tabs>
                <w:tab w:val="left" w:pos="418"/>
              </w:tabs>
              <w:spacing w:before="120" w:after="120" w:line="235" w:lineRule="atLeast"/>
              <w:ind w:left="57" w:right="102"/>
              <w:jc w:val="both"/>
              <w:rPr>
                <w:rFonts w:ascii="Arial" w:eastAsia="Arial" w:hAnsi="Arial" w:cs="Arial"/>
                <w:color w:val="000000"/>
              </w:rPr>
            </w:pPr>
            <w:r w:rsidRPr="00A25355">
              <w:rPr>
                <w:rFonts w:ascii="Arial" w:eastAsia="Arial" w:hAnsi="Arial" w:cs="Arial"/>
                <w:color w:val="000000"/>
              </w:rPr>
              <w:t xml:space="preserve">Attiecībā uz novietņu saskaņošanu saistošie noteikumi </w:t>
            </w:r>
            <w:r w:rsidR="00A25355" w:rsidRPr="00A25355">
              <w:rPr>
                <w:rFonts w:ascii="Arial" w:eastAsia="Arial" w:hAnsi="Arial" w:cs="Arial"/>
                <w:color w:val="000000"/>
              </w:rPr>
              <w:t>pieļauj</w:t>
            </w:r>
            <w:r w:rsidR="00BA7D41">
              <w:rPr>
                <w:rFonts w:ascii="Arial" w:eastAsia="Arial" w:hAnsi="Arial" w:cs="Arial"/>
                <w:color w:val="000000"/>
              </w:rPr>
              <w:t xml:space="preserve"> un ar to tiek saprasts, ka novietne var atrasties</w:t>
            </w:r>
            <w:r w:rsidR="00A25355" w:rsidRPr="00A25355">
              <w:rPr>
                <w:rFonts w:ascii="Arial" w:eastAsia="Arial" w:hAnsi="Arial" w:cs="Arial"/>
                <w:color w:val="000000"/>
              </w:rPr>
              <w:t>:</w:t>
            </w:r>
          </w:p>
          <w:p w14:paraId="697E6E7F" w14:textId="77777777" w:rsidR="00745649" w:rsidRDefault="00D42C8B" w:rsidP="00745649">
            <w:pPr>
              <w:pStyle w:val="Sarakstarindkopa"/>
              <w:numPr>
                <w:ilvl w:val="0"/>
                <w:numId w:val="16"/>
              </w:numPr>
              <w:ind w:left="587" w:right="102"/>
              <w:jc w:val="both"/>
              <w:rPr>
                <w:rFonts w:ascii="Arial" w:hAnsi="Arial" w:cs="Arial"/>
              </w:rPr>
            </w:pPr>
            <w:r w:rsidRPr="00745649">
              <w:rPr>
                <w:rFonts w:ascii="Arial" w:hAnsi="Arial" w:cs="Arial"/>
              </w:rPr>
              <w:t>ielu tirdzniecības vietā sabiedriskās ēdināšanas pakalpojumu sniegšanai (</w:t>
            </w:r>
            <w:bookmarkStart w:id="1" w:name="_Hlk159494067"/>
            <w:r w:rsidRPr="00745649">
              <w:rPr>
                <w:rFonts w:ascii="Arial" w:hAnsi="Arial" w:cs="Arial"/>
              </w:rPr>
              <w:t xml:space="preserve">ja sabiedriskās ēdināšanas pakalpojumu sniegšanas vietas sastāvā ar </w:t>
            </w:r>
            <w:r w:rsidR="00DE263E" w:rsidRPr="00745649">
              <w:rPr>
                <w:rFonts w:ascii="Arial" w:hAnsi="Arial" w:cs="Arial"/>
              </w:rPr>
              <w:t>pašvaldības b</w:t>
            </w:r>
            <w:r w:rsidRPr="00745649">
              <w:rPr>
                <w:rFonts w:ascii="Arial" w:hAnsi="Arial" w:cs="Arial"/>
              </w:rPr>
              <w:t>ūvvaldi saskaņota novietne</w:t>
            </w:r>
            <w:bookmarkEnd w:id="1"/>
            <w:r w:rsidRPr="00745649">
              <w:rPr>
                <w:rFonts w:ascii="Arial" w:hAnsi="Arial" w:cs="Arial"/>
              </w:rPr>
              <w:t>);</w:t>
            </w:r>
          </w:p>
          <w:p w14:paraId="433C9410" w14:textId="707F94DA" w:rsidR="00745649" w:rsidRPr="00745649" w:rsidRDefault="00D42C8B" w:rsidP="00745649">
            <w:pPr>
              <w:pStyle w:val="Sarakstarindkopa"/>
              <w:numPr>
                <w:ilvl w:val="0"/>
                <w:numId w:val="16"/>
              </w:numPr>
              <w:ind w:left="587" w:right="102"/>
              <w:jc w:val="both"/>
              <w:rPr>
                <w:rFonts w:ascii="Arial" w:hAnsi="Arial" w:cs="Arial"/>
              </w:rPr>
            </w:pPr>
            <w:r w:rsidRPr="00745649">
              <w:rPr>
                <w:rFonts w:ascii="Arial" w:eastAsia="Arial" w:hAnsi="Arial" w:cs="Arial"/>
                <w:color w:val="000000"/>
              </w:rPr>
              <w:t>būvē – sporta, izklaides un kultūras pasākumu norises vietā, tostarp nedzīvojamā ēkā (ēku vai telpu grupai jāatbilst izklaides pasākuma, tirdzniecības, sabiedriskās ēdināšanas vai sporta ēkas lietošanas veidam);</w:t>
            </w:r>
          </w:p>
          <w:p w14:paraId="265EAC11" w14:textId="0FFEF653" w:rsidR="00E9110C" w:rsidRPr="00745649" w:rsidRDefault="00D42C8B" w:rsidP="00D029B6">
            <w:pPr>
              <w:pStyle w:val="Sarakstarindkopa"/>
              <w:numPr>
                <w:ilvl w:val="0"/>
                <w:numId w:val="16"/>
              </w:numPr>
              <w:ind w:left="587" w:right="102"/>
              <w:jc w:val="both"/>
              <w:rPr>
                <w:rFonts w:ascii="Arial" w:hAnsi="Arial" w:cs="Arial"/>
              </w:rPr>
            </w:pPr>
            <w:r w:rsidRPr="00745649">
              <w:rPr>
                <w:rFonts w:ascii="Arial" w:eastAsia="Arial" w:hAnsi="Arial" w:cs="Arial"/>
                <w:color w:val="000000"/>
              </w:rPr>
              <w:t>vietā, kurā izsoles rezultātā ir noslēgts nomas līgums par sabiedriskās ēdināšanas pakalpojumu sniegšanu (ja minētā vieta pieder pašvaldībai).</w:t>
            </w:r>
          </w:p>
          <w:p w14:paraId="0CB914C3" w14:textId="6AD1E728" w:rsidR="00F1236F" w:rsidRDefault="00DE263E" w:rsidP="007616E3">
            <w:pPr>
              <w:pBdr>
                <w:top w:val="none" w:sz="4" w:space="0" w:color="000000"/>
                <w:left w:val="none" w:sz="4" w:space="0" w:color="000000"/>
                <w:bottom w:val="none" w:sz="4" w:space="0" w:color="000000"/>
                <w:right w:val="none" w:sz="4" w:space="0" w:color="000000"/>
              </w:pBdr>
              <w:tabs>
                <w:tab w:val="left" w:pos="418"/>
              </w:tabs>
              <w:spacing w:after="0" w:line="235" w:lineRule="atLeast"/>
              <w:ind w:left="57" w:right="102"/>
              <w:jc w:val="both"/>
            </w:pPr>
            <w:r w:rsidRPr="00A25355">
              <w:rPr>
                <w:rFonts w:ascii="Arial" w:eastAsia="Arial" w:hAnsi="Arial" w:cs="Arial"/>
                <w:color w:val="000000"/>
              </w:rPr>
              <w:t xml:space="preserve">Attiecībā uz </w:t>
            </w:r>
            <w:r>
              <w:rPr>
                <w:rFonts w:ascii="Arial" w:eastAsia="Arial" w:hAnsi="Arial" w:cs="Arial"/>
                <w:color w:val="000000"/>
              </w:rPr>
              <w:t>izbraukuma tirdzniecību</w:t>
            </w:r>
            <w:r w:rsidRPr="00A25355">
              <w:rPr>
                <w:rFonts w:ascii="Arial" w:eastAsia="Arial" w:hAnsi="Arial" w:cs="Arial"/>
                <w:color w:val="000000"/>
              </w:rPr>
              <w:t xml:space="preserve"> saistošie noteikumi </w:t>
            </w:r>
            <w:r>
              <w:rPr>
                <w:rFonts w:ascii="Arial" w:eastAsia="Arial" w:hAnsi="Arial" w:cs="Arial"/>
                <w:color w:val="000000"/>
              </w:rPr>
              <w:t xml:space="preserve">atļauj </w:t>
            </w:r>
            <w:r w:rsidR="00535430">
              <w:rPr>
                <w:rFonts w:ascii="Arial" w:eastAsia="Arial" w:hAnsi="Arial" w:cs="Arial"/>
                <w:color w:val="000000"/>
              </w:rPr>
              <w:t>un ar to tiek saprast</w:t>
            </w:r>
            <w:r w:rsidR="0051413A">
              <w:rPr>
                <w:rFonts w:ascii="Arial" w:eastAsia="Arial" w:hAnsi="Arial" w:cs="Arial"/>
                <w:color w:val="000000"/>
              </w:rPr>
              <w:t>s, ka</w:t>
            </w:r>
            <w:r>
              <w:rPr>
                <w:rFonts w:ascii="Arial" w:eastAsia="Arial" w:hAnsi="Arial" w:cs="Arial"/>
                <w:color w:val="000000"/>
              </w:rPr>
              <w:t xml:space="preserve"> alkoholisko dzērienu izbraukuma tirdzniecīb</w:t>
            </w:r>
            <w:r w:rsidR="007876CB">
              <w:rPr>
                <w:rFonts w:ascii="Arial" w:eastAsia="Arial" w:hAnsi="Arial" w:cs="Arial"/>
                <w:color w:val="000000"/>
              </w:rPr>
              <w:t>u</w:t>
            </w:r>
            <w:r w:rsidR="00B9706B">
              <w:rPr>
                <w:rFonts w:ascii="Arial" w:eastAsia="Arial" w:hAnsi="Arial" w:cs="Arial"/>
                <w:color w:val="000000"/>
              </w:rPr>
              <w:t xml:space="preserve"> </w:t>
            </w:r>
            <w:r w:rsidR="00D42C8B" w:rsidRPr="00B9706B">
              <w:rPr>
                <w:rFonts w:ascii="Arial" w:eastAsia="Arial" w:hAnsi="Arial" w:cs="Arial"/>
                <w:color w:val="000000"/>
              </w:rPr>
              <w:t xml:space="preserve">sabiedriskā pasākuma norises vietā un laikā </w:t>
            </w:r>
            <w:r w:rsidR="007876CB">
              <w:rPr>
                <w:rFonts w:ascii="Arial" w:eastAsia="Arial" w:hAnsi="Arial" w:cs="Arial"/>
                <w:color w:val="000000"/>
              </w:rPr>
              <w:t>var veikt</w:t>
            </w:r>
            <w:r w:rsidR="00D42C8B" w:rsidRPr="008054A4">
              <w:rPr>
                <w:rFonts w:ascii="Arial" w:eastAsia="Arial" w:hAnsi="Arial" w:cs="Arial"/>
                <w:color w:val="000000"/>
              </w:rPr>
              <w:t>:</w:t>
            </w:r>
          </w:p>
          <w:p w14:paraId="705BB1B5" w14:textId="77777777" w:rsidR="006F4439" w:rsidRDefault="00D42C8B" w:rsidP="006F4439">
            <w:pPr>
              <w:pStyle w:val="Sarakstarindkopa"/>
              <w:numPr>
                <w:ilvl w:val="0"/>
                <w:numId w:val="21"/>
              </w:numPr>
              <w:pBdr>
                <w:top w:val="none" w:sz="4" w:space="0" w:color="000000"/>
                <w:left w:val="none" w:sz="4" w:space="0" w:color="000000"/>
                <w:bottom w:val="none" w:sz="4" w:space="0" w:color="000000"/>
                <w:right w:val="none" w:sz="4" w:space="0" w:color="000000"/>
              </w:pBdr>
              <w:spacing w:after="0" w:line="235" w:lineRule="atLeast"/>
              <w:ind w:left="587" w:right="102"/>
              <w:jc w:val="both"/>
            </w:pPr>
            <w:r w:rsidRPr="008054A4">
              <w:rPr>
                <w:rFonts w:ascii="Arial" w:eastAsia="Arial" w:hAnsi="Arial" w:cs="Arial"/>
                <w:color w:val="000000"/>
              </w:rPr>
              <w:t xml:space="preserve">ārpus ēkas, publiskā vietā (ja plānotā darbības vieta neatbilst ielu tirdzniecības jomu reglamentējošos normatīvos aktos noteiktajam un nav izsniegta atļauja alkoholisko dzērienu mazumtirdzniecībai ielu tirdzniecības ietvaros. Pasākumam jāatbilst </w:t>
            </w:r>
            <w:r w:rsidRPr="008054A4">
              <w:rPr>
                <w:rFonts w:ascii="Arial" w:eastAsia="Arial" w:hAnsi="Arial" w:cs="Arial"/>
                <w:color w:val="000000"/>
              </w:rPr>
              <w:lastRenderedPageBreak/>
              <w:t>konkrētās vietas paredzētajam lietošanas un izmantošanas veidam)</w:t>
            </w:r>
            <w:r w:rsidR="00594C08">
              <w:rPr>
                <w:rFonts w:ascii="Arial" w:eastAsia="Arial" w:hAnsi="Arial" w:cs="Arial"/>
                <w:color w:val="000000"/>
              </w:rPr>
              <w:t>;</w:t>
            </w:r>
          </w:p>
          <w:p w14:paraId="11D2C60D" w14:textId="69A4BFB7" w:rsidR="00781416" w:rsidRDefault="00D42C8B" w:rsidP="006F4439">
            <w:pPr>
              <w:pStyle w:val="Sarakstarindkopa"/>
              <w:numPr>
                <w:ilvl w:val="0"/>
                <w:numId w:val="21"/>
              </w:numPr>
              <w:pBdr>
                <w:top w:val="none" w:sz="4" w:space="0" w:color="000000"/>
                <w:left w:val="none" w:sz="4" w:space="0" w:color="000000"/>
                <w:bottom w:val="none" w:sz="4" w:space="0" w:color="000000"/>
                <w:right w:val="none" w:sz="4" w:space="0" w:color="000000"/>
              </w:pBdr>
              <w:spacing w:after="120" w:line="235" w:lineRule="atLeast"/>
              <w:ind w:left="587" w:right="102"/>
              <w:jc w:val="both"/>
            </w:pPr>
            <w:r w:rsidRPr="006F4439">
              <w:rPr>
                <w:rFonts w:ascii="Arial" w:eastAsia="Arial" w:hAnsi="Arial" w:cs="Arial"/>
                <w:color w:val="000000"/>
              </w:rPr>
              <w:t>publiskās ēkās vai iekštelpās</w:t>
            </w:r>
            <w:r w:rsidR="00B9706B" w:rsidRPr="006F4439">
              <w:rPr>
                <w:rFonts w:ascii="Arial" w:eastAsia="Arial" w:hAnsi="Arial" w:cs="Arial"/>
                <w:color w:val="000000"/>
              </w:rPr>
              <w:t>.</w:t>
            </w:r>
          </w:p>
          <w:p w14:paraId="30938B2C" w14:textId="77777777" w:rsidR="006F4439" w:rsidRDefault="00A672B2" w:rsidP="007616E3">
            <w:pPr>
              <w:pBdr>
                <w:top w:val="none" w:sz="4" w:space="0" w:color="000000"/>
                <w:left w:val="none" w:sz="4" w:space="0" w:color="000000"/>
                <w:bottom w:val="none" w:sz="4" w:space="0" w:color="000000"/>
                <w:right w:val="none" w:sz="4" w:space="0" w:color="000000"/>
              </w:pBdr>
              <w:spacing w:after="0" w:line="235" w:lineRule="atLeast"/>
              <w:ind w:left="57" w:right="102"/>
              <w:jc w:val="both"/>
              <w:rPr>
                <w:rFonts w:ascii="Arial" w:eastAsia="Arial" w:hAnsi="Arial" w:cs="Arial"/>
                <w:color w:val="000000"/>
              </w:rPr>
            </w:pPr>
            <w:r w:rsidRPr="00401F06">
              <w:rPr>
                <w:rFonts w:ascii="Arial" w:eastAsia="Arial" w:hAnsi="Arial" w:cs="Arial"/>
                <w:color w:val="000000"/>
              </w:rPr>
              <w:t>Saistošie noteikumi paredz jaunas prasības attiecībā uz alkoholisko dzērienu tirdzniecības kārtību</w:t>
            </w:r>
            <w:r w:rsidR="001844F6">
              <w:rPr>
                <w:rFonts w:ascii="Arial" w:eastAsia="Arial" w:hAnsi="Arial" w:cs="Arial"/>
                <w:color w:val="000000"/>
              </w:rPr>
              <w:t xml:space="preserve"> izbraukuma tirdzniecībā sabiedriskā pasākuma norises vietā</w:t>
            </w:r>
            <w:r w:rsidR="00DF03B4">
              <w:rPr>
                <w:rFonts w:ascii="Arial" w:eastAsia="Arial" w:hAnsi="Arial" w:cs="Arial"/>
                <w:color w:val="000000"/>
              </w:rPr>
              <w:t xml:space="preserve">, </w:t>
            </w:r>
            <w:r w:rsidR="00C4417B">
              <w:rPr>
                <w:rFonts w:ascii="Arial" w:eastAsia="Arial" w:hAnsi="Arial" w:cs="Arial"/>
                <w:color w:val="000000"/>
              </w:rPr>
              <w:t xml:space="preserve">tos </w:t>
            </w:r>
            <w:r w:rsidR="00D42C8B" w:rsidRPr="00401F06">
              <w:rPr>
                <w:rFonts w:ascii="Arial" w:eastAsia="Arial" w:hAnsi="Arial" w:cs="Arial"/>
                <w:color w:val="000000"/>
              </w:rPr>
              <w:t>atļau</w:t>
            </w:r>
            <w:r w:rsidR="00DF03B4">
              <w:rPr>
                <w:rFonts w:ascii="Arial" w:eastAsia="Arial" w:hAnsi="Arial" w:cs="Arial"/>
                <w:color w:val="000000"/>
              </w:rPr>
              <w:t>jot</w:t>
            </w:r>
            <w:r w:rsidR="00D42C8B" w:rsidRPr="00401F06">
              <w:rPr>
                <w:rFonts w:ascii="Arial" w:eastAsia="Arial" w:hAnsi="Arial" w:cs="Arial"/>
                <w:color w:val="000000"/>
              </w:rPr>
              <w:t xml:space="preserve"> tirgot:</w:t>
            </w:r>
          </w:p>
          <w:p w14:paraId="03648669" w14:textId="77777777" w:rsidR="006F4439" w:rsidRDefault="00D42C8B" w:rsidP="006F4439">
            <w:pPr>
              <w:pStyle w:val="Sarakstarindkopa"/>
              <w:numPr>
                <w:ilvl w:val="0"/>
                <w:numId w:val="29"/>
              </w:numPr>
              <w:pBdr>
                <w:top w:val="none" w:sz="4" w:space="0" w:color="000000"/>
                <w:left w:val="none" w:sz="4" w:space="0" w:color="000000"/>
                <w:bottom w:val="none" w:sz="4" w:space="0" w:color="000000"/>
                <w:right w:val="none" w:sz="4" w:space="0" w:color="000000"/>
              </w:pBdr>
              <w:spacing w:after="0" w:line="235" w:lineRule="atLeast"/>
              <w:ind w:left="587" w:right="102"/>
              <w:jc w:val="both"/>
            </w:pPr>
            <w:r w:rsidRPr="006F4439">
              <w:rPr>
                <w:rFonts w:ascii="Arial" w:eastAsia="Arial" w:hAnsi="Arial" w:cs="Arial"/>
                <w:color w:val="000000"/>
              </w:rPr>
              <w:t>tikai izlejamā veidā;</w:t>
            </w:r>
          </w:p>
          <w:p w14:paraId="4ED83DA4" w14:textId="73D0115B" w:rsidR="00781416" w:rsidRPr="00401F06" w:rsidRDefault="00D42C8B" w:rsidP="006F4439">
            <w:pPr>
              <w:pStyle w:val="Sarakstarindkopa"/>
              <w:numPr>
                <w:ilvl w:val="0"/>
                <w:numId w:val="29"/>
              </w:numPr>
              <w:pBdr>
                <w:top w:val="none" w:sz="4" w:space="0" w:color="000000"/>
                <w:left w:val="none" w:sz="4" w:space="0" w:color="000000"/>
                <w:bottom w:val="none" w:sz="4" w:space="0" w:color="000000"/>
                <w:right w:val="none" w:sz="4" w:space="0" w:color="000000"/>
              </w:pBdr>
              <w:spacing w:after="120" w:line="235" w:lineRule="atLeast"/>
              <w:ind w:left="587" w:right="102"/>
              <w:jc w:val="both"/>
            </w:pPr>
            <w:r w:rsidRPr="006F4439">
              <w:rPr>
                <w:rFonts w:ascii="Arial" w:eastAsia="Arial" w:hAnsi="Arial" w:cs="Arial"/>
                <w:color w:val="000000"/>
              </w:rPr>
              <w:t>pudelēs (iepakojumā), ja tie ražoti no savā īpašumā vai valdījumā esošajos dārzos vai dravās iegūtiem produktiem vai savvaļā augošiem</w:t>
            </w:r>
            <w:r w:rsidR="0035453C" w:rsidRPr="006F4439">
              <w:rPr>
                <w:rFonts w:ascii="Arial" w:eastAsia="Arial" w:hAnsi="Arial" w:cs="Arial"/>
                <w:color w:val="000000"/>
              </w:rPr>
              <w:t xml:space="preserve">, neizmantojot spirtu vai citu saražotos alkoholiskos dzērienus, izņemot, kad to tirdzniecība ir aizliegta </w:t>
            </w:r>
            <w:r w:rsidR="0035453C" w:rsidRPr="00D9130A">
              <w:rPr>
                <w:rFonts w:ascii="Arial" w:eastAsia="Arial" w:hAnsi="Arial" w:cs="Arial"/>
              </w:rPr>
              <w:t>Alkoholisko dzērienu aprites likumā.</w:t>
            </w:r>
            <w:r w:rsidRPr="006F4439">
              <w:rPr>
                <w:rFonts w:ascii="Arial" w:eastAsia="Arial" w:hAnsi="Arial" w:cs="Arial"/>
                <w:color w:val="000000"/>
              </w:rPr>
              <w:t xml:space="preserve"> </w:t>
            </w:r>
          </w:p>
          <w:p w14:paraId="6D107057" w14:textId="793D0423" w:rsidR="00A672B2" w:rsidRPr="00401F06" w:rsidRDefault="00214232" w:rsidP="007616E3">
            <w:pPr>
              <w:pBdr>
                <w:top w:val="none" w:sz="4" w:space="0" w:color="000000"/>
                <w:left w:val="none" w:sz="4" w:space="0" w:color="000000"/>
                <w:bottom w:val="none" w:sz="4" w:space="0" w:color="000000"/>
                <w:right w:val="none" w:sz="4" w:space="0" w:color="000000"/>
              </w:pBdr>
              <w:spacing w:after="0" w:line="235" w:lineRule="atLeast"/>
              <w:ind w:left="57" w:right="102"/>
              <w:jc w:val="both"/>
              <w:rPr>
                <w:rFonts w:ascii="Arial" w:eastAsia="Arial" w:hAnsi="Arial" w:cs="Arial"/>
                <w:color w:val="000000"/>
              </w:rPr>
            </w:pPr>
            <w:r>
              <w:rPr>
                <w:rFonts w:ascii="Arial" w:eastAsia="Arial" w:hAnsi="Arial" w:cs="Arial"/>
                <w:color w:val="000000"/>
              </w:rPr>
              <w:t>Lai samazinātu atkritumu apjomu, s</w:t>
            </w:r>
            <w:r w:rsidR="00A672B2" w:rsidRPr="009F47FB">
              <w:rPr>
                <w:rFonts w:ascii="Arial" w:eastAsia="Arial" w:hAnsi="Arial" w:cs="Arial"/>
                <w:color w:val="000000"/>
              </w:rPr>
              <w:t xml:space="preserve">aistošie noteikumi paredz būtisku ierobežojumu attiecībā uz alkoholisko dzērienu </w:t>
            </w:r>
            <w:r w:rsidR="009F47FB" w:rsidRPr="009F47FB">
              <w:rPr>
                <w:rFonts w:ascii="Arial" w:eastAsia="Arial" w:hAnsi="Arial" w:cs="Arial"/>
                <w:color w:val="000000"/>
              </w:rPr>
              <w:t>izbraukum</w:t>
            </w:r>
            <w:r w:rsidR="0083080E">
              <w:rPr>
                <w:rFonts w:ascii="Arial" w:eastAsia="Arial" w:hAnsi="Arial" w:cs="Arial"/>
                <w:color w:val="000000"/>
              </w:rPr>
              <w:t>a</w:t>
            </w:r>
            <w:r w:rsidR="009F47FB" w:rsidRPr="009F47FB">
              <w:rPr>
                <w:rFonts w:ascii="Arial" w:eastAsia="Arial" w:hAnsi="Arial" w:cs="Arial"/>
                <w:color w:val="000000"/>
              </w:rPr>
              <w:t xml:space="preserve"> tirdzniecīb</w:t>
            </w:r>
            <w:r w:rsidR="0083080E">
              <w:rPr>
                <w:rFonts w:ascii="Arial" w:eastAsia="Arial" w:hAnsi="Arial" w:cs="Arial"/>
                <w:color w:val="000000"/>
              </w:rPr>
              <w:t>u</w:t>
            </w:r>
            <w:r w:rsidR="009F47FB" w:rsidRPr="009F47FB">
              <w:rPr>
                <w:rFonts w:ascii="Arial" w:eastAsia="Arial" w:hAnsi="Arial" w:cs="Arial"/>
                <w:color w:val="000000"/>
              </w:rPr>
              <w:t xml:space="preserve"> sabiedriskā pasākuma norises vietā</w:t>
            </w:r>
            <w:r w:rsidR="00A672B2" w:rsidRPr="009F47FB">
              <w:rPr>
                <w:rFonts w:ascii="Arial" w:eastAsia="Arial" w:hAnsi="Arial" w:cs="Arial"/>
                <w:color w:val="000000"/>
              </w:rPr>
              <w:t>,</w:t>
            </w:r>
            <w:r w:rsidR="00A672B2" w:rsidRPr="00401F06">
              <w:rPr>
                <w:rFonts w:ascii="Arial" w:eastAsia="Arial" w:hAnsi="Arial" w:cs="Arial"/>
                <w:color w:val="000000"/>
              </w:rPr>
              <w:t xml:space="preserve"> nosakot, ka </w:t>
            </w:r>
            <w:r w:rsidR="00D42C8B" w:rsidRPr="00401F06">
              <w:rPr>
                <w:rFonts w:ascii="Arial" w:eastAsia="Arial" w:hAnsi="Arial" w:cs="Arial"/>
                <w:color w:val="000000"/>
              </w:rPr>
              <w:t>no 2026.</w:t>
            </w:r>
            <w:r w:rsidR="00C613ED">
              <w:rPr>
                <w:rFonts w:ascii="Arial" w:eastAsia="Arial" w:hAnsi="Arial" w:cs="Arial"/>
                <w:color w:val="000000"/>
              </w:rPr>
              <w:t> </w:t>
            </w:r>
            <w:r w:rsidR="00D42C8B" w:rsidRPr="00401F06">
              <w:rPr>
                <w:rFonts w:ascii="Arial" w:eastAsia="Arial" w:hAnsi="Arial" w:cs="Arial"/>
                <w:color w:val="000000"/>
              </w:rPr>
              <w:t>gada 1.</w:t>
            </w:r>
            <w:r w:rsidR="00C613ED">
              <w:rPr>
                <w:rFonts w:ascii="Arial" w:eastAsia="Arial" w:hAnsi="Arial" w:cs="Arial"/>
                <w:color w:val="000000"/>
              </w:rPr>
              <w:t> </w:t>
            </w:r>
            <w:r w:rsidR="00D42C8B" w:rsidRPr="00401F06">
              <w:rPr>
                <w:rFonts w:ascii="Arial" w:eastAsia="Arial" w:hAnsi="Arial" w:cs="Arial"/>
                <w:color w:val="000000"/>
              </w:rPr>
              <w:t>janvāra aizlieg</w:t>
            </w:r>
            <w:r w:rsidR="00A672B2" w:rsidRPr="00401F06">
              <w:rPr>
                <w:rFonts w:ascii="Arial" w:eastAsia="Arial" w:hAnsi="Arial" w:cs="Arial"/>
                <w:color w:val="000000"/>
              </w:rPr>
              <w:t>ts pārdot</w:t>
            </w:r>
            <w:r w:rsidR="00D42C8B" w:rsidRPr="00401F06">
              <w:rPr>
                <w:rFonts w:ascii="Arial" w:eastAsia="Arial" w:hAnsi="Arial" w:cs="Arial"/>
                <w:color w:val="000000"/>
              </w:rPr>
              <w:t>:</w:t>
            </w:r>
          </w:p>
          <w:p w14:paraId="018E8126" w14:textId="77777777" w:rsidR="006F4439" w:rsidRDefault="00D42C8B" w:rsidP="006F4439">
            <w:pPr>
              <w:pStyle w:val="Sarakstarindkopa"/>
              <w:numPr>
                <w:ilvl w:val="0"/>
                <w:numId w:val="23"/>
              </w:numPr>
              <w:pBdr>
                <w:top w:val="none" w:sz="4" w:space="0" w:color="000000"/>
                <w:left w:val="none" w:sz="4" w:space="0" w:color="000000"/>
                <w:bottom w:val="none" w:sz="4" w:space="0" w:color="000000"/>
                <w:right w:val="none" w:sz="4" w:space="0" w:color="000000"/>
              </w:pBdr>
              <w:spacing w:after="0" w:line="235" w:lineRule="atLeast"/>
              <w:ind w:left="587" w:right="102"/>
              <w:jc w:val="both"/>
            </w:pPr>
            <w:r w:rsidRPr="00401F06">
              <w:rPr>
                <w:rFonts w:ascii="Arial" w:eastAsia="Arial" w:hAnsi="Arial" w:cs="Arial"/>
                <w:color w:val="000000"/>
              </w:rPr>
              <w:t>dzērienus glāzēs, kurām nav nodrošināta atkārtota lietošana (jānodrošina vairākkārt lietojamo plastmasas glāžu depozīta sistēmas ieviešana);</w:t>
            </w:r>
          </w:p>
          <w:p w14:paraId="5E7C006F" w14:textId="6C8691A6" w:rsidR="00E9110C" w:rsidRPr="00C613ED" w:rsidRDefault="00D42C8B" w:rsidP="006F4439">
            <w:pPr>
              <w:pStyle w:val="Sarakstarindkopa"/>
              <w:numPr>
                <w:ilvl w:val="0"/>
                <w:numId w:val="23"/>
              </w:numPr>
              <w:pBdr>
                <w:top w:val="none" w:sz="4" w:space="0" w:color="000000"/>
                <w:left w:val="none" w:sz="4" w:space="0" w:color="000000"/>
                <w:bottom w:val="none" w:sz="4" w:space="0" w:color="000000"/>
                <w:right w:val="none" w:sz="4" w:space="0" w:color="000000"/>
              </w:pBdr>
              <w:spacing w:after="120" w:line="235" w:lineRule="atLeast"/>
              <w:ind w:left="587" w:right="102"/>
              <w:jc w:val="both"/>
              <w:rPr>
                <w:rFonts w:ascii="Arial" w:hAnsi="Arial" w:cs="Arial"/>
              </w:rPr>
            </w:pPr>
            <w:r w:rsidRPr="00C613ED">
              <w:rPr>
                <w:rFonts w:ascii="Arial" w:eastAsia="Arial" w:hAnsi="Arial" w:cs="Arial"/>
              </w:rPr>
              <w:t>dzērienus stikla glāzēs.</w:t>
            </w:r>
          </w:p>
          <w:p w14:paraId="5629915E" w14:textId="23FDB0B4" w:rsidR="00E9110C" w:rsidRDefault="009E44E3" w:rsidP="007616E3">
            <w:pPr>
              <w:pBdr>
                <w:top w:val="none" w:sz="4" w:space="0" w:color="000000"/>
                <w:left w:val="none" w:sz="4" w:space="0" w:color="000000"/>
                <w:bottom w:val="none" w:sz="4" w:space="0" w:color="000000"/>
                <w:right w:val="none" w:sz="4" w:space="0" w:color="000000"/>
              </w:pBdr>
              <w:spacing w:after="0" w:line="235" w:lineRule="atLeast"/>
              <w:ind w:left="57" w:right="102"/>
              <w:jc w:val="both"/>
              <w:rPr>
                <w:rFonts w:ascii="Arial" w:eastAsia="Arial" w:hAnsi="Arial" w:cs="Arial"/>
                <w:color w:val="000000"/>
              </w:rPr>
            </w:pPr>
            <w:r>
              <w:rPr>
                <w:rFonts w:ascii="Arial" w:eastAsia="Arial" w:hAnsi="Arial" w:cs="Arial"/>
                <w:color w:val="000000"/>
              </w:rPr>
              <w:t>S</w:t>
            </w:r>
            <w:r w:rsidR="00D42C8B">
              <w:rPr>
                <w:rFonts w:ascii="Arial" w:eastAsia="Arial" w:hAnsi="Arial" w:cs="Arial"/>
                <w:color w:val="000000"/>
              </w:rPr>
              <w:t>aistoš</w:t>
            </w:r>
            <w:r>
              <w:rPr>
                <w:rFonts w:ascii="Arial" w:eastAsia="Arial" w:hAnsi="Arial" w:cs="Arial"/>
                <w:color w:val="000000"/>
              </w:rPr>
              <w:t>ie</w:t>
            </w:r>
            <w:r w:rsidR="00D42C8B">
              <w:rPr>
                <w:rFonts w:ascii="Arial" w:eastAsia="Arial" w:hAnsi="Arial" w:cs="Arial"/>
                <w:color w:val="000000"/>
              </w:rPr>
              <w:t xml:space="preserve"> noteikumi </w:t>
            </w:r>
            <w:r>
              <w:rPr>
                <w:rFonts w:ascii="Arial" w:eastAsia="Arial" w:hAnsi="Arial" w:cs="Arial"/>
                <w:color w:val="000000"/>
              </w:rPr>
              <w:t xml:space="preserve">paredz, ka </w:t>
            </w:r>
            <w:r w:rsidR="00D42C8B">
              <w:rPr>
                <w:rFonts w:ascii="Arial" w:eastAsia="Arial" w:hAnsi="Arial" w:cs="Arial"/>
                <w:color w:val="000000"/>
              </w:rPr>
              <w:t>par izbraukuma tirdzniecību ar alkoholiskiem dzērieniem</w:t>
            </w:r>
            <w:r>
              <w:rPr>
                <w:rFonts w:ascii="Arial" w:eastAsia="Arial" w:hAnsi="Arial" w:cs="Arial"/>
                <w:color w:val="000000"/>
              </w:rPr>
              <w:t xml:space="preserve"> maksājama</w:t>
            </w:r>
            <w:r w:rsidR="00D42C8B">
              <w:rPr>
                <w:rFonts w:ascii="Arial" w:eastAsia="Arial" w:hAnsi="Arial" w:cs="Arial"/>
                <w:color w:val="000000"/>
              </w:rPr>
              <w:t xml:space="preserve"> </w:t>
            </w:r>
            <w:r>
              <w:rPr>
                <w:rFonts w:ascii="Arial" w:eastAsia="Arial" w:hAnsi="Arial" w:cs="Arial"/>
                <w:color w:val="000000"/>
              </w:rPr>
              <w:t xml:space="preserve">nodeva, nosakot tās apmēru </w:t>
            </w:r>
            <w:r w:rsidR="00D42C8B">
              <w:rPr>
                <w:rFonts w:ascii="Arial" w:eastAsia="Arial" w:hAnsi="Arial" w:cs="Arial"/>
                <w:color w:val="000000"/>
              </w:rPr>
              <w:t xml:space="preserve">un </w:t>
            </w:r>
            <w:r w:rsidR="00401F06">
              <w:rPr>
                <w:rFonts w:ascii="Arial" w:eastAsia="Arial" w:hAnsi="Arial" w:cs="Arial"/>
                <w:color w:val="000000"/>
              </w:rPr>
              <w:t xml:space="preserve">samaksas </w:t>
            </w:r>
            <w:r w:rsidR="00D42C8B">
              <w:rPr>
                <w:rFonts w:ascii="Arial" w:eastAsia="Arial" w:hAnsi="Arial" w:cs="Arial"/>
                <w:color w:val="000000"/>
              </w:rPr>
              <w:t>kārtīb</w:t>
            </w:r>
            <w:r w:rsidR="00A47D69">
              <w:rPr>
                <w:rFonts w:ascii="Arial" w:eastAsia="Arial" w:hAnsi="Arial" w:cs="Arial"/>
                <w:color w:val="000000"/>
              </w:rPr>
              <w:t>u</w:t>
            </w:r>
            <w:r>
              <w:rPr>
                <w:rFonts w:ascii="Arial" w:eastAsia="Arial" w:hAnsi="Arial" w:cs="Arial"/>
                <w:color w:val="000000"/>
              </w:rPr>
              <w:t>.</w:t>
            </w:r>
          </w:p>
          <w:p w14:paraId="13BAA455" w14:textId="6D062661" w:rsidR="00E9110C" w:rsidRDefault="009E44E3" w:rsidP="007616E3">
            <w:pPr>
              <w:pBdr>
                <w:top w:val="none" w:sz="4" w:space="0" w:color="000000"/>
                <w:left w:val="none" w:sz="4" w:space="0" w:color="000000"/>
                <w:bottom w:val="none" w:sz="4" w:space="0" w:color="000000"/>
                <w:right w:val="none" w:sz="4" w:space="0" w:color="000000"/>
              </w:pBdr>
              <w:spacing w:before="120" w:after="120"/>
              <w:ind w:left="57" w:right="102"/>
              <w:jc w:val="both"/>
            </w:pPr>
            <w:r>
              <w:rPr>
                <w:rFonts w:ascii="Arial" w:eastAsia="Arial" w:hAnsi="Arial" w:cs="Arial"/>
                <w:color w:val="000000"/>
              </w:rPr>
              <w:t>Ņ</w:t>
            </w:r>
            <w:r w:rsidR="00D42C8B">
              <w:rPr>
                <w:rFonts w:ascii="Arial" w:eastAsia="Arial" w:hAnsi="Arial" w:cs="Arial"/>
                <w:color w:val="000000"/>
              </w:rPr>
              <w:t xml:space="preserve">emot vērā, ka nodevas apmērs par izbraukuma tirdzniecību ar alkoholiskiem dzērieniem sabiedriskā pasākuma norises vietā </w:t>
            </w:r>
            <w:r w:rsidR="00C252CE">
              <w:rPr>
                <w:rFonts w:ascii="Arial" w:eastAsia="Arial" w:hAnsi="Arial" w:cs="Arial"/>
                <w:color w:val="000000"/>
              </w:rPr>
              <w:t>nav pārskatīts kopš 2012.</w:t>
            </w:r>
            <w:r w:rsidR="007B08DE">
              <w:rPr>
                <w:rFonts w:ascii="Arial" w:eastAsia="Arial" w:hAnsi="Arial" w:cs="Arial"/>
                <w:color w:val="000000"/>
              </w:rPr>
              <w:t> </w:t>
            </w:r>
            <w:r w:rsidR="00C252CE">
              <w:rPr>
                <w:rFonts w:ascii="Arial" w:eastAsia="Arial" w:hAnsi="Arial" w:cs="Arial"/>
                <w:color w:val="000000"/>
              </w:rPr>
              <w:t>gada</w:t>
            </w:r>
            <w:r w:rsidR="00D42C8B">
              <w:rPr>
                <w:rFonts w:ascii="Arial" w:eastAsia="Arial" w:hAnsi="Arial" w:cs="Arial"/>
                <w:color w:val="000000"/>
              </w:rPr>
              <w:t xml:space="preserve"> un </w:t>
            </w:r>
            <w:r w:rsidR="00C252CE">
              <w:rPr>
                <w:rFonts w:ascii="Arial" w:eastAsia="Arial" w:hAnsi="Arial" w:cs="Arial"/>
                <w:color w:val="000000"/>
              </w:rPr>
              <w:t xml:space="preserve">ievērojot </w:t>
            </w:r>
            <w:r w:rsidR="00D42C8B">
              <w:rPr>
                <w:rFonts w:ascii="Arial" w:eastAsia="Arial" w:hAnsi="Arial" w:cs="Arial"/>
                <w:color w:val="000000"/>
              </w:rPr>
              <w:t>pēdējo divpadsmit gadu laikā inflācijas izraisīto naudas vērtības krišanos</w:t>
            </w:r>
            <w:r w:rsidR="00C252CE">
              <w:rPr>
                <w:rFonts w:ascii="Arial" w:eastAsia="Arial" w:hAnsi="Arial" w:cs="Arial"/>
                <w:color w:val="000000"/>
              </w:rPr>
              <w:t>, kā arī</w:t>
            </w:r>
            <w:r w:rsidR="00D42C8B">
              <w:rPr>
                <w:rFonts w:ascii="Arial" w:eastAsia="Arial" w:hAnsi="Arial" w:cs="Arial"/>
                <w:color w:val="000000"/>
              </w:rPr>
              <w:t xml:space="preserve"> faktu, ka </w:t>
            </w:r>
            <w:r w:rsidR="00C252CE">
              <w:rPr>
                <w:rFonts w:ascii="Arial" w:eastAsia="Arial" w:hAnsi="Arial" w:cs="Arial"/>
                <w:color w:val="000000"/>
              </w:rPr>
              <w:t xml:space="preserve">saskaņā ar </w:t>
            </w:r>
            <w:r w:rsidR="00D42C8B">
              <w:rPr>
                <w:rFonts w:ascii="Arial" w:eastAsia="Arial" w:hAnsi="Arial" w:cs="Arial"/>
                <w:color w:val="000000"/>
              </w:rPr>
              <w:t xml:space="preserve">Centrālās statistikas pārvaldes </w:t>
            </w:r>
            <w:r w:rsidR="00C252CE">
              <w:rPr>
                <w:rFonts w:ascii="Arial" w:eastAsia="Arial" w:hAnsi="Arial" w:cs="Arial"/>
                <w:color w:val="000000"/>
              </w:rPr>
              <w:t xml:space="preserve">publicētajiem </w:t>
            </w:r>
            <w:r w:rsidR="00D42C8B">
              <w:rPr>
                <w:rFonts w:ascii="Arial" w:eastAsia="Arial" w:hAnsi="Arial" w:cs="Arial"/>
                <w:color w:val="000000"/>
              </w:rPr>
              <w:t>datiem inflācija 2023.</w:t>
            </w:r>
            <w:r w:rsidR="007B08DE">
              <w:rPr>
                <w:rFonts w:ascii="Arial" w:eastAsia="Arial" w:hAnsi="Arial" w:cs="Arial"/>
                <w:color w:val="000000"/>
              </w:rPr>
              <w:t> </w:t>
            </w:r>
            <w:r w:rsidR="00D42C8B">
              <w:rPr>
                <w:rFonts w:ascii="Arial" w:eastAsia="Arial" w:hAnsi="Arial" w:cs="Arial"/>
                <w:color w:val="000000"/>
              </w:rPr>
              <w:t>gada decembrī</w:t>
            </w:r>
            <w:r>
              <w:rPr>
                <w:rFonts w:ascii="Arial" w:eastAsia="Arial" w:hAnsi="Arial" w:cs="Arial"/>
                <w:color w:val="000000"/>
              </w:rPr>
              <w:t>,</w:t>
            </w:r>
            <w:r w:rsidR="00D42C8B">
              <w:rPr>
                <w:rFonts w:ascii="Arial" w:eastAsia="Arial" w:hAnsi="Arial" w:cs="Arial"/>
                <w:color w:val="000000"/>
              </w:rPr>
              <w:t xml:space="preserve"> salīdzinot ar 2012.</w:t>
            </w:r>
            <w:r w:rsidR="007B08DE">
              <w:rPr>
                <w:rFonts w:ascii="Arial" w:eastAsia="Arial" w:hAnsi="Arial" w:cs="Arial"/>
                <w:color w:val="000000"/>
              </w:rPr>
              <w:t> </w:t>
            </w:r>
            <w:r w:rsidR="00D42C8B">
              <w:rPr>
                <w:rFonts w:ascii="Arial" w:eastAsia="Arial" w:hAnsi="Arial" w:cs="Arial"/>
                <w:color w:val="000000"/>
              </w:rPr>
              <w:t>gada februāri ir 44</w:t>
            </w:r>
            <w:r w:rsidR="007B08DE">
              <w:t> </w:t>
            </w:r>
            <w:r w:rsidR="00D42C8B">
              <w:rPr>
                <w:rFonts w:ascii="Arial" w:eastAsia="Arial" w:hAnsi="Arial" w:cs="Arial"/>
                <w:color w:val="000000"/>
              </w:rPr>
              <w:t>%</w:t>
            </w:r>
            <w:r w:rsidR="00C252CE">
              <w:rPr>
                <w:rFonts w:ascii="Arial" w:eastAsia="Arial" w:hAnsi="Arial" w:cs="Arial"/>
                <w:color w:val="000000"/>
              </w:rPr>
              <w:t>, nodevas apmēru ir pamats pārskatīt, nosakot to atbilstošu tirgus ekonomiskajiem apstākļiem un tendencēm.</w:t>
            </w:r>
          </w:p>
          <w:p w14:paraId="77DEFF28" w14:textId="783B5692" w:rsidR="00D9130A" w:rsidRDefault="00C252CE" w:rsidP="007616E3">
            <w:pPr>
              <w:pBdr>
                <w:top w:val="none" w:sz="4" w:space="0" w:color="000000"/>
                <w:left w:val="none" w:sz="4" w:space="0" w:color="000000"/>
                <w:bottom w:val="none" w:sz="4" w:space="0" w:color="000000"/>
                <w:right w:val="none" w:sz="4" w:space="0" w:color="000000"/>
              </w:pBdr>
              <w:spacing w:before="120" w:after="0"/>
              <w:ind w:left="57" w:right="102"/>
              <w:jc w:val="both"/>
              <w:rPr>
                <w:rFonts w:ascii="Arial" w:eastAsia="Arial" w:hAnsi="Arial" w:cs="Arial"/>
                <w:color w:val="000000"/>
              </w:rPr>
            </w:pPr>
            <w:r>
              <w:rPr>
                <w:rFonts w:ascii="Arial" w:eastAsia="Arial" w:hAnsi="Arial" w:cs="Arial"/>
                <w:color w:val="000000"/>
              </w:rPr>
              <w:t>Atbilstoši</w:t>
            </w:r>
            <w:r w:rsidR="00D42C8B">
              <w:rPr>
                <w:rFonts w:ascii="Arial" w:eastAsia="Arial" w:hAnsi="Arial" w:cs="Arial"/>
                <w:color w:val="000000"/>
              </w:rPr>
              <w:t xml:space="preserve"> </w:t>
            </w:r>
            <w:r>
              <w:rPr>
                <w:rFonts w:ascii="Arial" w:eastAsia="Arial" w:hAnsi="Arial" w:cs="Arial"/>
                <w:color w:val="000000"/>
              </w:rPr>
              <w:t xml:space="preserve">pašreiz </w:t>
            </w:r>
            <w:r w:rsidR="00D42C8B">
              <w:rPr>
                <w:rFonts w:ascii="Arial" w:eastAsia="Arial" w:hAnsi="Arial" w:cs="Arial"/>
                <w:color w:val="000000"/>
              </w:rPr>
              <w:t xml:space="preserve">spēkā esošiem saistošiem noteikumiem, kas regulē alkoholisko dzērienu tirdzniecību pašvaldībā, nodevas apmērs par alkoholisko dzērienu tirdzniecību pasākuma laikā </w:t>
            </w:r>
            <w:r>
              <w:rPr>
                <w:rFonts w:ascii="Arial" w:eastAsia="Arial" w:hAnsi="Arial" w:cs="Arial"/>
                <w:color w:val="000000"/>
              </w:rPr>
              <w:t>par vienu tirdzniecības vietu, kuras izmērs ir ne lielāks kā 3</w:t>
            </w:r>
            <w:r w:rsidR="00C934E5">
              <w:rPr>
                <w:rFonts w:ascii="Arial" w:eastAsia="Arial" w:hAnsi="Arial" w:cs="Arial"/>
                <w:color w:val="000000"/>
              </w:rPr>
              <w:t> </w:t>
            </w:r>
            <w:r>
              <w:rPr>
                <w:rFonts w:ascii="Arial" w:eastAsia="Arial" w:hAnsi="Arial" w:cs="Arial"/>
                <w:color w:val="000000"/>
              </w:rPr>
              <w:t>m x </w:t>
            </w:r>
            <w:r w:rsidR="00AF5F48" w:rsidRPr="00AF5F48">
              <w:rPr>
                <w:rFonts w:ascii="Arial" w:hAnsi="Arial" w:cs="Arial"/>
              </w:rPr>
              <w:t>3 </w:t>
            </w:r>
            <w:r w:rsidRPr="00AF5F48">
              <w:rPr>
                <w:rFonts w:ascii="Arial" w:hAnsi="Arial" w:cs="Arial"/>
              </w:rPr>
              <w:t>m</w:t>
            </w:r>
            <w:r>
              <w:rPr>
                <w:rFonts w:ascii="Arial" w:eastAsia="Arial" w:hAnsi="Arial" w:cs="Arial"/>
                <w:color w:val="000000"/>
              </w:rPr>
              <w:t xml:space="preserve"> </w:t>
            </w:r>
            <w:r w:rsidR="00D42C8B">
              <w:rPr>
                <w:rFonts w:ascii="Arial" w:eastAsia="Arial" w:hAnsi="Arial" w:cs="Arial"/>
                <w:color w:val="000000"/>
              </w:rPr>
              <w:t>ir 21,34</w:t>
            </w:r>
            <w:r w:rsidR="007B08DE">
              <w:rPr>
                <w:rFonts w:ascii="Arial" w:eastAsia="Arial" w:hAnsi="Arial" w:cs="Arial"/>
                <w:color w:val="000000"/>
              </w:rPr>
              <w:t> </w:t>
            </w:r>
            <w:r w:rsidR="00D9130A">
              <w:rPr>
                <w:rFonts w:ascii="Arial" w:eastAsia="Arial" w:hAnsi="Arial" w:cs="Arial"/>
                <w:color w:val="000000"/>
              </w:rPr>
              <w:t>eiro</w:t>
            </w:r>
            <w:r w:rsidR="00D42C8B">
              <w:rPr>
                <w:rFonts w:ascii="Arial" w:eastAsia="Arial" w:hAnsi="Arial" w:cs="Arial"/>
                <w:color w:val="000000"/>
              </w:rPr>
              <w:t xml:space="preserve">. </w:t>
            </w:r>
          </w:p>
          <w:p w14:paraId="7A3F1AE8" w14:textId="484771A1" w:rsidR="00E9110C" w:rsidRDefault="00D42C8B" w:rsidP="007616E3">
            <w:pPr>
              <w:pBdr>
                <w:top w:val="none" w:sz="4" w:space="0" w:color="000000"/>
                <w:left w:val="none" w:sz="4" w:space="0" w:color="000000"/>
                <w:bottom w:val="none" w:sz="4" w:space="0" w:color="000000"/>
                <w:right w:val="none" w:sz="4" w:space="0" w:color="000000"/>
              </w:pBdr>
              <w:spacing w:before="120" w:after="0"/>
              <w:ind w:left="57" w:right="102"/>
              <w:jc w:val="both"/>
            </w:pPr>
            <w:r>
              <w:rPr>
                <w:rFonts w:ascii="Arial" w:eastAsia="Arial" w:hAnsi="Arial" w:cs="Arial"/>
                <w:color w:val="000000"/>
              </w:rPr>
              <w:t xml:space="preserve">Saskaņā ar </w:t>
            </w:r>
            <w:r w:rsidR="00C252CE">
              <w:rPr>
                <w:rFonts w:ascii="Arial" w:eastAsia="Arial" w:hAnsi="Arial" w:cs="Arial"/>
                <w:color w:val="000000"/>
              </w:rPr>
              <w:t xml:space="preserve">šiem </w:t>
            </w:r>
            <w:r>
              <w:rPr>
                <w:rFonts w:ascii="Arial" w:eastAsia="Arial" w:hAnsi="Arial" w:cs="Arial"/>
                <w:color w:val="000000"/>
              </w:rPr>
              <w:t>saistošiem noteikumiem nodeva ir diferencēta, nosakot, ka:</w:t>
            </w:r>
          </w:p>
          <w:p w14:paraId="1BCE2470" w14:textId="1F114140" w:rsidR="006F4439" w:rsidRPr="006F4439" w:rsidRDefault="00D42C8B" w:rsidP="006F4439">
            <w:pPr>
              <w:pStyle w:val="Sarakstarindkopa"/>
              <w:numPr>
                <w:ilvl w:val="0"/>
                <w:numId w:val="30"/>
              </w:numPr>
              <w:pBdr>
                <w:top w:val="none" w:sz="4" w:space="0" w:color="000000"/>
                <w:left w:val="none" w:sz="4" w:space="0" w:color="000000"/>
                <w:bottom w:val="none" w:sz="4" w:space="0" w:color="000000"/>
                <w:right w:val="none" w:sz="4" w:space="0" w:color="000000"/>
              </w:pBdr>
              <w:spacing w:after="0"/>
              <w:ind w:left="587" w:right="102"/>
              <w:jc w:val="both"/>
            </w:pPr>
            <w:r w:rsidRPr="006F4439">
              <w:rPr>
                <w:rFonts w:ascii="Arial" w:eastAsia="Arial" w:hAnsi="Arial" w:cs="Arial"/>
                <w:color w:val="000000"/>
              </w:rPr>
              <w:t>nodeva par pašu ražotas mazo alkoholisko dzērienu darītavu produkcijas tirdzniecību ir 25</w:t>
            </w:r>
            <w:r w:rsidR="007B08DE">
              <w:rPr>
                <w:rFonts w:ascii="Arial" w:eastAsia="Arial" w:hAnsi="Arial" w:cs="Arial"/>
                <w:color w:val="000000"/>
              </w:rPr>
              <w:t> </w:t>
            </w:r>
            <w:r w:rsidR="00D9130A">
              <w:rPr>
                <w:rFonts w:ascii="Arial" w:eastAsia="Arial" w:hAnsi="Arial" w:cs="Arial"/>
                <w:color w:val="000000"/>
              </w:rPr>
              <w:t>eiro</w:t>
            </w:r>
            <w:r w:rsidRPr="006F4439">
              <w:rPr>
                <w:rFonts w:ascii="Arial" w:eastAsia="Arial" w:hAnsi="Arial" w:cs="Arial"/>
                <w:color w:val="000000"/>
              </w:rPr>
              <w:t>;</w:t>
            </w:r>
          </w:p>
          <w:p w14:paraId="0735A87E" w14:textId="3F1EB537" w:rsidR="00E9110C" w:rsidRPr="006F4439" w:rsidRDefault="00D42C8B" w:rsidP="006F4439">
            <w:pPr>
              <w:pStyle w:val="Sarakstarindkopa"/>
              <w:numPr>
                <w:ilvl w:val="0"/>
                <w:numId w:val="30"/>
              </w:numPr>
              <w:pBdr>
                <w:top w:val="none" w:sz="4" w:space="0" w:color="000000"/>
                <w:left w:val="none" w:sz="4" w:space="0" w:color="000000"/>
                <w:bottom w:val="none" w:sz="4" w:space="0" w:color="000000"/>
                <w:right w:val="none" w:sz="4" w:space="0" w:color="000000"/>
              </w:pBdr>
              <w:spacing w:after="120"/>
              <w:ind w:left="587" w:right="102"/>
              <w:jc w:val="both"/>
            </w:pPr>
            <w:r w:rsidRPr="006F4439">
              <w:rPr>
                <w:rFonts w:ascii="Arial" w:eastAsia="Arial" w:hAnsi="Arial" w:cs="Arial"/>
                <w:color w:val="000000"/>
              </w:rPr>
              <w:t>nodeva par pārējo ražotāju alkoholisko dzērienu produkcijas tirdzniecību ir 50</w:t>
            </w:r>
            <w:r w:rsidR="007B08DE">
              <w:rPr>
                <w:rFonts w:ascii="Arial" w:eastAsia="Arial" w:hAnsi="Arial" w:cs="Arial"/>
                <w:color w:val="000000"/>
              </w:rPr>
              <w:t> </w:t>
            </w:r>
            <w:r w:rsidR="00D9130A">
              <w:rPr>
                <w:rFonts w:ascii="Arial" w:eastAsia="Arial" w:hAnsi="Arial" w:cs="Arial"/>
                <w:color w:val="000000"/>
              </w:rPr>
              <w:t>eiro</w:t>
            </w:r>
            <w:r w:rsidRPr="006F4439">
              <w:rPr>
                <w:rFonts w:ascii="Arial" w:eastAsia="Arial" w:hAnsi="Arial" w:cs="Arial"/>
                <w:color w:val="000000"/>
              </w:rPr>
              <w:t>.</w:t>
            </w:r>
          </w:p>
          <w:p w14:paraId="308D9648" w14:textId="0AC6D9A9" w:rsidR="00E9110C" w:rsidRDefault="009E44E3" w:rsidP="007616E3">
            <w:pPr>
              <w:pBdr>
                <w:top w:val="none" w:sz="4" w:space="0" w:color="000000"/>
                <w:left w:val="none" w:sz="4" w:space="0" w:color="000000"/>
                <w:bottom w:val="none" w:sz="4" w:space="0" w:color="000000"/>
                <w:right w:val="none" w:sz="4" w:space="0" w:color="000000"/>
              </w:pBdr>
              <w:spacing w:after="0"/>
              <w:ind w:left="57" w:right="102"/>
              <w:jc w:val="both"/>
            </w:pPr>
            <w:r>
              <w:rPr>
                <w:rFonts w:ascii="Arial" w:eastAsia="Arial" w:hAnsi="Arial" w:cs="Arial"/>
                <w:color w:val="000000"/>
              </w:rPr>
              <w:t>T</w:t>
            </w:r>
            <w:r w:rsidR="00D42C8B">
              <w:rPr>
                <w:rFonts w:ascii="Arial" w:eastAsia="Arial" w:hAnsi="Arial" w:cs="Arial"/>
                <w:color w:val="000000"/>
              </w:rPr>
              <w:t>urpmāk pašvaldības nodevu aprēķinās, ņemot vērā faktisko tirdzniecības vietu skaitu. Rezultātā komersantam dota iespēja radīt lielāku apgrozījumu</w:t>
            </w:r>
            <w:r>
              <w:rPr>
                <w:rFonts w:ascii="Arial" w:eastAsia="Arial" w:hAnsi="Arial" w:cs="Arial"/>
                <w:color w:val="000000"/>
              </w:rPr>
              <w:t>,</w:t>
            </w:r>
            <w:r w:rsidR="00D42C8B">
              <w:rPr>
                <w:rFonts w:ascii="Arial" w:eastAsia="Arial" w:hAnsi="Arial" w:cs="Arial"/>
                <w:color w:val="000000"/>
              </w:rPr>
              <w:t xml:space="preserve"> brīvāk</w:t>
            </w:r>
            <w:r>
              <w:rPr>
                <w:rFonts w:ascii="Arial" w:eastAsia="Arial" w:hAnsi="Arial" w:cs="Arial"/>
                <w:color w:val="000000"/>
              </w:rPr>
              <w:t xml:space="preserve"> un </w:t>
            </w:r>
            <w:r w:rsidR="00D42C8B">
              <w:rPr>
                <w:rFonts w:ascii="Arial" w:eastAsia="Arial" w:hAnsi="Arial" w:cs="Arial"/>
                <w:color w:val="000000"/>
              </w:rPr>
              <w:t xml:space="preserve">plašāk </w:t>
            </w:r>
            <w:r w:rsidR="00D42C8B">
              <w:rPr>
                <w:rFonts w:ascii="Arial" w:eastAsia="Arial" w:hAnsi="Arial" w:cs="Arial"/>
                <w:color w:val="000000"/>
              </w:rPr>
              <w:lastRenderedPageBreak/>
              <w:t>izvietot tirdzniecības aprīkojumu</w:t>
            </w:r>
            <w:r>
              <w:rPr>
                <w:rFonts w:ascii="Arial" w:eastAsia="Arial" w:hAnsi="Arial" w:cs="Arial"/>
                <w:color w:val="000000"/>
              </w:rPr>
              <w:t>, jo</w:t>
            </w:r>
            <w:r w:rsidR="00D42C8B">
              <w:rPr>
                <w:rFonts w:ascii="Arial" w:eastAsia="Arial" w:hAnsi="Arial" w:cs="Arial"/>
                <w:color w:val="000000"/>
              </w:rPr>
              <w:t xml:space="preserve"> netiek noteikti kvadrātmetri, kurus pārsniedzot, jāmaksā lielāka nodeva.</w:t>
            </w:r>
          </w:p>
          <w:p w14:paraId="42CB1DF3" w14:textId="5234C72C" w:rsidR="00E9110C" w:rsidRDefault="00D42C8B" w:rsidP="007616E3">
            <w:pPr>
              <w:pBdr>
                <w:top w:val="none" w:sz="4" w:space="0" w:color="000000"/>
                <w:left w:val="none" w:sz="4" w:space="0" w:color="000000"/>
                <w:bottom w:val="none" w:sz="4" w:space="0" w:color="000000"/>
                <w:right w:val="none" w:sz="4" w:space="0" w:color="000000"/>
              </w:pBdr>
              <w:spacing w:before="120" w:after="120"/>
              <w:ind w:left="57" w:right="102"/>
              <w:jc w:val="both"/>
              <w:rPr>
                <w:highlight w:val="white"/>
              </w:rPr>
            </w:pPr>
            <w:r>
              <w:rPr>
                <w:rFonts w:ascii="Arial" w:hAnsi="Arial" w:cs="Arial"/>
                <w:highlight w:val="white"/>
              </w:rPr>
              <w:t xml:space="preserve">Iekasētā, bet neizmantotā nodeva netiek atgriezta, izņemot gadījumus, kad </w:t>
            </w:r>
            <w:r w:rsidR="00471569" w:rsidRPr="00471569">
              <w:rPr>
                <w:rFonts w:ascii="Arial" w:hAnsi="Arial" w:cs="Arial"/>
              </w:rPr>
              <w:t>tirdzniecība nav notikusi pašvaldības vainas dēļ</w:t>
            </w:r>
            <w:r>
              <w:rPr>
                <w:rFonts w:ascii="Arial" w:hAnsi="Arial" w:cs="Arial"/>
                <w:highlight w:val="white"/>
              </w:rPr>
              <w:t>.</w:t>
            </w:r>
          </w:p>
          <w:p w14:paraId="0548CC4C" w14:textId="4446C67B" w:rsidR="00E9110C" w:rsidRPr="003376B5" w:rsidRDefault="009E44E3" w:rsidP="007616E3">
            <w:pPr>
              <w:pStyle w:val="Bezatstarpm"/>
              <w:spacing w:before="120" w:after="120"/>
              <w:ind w:left="57" w:right="102"/>
              <w:jc w:val="both"/>
              <w:rPr>
                <w:rFonts w:ascii="Arial" w:eastAsia="Times New Roman" w:hAnsi="Arial" w:cs="Arial"/>
                <w:highlight w:val="white"/>
              </w:rPr>
            </w:pPr>
            <w:r w:rsidRPr="003376B5">
              <w:rPr>
                <w:rFonts w:ascii="Arial" w:eastAsia="Times New Roman" w:hAnsi="Arial" w:cs="Arial"/>
                <w:highlight w:val="white"/>
                <w:lang w:eastAsia="lv-LV"/>
              </w:rPr>
              <w:t>P</w:t>
            </w:r>
            <w:r w:rsidR="00D42C8B" w:rsidRPr="003376B5">
              <w:rPr>
                <w:rFonts w:ascii="Arial" w:eastAsia="Times New Roman" w:hAnsi="Arial" w:cs="Arial"/>
                <w:highlight w:val="white"/>
                <w:lang w:eastAsia="lv-LV"/>
              </w:rPr>
              <w:t xml:space="preserve">ar saistošo noteikumu pārkāpšanu papildus administratīvā atbildība un soda apmērs nebūs noteikts. </w:t>
            </w:r>
            <w:r w:rsidR="00EC7218" w:rsidRPr="003376B5">
              <w:rPr>
                <w:rFonts w:ascii="Arial" w:eastAsia="Times New Roman" w:hAnsi="Arial" w:cs="Arial"/>
                <w:highlight w:val="white"/>
                <w:lang w:eastAsia="lv-LV"/>
              </w:rPr>
              <w:t xml:space="preserve">Tas nozīmē, ka komersanti par pārkāpumiem alkoholisko dzērienu mazumtirdzniecībā pie atbildības var tikt saukti par pārkāpumiem, kas noteikti </w:t>
            </w:r>
            <w:r w:rsidR="00471569">
              <w:rPr>
                <w:rFonts w:ascii="Arial" w:eastAsia="Times New Roman" w:hAnsi="Arial" w:cs="Arial"/>
                <w:highlight w:val="white"/>
                <w:lang w:eastAsia="lv-LV"/>
              </w:rPr>
              <w:t>likumos</w:t>
            </w:r>
            <w:r w:rsidR="00EC7218" w:rsidRPr="003376B5">
              <w:rPr>
                <w:rFonts w:ascii="Arial" w:eastAsia="Times New Roman" w:hAnsi="Arial" w:cs="Arial"/>
                <w:highlight w:val="white"/>
                <w:lang w:eastAsia="lv-LV"/>
              </w:rPr>
              <w:t>.</w:t>
            </w:r>
          </w:p>
        </w:tc>
      </w:tr>
      <w:tr w:rsidR="00E9110C" w14:paraId="246301CF"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1DC832A2" w14:textId="7E604226"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color w:val="414142"/>
                <w:lang w:eastAsia="lv-LV"/>
              </w:rPr>
            </w:pPr>
            <w:r w:rsidRPr="007616E3">
              <w:rPr>
                <w:rFonts w:ascii="Arial" w:eastAsia="Times New Roman" w:hAnsi="Arial" w:cs="Arial"/>
                <w:lang w:eastAsia="lv-LV"/>
              </w:rPr>
              <w:lastRenderedPageBreak/>
              <w:t>Fiskālā ietekme uz pašvaldības budžetu</w:t>
            </w:r>
          </w:p>
        </w:tc>
        <w:tc>
          <w:tcPr>
            <w:tcW w:w="5978" w:type="dxa"/>
            <w:tcBorders>
              <w:top w:val="single" w:sz="6" w:space="0" w:color="414142"/>
              <w:left w:val="single" w:sz="6" w:space="0" w:color="414142"/>
              <w:bottom w:val="single" w:sz="6" w:space="0" w:color="414142"/>
              <w:right w:val="single" w:sz="6" w:space="0" w:color="414142"/>
            </w:tcBorders>
          </w:tcPr>
          <w:p w14:paraId="244B3AF5" w14:textId="680912C2" w:rsidR="00E9110C" w:rsidRDefault="00EC7218" w:rsidP="007616E3">
            <w:pPr>
              <w:spacing w:before="120" w:after="0" w:line="240" w:lineRule="auto"/>
              <w:ind w:left="57" w:right="102"/>
              <w:jc w:val="both"/>
              <w:rPr>
                <w:rFonts w:ascii="Arial" w:eastAsia="Times New Roman" w:hAnsi="Arial" w:cs="Arial"/>
              </w:rPr>
            </w:pPr>
            <w:r>
              <w:rPr>
                <w:rFonts w:ascii="Arial" w:eastAsia="Times New Roman" w:hAnsi="Arial" w:cs="Arial"/>
                <w:lang w:eastAsia="lv-LV"/>
              </w:rPr>
              <w:t>Saistoš</w:t>
            </w:r>
            <w:r w:rsidR="0064520E">
              <w:rPr>
                <w:rFonts w:ascii="Arial" w:eastAsia="Times New Roman" w:hAnsi="Arial" w:cs="Arial"/>
                <w:lang w:eastAsia="lv-LV"/>
              </w:rPr>
              <w:t>o</w:t>
            </w:r>
            <w:r>
              <w:rPr>
                <w:rFonts w:ascii="Arial" w:eastAsia="Times New Roman" w:hAnsi="Arial" w:cs="Arial"/>
                <w:lang w:eastAsia="lv-LV"/>
              </w:rPr>
              <w:t xml:space="preserve"> noteikum</w:t>
            </w:r>
            <w:r w:rsidR="0064520E">
              <w:rPr>
                <w:rFonts w:ascii="Arial" w:eastAsia="Times New Roman" w:hAnsi="Arial" w:cs="Arial"/>
                <w:lang w:eastAsia="lv-LV"/>
              </w:rPr>
              <w:t>u</w:t>
            </w:r>
            <w:r>
              <w:rPr>
                <w:rFonts w:ascii="Arial" w:eastAsia="Times New Roman" w:hAnsi="Arial" w:cs="Arial"/>
                <w:lang w:eastAsia="lv-LV"/>
              </w:rPr>
              <w:t xml:space="preserve"> </w:t>
            </w:r>
            <w:r w:rsidR="00D42C8B">
              <w:rPr>
                <w:rFonts w:ascii="Arial" w:eastAsia="Times New Roman" w:hAnsi="Arial" w:cs="Arial"/>
                <w:lang w:eastAsia="lv-LV"/>
              </w:rPr>
              <w:t>īstenošanai nav būtiskas fiskālās ietekmes uz pašvaldības budžetu. Nedaudz tiks palielināta ieņēmumu daļa, iekasējot nodevas par tirdzniecības atļauju izsniegšanu.</w:t>
            </w:r>
          </w:p>
          <w:p w14:paraId="75219521" w14:textId="3F2187A0" w:rsidR="00E9110C" w:rsidRDefault="00D42C8B" w:rsidP="007616E3">
            <w:pPr>
              <w:spacing w:before="120" w:after="120" w:line="240" w:lineRule="auto"/>
              <w:ind w:left="57" w:right="102"/>
              <w:jc w:val="both"/>
              <w:rPr>
                <w:rFonts w:ascii="Arial" w:eastAsia="Times New Roman" w:hAnsi="Arial" w:cs="Arial"/>
                <w:lang w:eastAsia="lv-LV"/>
              </w:rPr>
            </w:pPr>
            <w:r>
              <w:rPr>
                <w:rFonts w:ascii="Arial" w:eastAsia="Times New Roman" w:hAnsi="Arial" w:cs="Arial"/>
                <w:lang w:eastAsia="lv-LV"/>
              </w:rPr>
              <w:t>Papildu resursi, lai nodrošinātu saistošo noteikumu izpildi, nav nepieciešami.</w:t>
            </w:r>
          </w:p>
        </w:tc>
      </w:tr>
      <w:tr w:rsidR="00E9110C" w14:paraId="655EB915"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05492E8E" w14:textId="4F9E5132"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color w:val="414142"/>
                <w:lang w:eastAsia="lv-LV"/>
              </w:rPr>
            </w:pPr>
            <w:r w:rsidRPr="00D9130A">
              <w:rPr>
                <w:rFonts w:ascii="Arial" w:eastAsia="Times New Roman" w:hAnsi="Arial" w:cs="Arial"/>
                <w:lang w:eastAsia="lv-LV"/>
              </w:rPr>
              <w:t>Sociālā ietekme, ietekme uz vidi, iedzīvotāju veselību, uzņēmējdarbības vidi pašvaldības teritorijā, kā arī plānotā regulējuma ietekme uz konkurenci</w:t>
            </w:r>
          </w:p>
        </w:tc>
        <w:tc>
          <w:tcPr>
            <w:tcW w:w="5978" w:type="dxa"/>
            <w:tcBorders>
              <w:top w:val="single" w:sz="6" w:space="0" w:color="414142"/>
              <w:left w:val="single" w:sz="6" w:space="0" w:color="414142"/>
              <w:bottom w:val="single" w:sz="6" w:space="0" w:color="414142"/>
              <w:right w:val="single" w:sz="6" w:space="0" w:color="414142"/>
            </w:tcBorders>
          </w:tcPr>
          <w:p w14:paraId="4A18D34C" w14:textId="481C0150" w:rsidR="00E9110C" w:rsidRPr="00D96190" w:rsidRDefault="00D42C8B" w:rsidP="007616E3">
            <w:pPr>
              <w:spacing w:before="120" w:after="120" w:line="240" w:lineRule="auto"/>
              <w:ind w:left="57" w:right="102"/>
              <w:jc w:val="both"/>
              <w:rPr>
                <w:rFonts w:ascii="Arial" w:eastAsia="Times New Roman" w:hAnsi="Arial" w:cs="Arial"/>
                <w:lang w:eastAsia="lv-LV"/>
              </w:rPr>
            </w:pPr>
            <w:r w:rsidRPr="00D96190">
              <w:rPr>
                <w:rFonts w:ascii="Arial" w:hAnsi="Arial" w:cs="Arial"/>
                <w:shd w:val="clear" w:color="auto" w:fill="FFFFFF"/>
              </w:rPr>
              <w:t>Saistošie noteikumi paredz par 50</w:t>
            </w:r>
            <w:r w:rsidR="007B08DE" w:rsidRPr="00D96190">
              <w:rPr>
                <w:rFonts w:ascii="Arial" w:hAnsi="Arial" w:cs="Arial"/>
                <w:shd w:val="clear" w:color="auto" w:fill="FFFFFF"/>
              </w:rPr>
              <w:t> </w:t>
            </w:r>
            <w:r w:rsidRPr="00D96190">
              <w:rPr>
                <w:rFonts w:ascii="Arial" w:hAnsi="Arial" w:cs="Arial"/>
                <w:shd w:val="clear" w:color="auto" w:fill="FFFFFF"/>
              </w:rPr>
              <w:t xml:space="preserve">% mazāku </w:t>
            </w:r>
            <w:r w:rsidRPr="00D96190">
              <w:rPr>
                <w:rFonts w:ascii="Arial" w:eastAsia="Times New Roman" w:hAnsi="Arial" w:cs="Arial"/>
                <w:lang w:eastAsia="lv-LV"/>
              </w:rPr>
              <w:t>nodevas apmēru tirdzniecībai ar pašu ražotu mazo alkoholisko dzērienu darītavu produkciju salīdzinājumā ar nodevu par rūpnieciski ražotas alkoholisko dzērienu tirdzniecību. Mazās alkoholisko dzērienu darītavas ir nelieli uzņēmumi,</w:t>
            </w:r>
            <w:r w:rsidRPr="00D96190">
              <w:rPr>
                <w:rFonts w:ascii="Arial" w:hAnsi="Arial" w:cs="Arial"/>
                <w:spacing w:val="11"/>
              </w:rPr>
              <w:t xml:space="preserve"> kas pārsvarā </w:t>
            </w:r>
            <w:r w:rsidRPr="00D96190">
              <w:rPr>
                <w:rFonts w:ascii="Arial" w:hAnsi="Arial" w:cs="Arial"/>
              </w:rPr>
              <w:t>atrodas ģimeņu dzīvesvietās un tajās galvenokārt ir</w:t>
            </w:r>
            <w:r w:rsidRPr="00D96190">
              <w:rPr>
                <w:rFonts w:ascii="Arial" w:hAnsi="Arial" w:cs="Arial"/>
                <w:spacing w:val="11"/>
              </w:rPr>
              <w:t xml:space="preserve"> </w:t>
            </w:r>
            <w:r w:rsidRPr="00D96190">
              <w:rPr>
                <w:rFonts w:ascii="Arial" w:hAnsi="Arial" w:cs="Arial"/>
              </w:rPr>
              <w:t>nodarbināti ģimenes locekļi, ko</w:t>
            </w:r>
            <w:r w:rsidRPr="00D96190">
              <w:rPr>
                <w:rFonts w:ascii="Arial" w:eastAsia="Times New Roman" w:hAnsi="Arial" w:cs="Arial"/>
                <w:lang w:eastAsia="lv-LV"/>
              </w:rPr>
              <w:t xml:space="preserve"> nevar salīdzināt ar tradicionālām, rūpnieciskām alkoholisko dzērienu ražotnēm.</w:t>
            </w:r>
          </w:p>
          <w:p w14:paraId="2403FC1A" w14:textId="68CF9C58" w:rsidR="001932F8" w:rsidRPr="00ED075B" w:rsidRDefault="00D42C8B" w:rsidP="007616E3">
            <w:pPr>
              <w:pBdr>
                <w:top w:val="none" w:sz="4" w:space="0" w:color="000000"/>
                <w:left w:val="none" w:sz="4" w:space="0" w:color="000000"/>
                <w:bottom w:val="none" w:sz="4" w:space="0" w:color="000000"/>
                <w:right w:val="none" w:sz="4" w:space="0" w:color="000000"/>
              </w:pBdr>
              <w:spacing w:after="120" w:line="240" w:lineRule="auto"/>
              <w:ind w:left="57" w:right="102"/>
              <w:jc w:val="both"/>
              <w:rPr>
                <w:rFonts w:ascii="Arial" w:eastAsia="Arial" w:hAnsi="Arial" w:cs="Arial"/>
              </w:rPr>
            </w:pPr>
            <w:r>
              <w:rPr>
                <w:rFonts w:ascii="Arial" w:eastAsia="Arial" w:hAnsi="Arial" w:cs="Arial"/>
              </w:rPr>
              <w:t xml:space="preserve">Ar saistošo noteikumu īstenošanu plānotas tiešas ilgtermiņa </w:t>
            </w:r>
            <w:r w:rsidRPr="00ED075B">
              <w:rPr>
                <w:rFonts w:ascii="Arial" w:eastAsia="Arial" w:hAnsi="Arial" w:cs="Arial"/>
              </w:rPr>
              <w:t>pārmaiņas vidē</w:t>
            </w:r>
            <w:r w:rsidR="00EC7218" w:rsidRPr="00ED075B">
              <w:rPr>
                <w:rFonts w:ascii="Arial" w:eastAsia="Arial" w:hAnsi="Arial" w:cs="Arial"/>
              </w:rPr>
              <w:t>.</w:t>
            </w:r>
          </w:p>
          <w:p w14:paraId="7A8BAC10" w14:textId="3CC8E4B6" w:rsidR="00EC5112" w:rsidRPr="00ED075B" w:rsidRDefault="00EC5112" w:rsidP="007616E3">
            <w:pPr>
              <w:spacing w:before="120" w:after="120"/>
              <w:ind w:left="57" w:right="102"/>
              <w:jc w:val="both"/>
              <w:rPr>
                <w:rFonts w:ascii="Arial" w:eastAsia="Arial" w:hAnsi="Arial" w:cs="Arial"/>
              </w:rPr>
            </w:pPr>
            <w:r w:rsidRPr="00ED075B">
              <w:rPr>
                <w:rFonts w:ascii="Arial" w:eastAsia="Arial" w:hAnsi="Arial" w:cs="Arial"/>
              </w:rPr>
              <w:t xml:space="preserve">Pamatojoties uz </w:t>
            </w:r>
            <w:r w:rsidRPr="00D9130A">
              <w:rPr>
                <w:rFonts w:ascii="Arial" w:eastAsia="Arial" w:hAnsi="Arial" w:cs="Arial"/>
              </w:rPr>
              <w:t>Atkritumu apsaimniekošanas likumā</w:t>
            </w:r>
            <w:r w:rsidRPr="00ED075B">
              <w:rPr>
                <w:rFonts w:ascii="Arial" w:eastAsia="Arial" w:hAnsi="Arial" w:cs="Arial"/>
              </w:rPr>
              <w:t xml:space="preserve"> noteikto mērķi par apglabājamo atkritumu apjoma samazināšanu, saistošajos noteikumos noteikt</w:t>
            </w:r>
            <w:r w:rsidR="008D636F" w:rsidRPr="00ED075B">
              <w:rPr>
                <w:rFonts w:ascii="Arial" w:eastAsia="Arial" w:hAnsi="Arial" w:cs="Arial"/>
              </w:rPr>
              <w:t>i</w:t>
            </w:r>
            <w:r w:rsidRPr="00ED075B">
              <w:rPr>
                <w:rFonts w:ascii="Arial" w:eastAsia="Arial" w:hAnsi="Arial" w:cs="Arial"/>
              </w:rPr>
              <w:t xml:space="preserve"> vienreizēji lietojamu plastmasas trauku aprites ierobežojumi. Ar 2026.</w:t>
            </w:r>
            <w:r w:rsidR="007B08DE">
              <w:rPr>
                <w:rFonts w:ascii="Arial" w:eastAsia="Arial" w:hAnsi="Arial" w:cs="Arial"/>
              </w:rPr>
              <w:t> </w:t>
            </w:r>
            <w:r w:rsidRPr="00ED075B">
              <w:rPr>
                <w:rFonts w:ascii="Arial" w:eastAsia="Arial" w:hAnsi="Arial" w:cs="Arial"/>
              </w:rPr>
              <w:t>gada 1.</w:t>
            </w:r>
            <w:r w:rsidR="007B08DE">
              <w:rPr>
                <w:rFonts w:ascii="Arial" w:eastAsia="Arial" w:hAnsi="Arial" w:cs="Arial"/>
              </w:rPr>
              <w:t> </w:t>
            </w:r>
            <w:r w:rsidRPr="00ED075B">
              <w:rPr>
                <w:rFonts w:ascii="Arial" w:eastAsia="Arial" w:hAnsi="Arial" w:cs="Arial"/>
              </w:rPr>
              <w:t>janvāri izbraukuma tirdzniecībā sabiedriskā pasākuma norises vietā noteikts aizliegums pārdot dzērienus glāzēs, kurām nav nodrošināta atkārtota lietošana, nodrošinot vairākkārt lietojamo plastmasas glāžu depozīta sistēmas ieviešanu</w:t>
            </w:r>
            <w:r w:rsidR="008D636F" w:rsidRPr="00ED075B">
              <w:rPr>
                <w:rFonts w:ascii="Arial" w:eastAsia="Arial" w:hAnsi="Arial" w:cs="Arial"/>
              </w:rPr>
              <w:t>, t</w:t>
            </w:r>
            <w:r w:rsidRPr="00ED075B">
              <w:rPr>
                <w:rFonts w:ascii="Arial" w:eastAsia="Arial" w:hAnsi="Arial" w:cs="Arial"/>
              </w:rPr>
              <w:t>ostarp sabiedrības drošības nolūkos</w:t>
            </w:r>
            <w:r w:rsidR="00471569">
              <w:rPr>
                <w:rFonts w:ascii="Arial" w:eastAsia="Arial" w:hAnsi="Arial" w:cs="Arial"/>
              </w:rPr>
              <w:t>, piemēram, lai nodrošinātu, ka personas publiskās vietās nesavainojas uz stikla lauskām,</w:t>
            </w:r>
            <w:r w:rsidRPr="00ED075B">
              <w:rPr>
                <w:rFonts w:ascii="Arial" w:eastAsia="Arial" w:hAnsi="Arial" w:cs="Arial"/>
              </w:rPr>
              <w:t xml:space="preserve"> noteikts aizliegums tirgot dzērienus stikla glāzēs.</w:t>
            </w:r>
          </w:p>
          <w:p w14:paraId="5B54DBDF" w14:textId="68DDFF6B" w:rsidR="00EC5112" w:rsidRPr="00ED075B" w:rsidRDefault="008D636F" w:rsidP="007616E3">
            <w:pPr>
              <w:spacing w:before="120" w:after="120"/>
              <w:ind w:left="57" w:right="102"/>
              <w:jc w:val="both"/>
              <w:rPr>
                <w:rFonts w:ascii="Arial" w:eastAsia="Arial" w:hAnsi="Arial" w:cs="Arial"/>
              </w:rPr>
            </w:pPr>
            <w:r w:rsidRPr="00ED075B">
              <w:rPr>
                <w:rFonts w:ascii="Arial" w:eastAsia="Arial" w:hAnsi="Arial" w:cs="Arial"/>
              </w:rPr>
              <w:t>Tāpat</w:t>
            </w:r>
            <w:r w:rsidR="00EC5112" w:rsidRPr="00ED075B">
              <w:rPr>
                <w:rFonts w:ascii="Arial" w:eastAsia="Arial" w:hAnsi="Arial" w:cs="Arial"/>
              </w:rPr>
              <w:t xml:space="preserve"> noteiktais ierobežojums būs preventīv</w:t>
            </w:r>
            <w:r w:rsidR="00C72F7F">
              <w:rPr>
                <w:rFonts w:ascii="Arial" w:eastAsia="Arial" w:hAnsi="Arial" w:cs="Arial"/>
              </w:rPr>
              <w:t>s</w:t>
            </w:r>
            <w:r w:rsidR="00EC5112" w:rsidRPr="00ED075B">
              <w:rPr>
                <w:rFonts w:ascii="Arial" w:eastAsia="Arial" w:hAnsi="Arial" w:cs="Arial"/>
              </w:rPr>
              <w:t xml:space="preserve"> pasākums, kas nepieciešams Zil</w:t>
            </w:r>
            <w:r w:rsidR="00E345D4">
              <w:rPr>
                <w:rFonts w:ascii="Arial" w:eastAsia="Arial" w:hAnsi="Arial" w:cs="Arial"/>
              </w:rPr>
              <w:t>ā</w:t>
            </w:r>
            <w:r w:rsidR="00EC5112" w:rsidRPr="00ED075B">
              <w:rPr>
                <w:rFonts w:ascii="Arial" w:eastAsia="Arial" w:hAnsi="Arial" w:cs="Arial"/>
              </w:rPr>
              <w:t xml:space="preserve"> karoga</w:t>
            </w:r>
            <w:r w:rsidR="00E345D4" w:rsidRPr="00ED075B">
              <w:rPr>
                <w:rFonts w:ascii="Arial" w:eastAsia="Arial" w:hAnsi="Arial" w:cs="Arial"/>
              </w:rPr>
              <w:t xml:space="preserve"> sertifikāta</w:t>
            </w:r>
            <w:r w:rsidR="00EC5112" w:rsidRPr="00ED075B">
              <w:rPr>
                <w:rFonts w:ascii="Arial" w:eastAsia="Arial" w:hAnsi="Arial" w:cs="Arial"/>
              </w:rPr>
              <w:t xml:space="preserve"> noteiktā kritērija Nr.15 izpildei, kurā tiek vērtēti pašvaldības centieni ieviest pasākumus, kas samazina jūras un piekrastes piesārņoj</w:t>
            </w:r>
            <w:r w:rsidR="00632D55">
              <w:rPr>
                <w:rFonts w:ascii="Arial" w:eastAsia="Arial" w:hAnsi="Arial" w:cs="Arial"/>
              </w:rPr>
              <w:t>uma</w:t>
            </w:r>
            <w:r w:rsidR="00EC5112" w:rsidRPr="00ED075B">
              <w:rPr>
                <w:rFonts w:ascii="Arial" w:eastAsia="Arial" w:hAnsi="Arial" w:cs="Arial"/>
              </w:rPr>
              <w:t xml:space="preserve"> daudzumu</w:t>
            </w:r>
            <w:r w:rsidR="00472063">
              <w:rPr>
                <w:rFonts w:ascii="Arial" w:eastAsia="Arial" w:hAnsi="Arial" w:cs="Arial"/>
              </w:rPr>
              <w:t>.</w:t>
            </w:r>
            <w:r w:rsidR="00EC5112" w:rsidRPr="00ED075B">
              <w:rPr>
                <w:rFonts w:ascii="Arial" w:eastAsia="Arial" w:hAnsi="Arial" w:cs="Arial"/>
              </w:rPr>
              <w:t xml:space="preserve"> </w:t>
            </w:r>
            <w:r w:rsidR="00472063">
              <w:rPr>
                <w:rFonts w:ascii="Arial" w:eastAsia="Arial" w:hAnsi="Arial" w:cs="Arial"/>
              </w:rPr>
              <w:t>Tā tiek pievērsta uzmanība</w:t>
            </w:r>
            <w:r w:rsidR="00EC5112" w:rsidRPr="00ED075B">
              <w:rPr>
                <w:rFonts w:ascii="Arial" w:eastAsia="Arial" w:hAnsi="Arial" w:cs="Arial"/>
              </w:rPr>
              <w:t xml:space="preserve"> vides kvalitātes uzturēšanai un bioloģiskās daudzveidības aizsargāšanai, tādējādi garantējot drošu atpūtu tīrā vidē, kas ir viens no pašvaldības attīstības ilgtermiņa mērķiem.</w:t>
            </w:r>
          </w:p>
          <w:p w14:paraId="729C5925" w14:textId="4302944D" w:rsidR="00ED075B" w:rsidRDefault="00EC6C5F" w:rsidP="007616E3">
            <w:pPr>
              <w:pStyle w:val="Bezatstarpm"/>
              <w:ind w:left="57" w:right="102"/>
              <w:jc w:val="both"/>
              <w:rPr>
                <w:rFonts w:ascii="Arial" w:eastAsia="Arial" w:hAnsi="Arial" w:cs="Arial"/>
              </w:rPr>
            </w:pPr>
            <w:r w:rsidRPr="00BF1460">
              <w:rPr>
                <w:rFonts w:ascii="Arial" w:eastAsia="Arial" w:hAnsi="Arial" w:cs="Arial"/>
                <w:highlight w:val="white"/>
              </w:rPr>
              <w:lastRenderedPageBreak/>
              <w:t>Šāda prasība</w:t>
            </w:r>
            <w:r w:rsidR="00D42C8B" w:rsidRPr="00BF1460">
              <w:rPr>
                <w:rFonts w:ascii="Arial" w:eastAsia="Arial" w:hAnsi="Arial" w:cs="Arial"/>
                <w:highlight w:val="white"/>
              </w:rPr>
              <w:t xml:space="preserve"> veicinās sabiedrības izglītošanu par vides </w:t>
            </w:r>
            <w:r w:rsidR="00D42C8B" w:rsidRPr="00BF1460">
              <w:rPr>
                <w:rFonts w:ascii="Arial" w:eastAsia="Arial" w:hAnsi="Arial" w:cs="Arial"/>
              </w:rPr>
              <w:t>jautājumiem</w:t>
            </w:r>
            <w:r w:rsidR="00BF1460" w:rsidRPr="00BF1460">
              <w:rPr>
                <w:rFonts w:ascii="Arial" w:eastAsia="Arial" w:hAnsi="Arial" w:cs="Arial"/>
              </w:rPr>
              <w:t xml:space="preserve"> un</w:t>
            </w:r>
            <w:r w:rsidR="00BF1460">
              <w:rPr>
                <w:rFonts w:ascii="Arial" w:eastAsia="Arial" w:hAnsi="Arial" w:cs="Arial"/>
              </w:rPr>
              <w:t xml:space="preserve"> </w:t>
            </w:r>
            <w:r w:rsidR="009702C7" w:rsidRPr="00BF1460">
              <w:rPr>
                <w:rFonts w:ascii="Arial" w:eastAsia="Arial" w:hAnsi="Arial" w:cs="Arial"/>
              </w:rPr>
              <w:t>rosinās</w:t>
            </w:r>
            <w:r w:rsidR="00D42C8B" w:rsidRPr="00BF1460">
              <w:rPr>
                <w:rFonts w:ascii="Arial" w:eastAsia="Arial" w:hAnsi="Arial" w:cs="Arial"/>
              </w:rPr>
              <w:t xml:space="preserve"> </w:t>
            </w:r>
            <w:r w:rsidR="00D42C8B" w:rsidRPr="00BF1460">
              <w:rPr>
                <w:rFonts w:ascii="Arial" w:eastAsia="Arial" w:hAnsi="Arial" w:cs="Arial"/>
                <w:highlight w:val="white"/>
              </w:rPr>
              <w:t xml:space="preserve">apzināties savu ietekmi uz apkārtējo vidi. </w:t>
            </w:r>
            <w:r w:rsidR="009702C7" w:rsidRPr="00BF1460">
              <w:rPr>
                <w:rFonts w:ascii="Arial" w:eastAsia="Arial" w:hAnsi="Arial" w:cs="Arial"/>
                <w:highlight w:val="white"/>
              </w:rPr>
              <w:t>T</w:t>
            </w:r>
            <w:r w:rsidR="00BF1460">
              <w:rPr>
                <w:rFonts w:ascii="Arial" w:eastAsia="Arial" w:hAnsi="Arial" w:cs="Arial"/>
                <w:highlight w:val="white"/>
              </w:rPr>
              <w:t xml:space="preserve">as </w:t>
            </w:r>
            <w:r w:rsidR="009702C7" w:rsidRPr="00BF1460">
              <w:rPr>
                <w:rFonts w:ascii="Arial" w:eastAsia="Arial" w:hAnsi="Arial" w:cs="Arial"/>
                <w:highlight w:val="white"/>
              </w:rPr>
              <w:t>veicinā</w:t>
            </w:r>
            <w:r w:rsidR="00BF1460">
              <w:rPr>
                <w:rFonts w:ascii="Arial" w:eastAsia="Arial" w:hAnsi="Arial" w:cs="Arial"/>
                <w:highlight w:val="white"/>
              </w:rPr>
              <w:t>s</w:t>
            </w:r>
            <w:r w:rsidR="00D42C8B" w:rsidRPr="00BF1460">
              <w:rPr>
                <w:rFonts w:ascii="Arial" w:eastAsia="Arial" w:hAnsi="Arial" w:cs="Arial"/>
                <w:highlight w:val="white"/>
              </w:rPr>
              <w:t xml:space="preserve"> </w:t>
            </w:r>
            <w:r w:rsidR="009702C7" w:rsidRPr="00BF1460">
              <w:rPr>
                <w:rFonts w:ascii="Arial" w:eastAsia="Arial" w:hAnsi="Arial" w:cs="Arial"/>
                <w:highlight w:val="white"/>
              </w:rPr>
              <w:t>ilgtspējīg</w:t>
            </w:r>
            <w:r w:rsidR="00BF1460">
              <w:rPr>
                <w:rFonts w:ascii="Arial" w:eastAsia="Arial" w:hAnsi="Arial" w:cs="Arial"/>
                <w:highlight w:val="white"/>
              </w:rPr>
              <w:t>u</w:t>
            </w:r>
            <w:r w:rsidR="009702C7" w:rsidRPr="00BF1460">
              <w:rPr>
                <w:rFonts w:ascii="Arial" w:eastAsia="Arial" w:hAnsi="Arial" w:cs="Arial"/>
                <w:highlight w:val="white"/>
              </w:rPr>
              <w:t xml:space="preserve"> dzīvesveid</w:t>
            </w:r>
            <w:r w:rsidR="00BF1460">
              <w:rPr>
                <w:rFonts w:ascii="Arial" w:eastAsia="Arial" w:hAnsi="Arial" w:cs="Arial"/>
                <w:highlight w:val="white"/>
              </w:rPr>
              <w:t>u</w:t>
            </w:r>
            <w:r w:rsidR="009702C7" w:rsidRPr="00BF1460">
              <w:rPr>
                <w:rFonts w:ascii="Arial" w:eastAsia="Arial" w:hAnsi="Arial" w:cs="Arial"/>
                <w:highlight w:val="white"/>
              </w:rPr>
              <w:t xml:space="preserve"> </w:t>
            </w:r>
            <w:r w:rsidR="00D42C8B" w:rsidRPr="00BF1460">
              <w:rPr>
                <w:rFonts w:ascii="Arial" w:eastAsia="Arial" w:hAnsi="Arial" w:cs="Arial"/>
                <w:highlight w:val="white"/>
              </w:rPr>
              <w:t>un ilgtermiņā radī</w:t>
            </w:r>
            <w:r w:rsidR="00BF1460">
              <w:rPr>
                <w:rFonts w:ascii="Arial" w:eastAsia="Arial" w:hAnsi="Arial" w:cs="Arial"/>
                <w:highlight w:val="white"/>
              </w:rPr>
              <w:t>s</w:t>
            </w:r>
            <w:r w:rsidR="00D42C8B" w:rsidRPr="00BF1460">
              <w:rPr>
                <w:rFonts w:ascii="Arial" w:eastAsia="Arial" w:hAnsi="Arial" w:cs="Arial"/>
                <w:highlight w:val="white"/>
              </w:rPr>
              <w:t xml:space="preserve"> </w:t>
            </w:r>
            <w:r w:rsidR="009702C7" w:rsidRPr="00BF1460">
              <w:rPr>
                <w:rFonts w:ascii="Arial" w:eastAsia="Arial" w:hAnsi="Arial" w:cs="Arial"/>
                <w:highlight w:val="white"/>
              </w:rPr>
              <w:t>pozitīv</w:t>
            </w:r>
            <w:r w:rsidR="00BF1460">
              <w:rPr>
                <w:rFonts w:ascii="Arial" w:eastAsia="Arial" w:hAnsi="Arial" w:cs="Arial"/>
                <w:highlight w:val="white"/>
              </w:rPr>
              <w:t>u</w:t>
            </w:r>
            <w:r w:rsidR="009702C7" w:rsidRPr="00BF1460">
              <w:rPr>
                <w:rFonts w:ascii="Arial" w:eastAsia="Arial" w:hAnsi="Arial" w:cs="Arial"/>
                <w:highlight w:val="white"/>
              </w:rPr>
              <w:t xml:space="preserve"> ietekm</w:t>
            </w:r>
            <w:r w:rsidR="00BF1460">
              <w:rPr>
                <w:rFonts w:ascii="Arial" w:eastAsia="Arial" w:hAnsi="Arial" w:cs="Arial"/>
                <w:highlight w:val="white"/>
              </w:rPr>
              <w:t>i</w:t>
            </w:r>
            <w:r w:rsidR="009702C7" w:rsidRPr="00BF1460">
              <w:rPr>
                <w:rFonts w:ascii="Arial" w:eastAsia="Arial" w:hAnsi="Arial" w:cs="Arial"/>
                <w:highlight w:val="white"/>
              </w:rPr>
              <w:t xml:space="preserve"> </w:t>
            </w:r>
            <w:r w:rsidR="00D42C8B" w:rsidRPr="00BF1460">
              <w:rPr>
                <w:rFonts w:ascii="Arial" w:eastAsia="Arial" w:hAnsi="Arial" w:cs="Arial"/>
                <w:highlight w:val="white"/>
              </w:rPr>
              <w:t>uz vidi – samazināsies piesārņojums, atkritumu apjoms, vienreizlietojamo trauku izmantošana, tiks ietaupīti resursi.</w:t>
            </w:r>
            <w:r w:rsidR="00BF1460">
              <w:rPr>
                <w:rFonts w:ascii="Arial" w:eastAsia="Arial" w:hAnsi="Arial" w:cs="Arial"/>
              </w:rPr>
              <w:t xml:space="preserve"> </w:t>
            </w:r>
          </w:p>
          <w:p w14:paraId="788C11DE" w14:textId="6132BD7D" w:rsidR="00E9110C" w:rsidRDefault="00D42C8B" w:rsidP="007616E3">
            <w:pPr>
              <w:pStyle w:val="Bezatstarpm"/>
              <w:spacing w:before="120"/>
              <w:ind w:left="57" w:right="102"/>
              <w:jc w:val="both"/>
              <w:rPr>
                <w:rFonts w:ascii="Arial" w:hAnsi="Arial" w:cs="Arial"/>
                <w:color w:val="000000" w:themeColor="text1"/>
              </w:rPr>
            </w:pPr>
            <w:r>
              <w:rPr>
                <w:rFonts w:ascii="Arial" w:eastAsia="Arial" w:hAnsi="Arial" w:cs="Arial"/>
                <w:color w:val="000000" w:themeColor="text1"/>
              </w:rPr>
              <w:t>Lai</w:t>
            </w:r>
            <w:r>
              <w:rPr>
                <w:rFonts w:ascii="Arial" w:hAnsi="Arial" w:cs="Arial"/>
                <w:color w:val="000000" w:themeColor="text1"/>
              </w:rPr>
              <w:t xml:space="preserve"> </w:t>
            </w:r>
            <w:r>
              <w:rPr>
                <w:rFonts w:ascii="Arial" w:hAnsi="Arial" w:cs="Arial"/>
                <w:color w:val="000000" w:themeColor="text1"/>
                <w:lang w:eastAsia="lv-LV"/>
              </w:rPr>
              <w:t xml:space="preserve">komersantiem vienkāršotu un atvieglotu atļaujas saņemšanas procesu, </w:t>
            </w:r>
            <w:r w:rsidR="00EC6C5F">
              <w:rPr>
                <w:rFonts w:ascii="Arial" w:hAnsi="Arial" w:cs="Arial"/>
                <w:color w:val="000000" w:themeColor="text1"/>
                <w:lang w:eastAsia="lv-LV"/>
              </w:rPr>
              <w:t xml:space="preserve">saistošie noteikumi </w:t>
            </w:r>
            <w:r>
              <w:rPr>
                <w:rFonts w:ascii="Arial" w:hAnsi="Arial" w:cs="Arial"/>
                <w:color w:val="000000" w:themeColor="text1"/>
                <w:lang w:eastAsia="lv-LV"/>
              </w:rPr>
              <w:t>paredz</w:t>
            </w:r>
            <w:r w:rsidR="00EC6C5F">
              <w:rPr>
                <w:rFonts w:ascii="Arial" w:hAnsi="Arial" w:cs="Arial"/>
                <w:color w:val="000000" w:themeColor="text1"/>
                <w:lang w:eastAsia="lv-LV"/>
              </w:rPr>
              <w:t>, ka:</w:t>
            </w:r>
          </w:p>
          <w:p w14:paraId="39617927" w14:textId="77777777" w:rsidR="003B3C3A" w:rsidRPr="003B3C3A" w:rsidRDefault="00D42C8B" w:rsidP="00D029B6">
            <w:pPr>
              <w:pStyle w:val="Bezatstarpm"/>
              <w:numPr>
                <w:ilvl w:val="0"/>
                <w:numId w:val="33"/>
              </w:numPr>
              <w:ind w:left="587" w:right="102"/>
              <w:jc w:val="both"/>
              <w:rPr>
                <w:rFonts w:ascii="Arial" w:hAnsi="Arial" w:cs="Arial"/>
              </w:rPr>
            </w:pPr>
            <w:r>
              <w:rPr>
                <w:rFonts w:ascii="Arial" w:eastAsia="Arial" w:hAnsi="Arial" w:cs="Arial"/>
                <w:color w:val="000000"/>
                <w:highlight w:val="white"/>
              </w:rPr>
              <w:t xml:space="preserve">veicot izbraukuma tirdzniecību ar alkoholiskajiem dzērieniem </w:t>
            </w:r>
            <w:r>
              <w:rPr>
                <w:rFonts w:ascii="Arial" w:eastAsia="Arial" w:hAnsi="Arial" w:cs="Arial"/>
                <w:color w:val="000000" w:themeColor="text1"/>
              </w:rPr>
              <w:t>sabiedriskā pasākuma norises vietā</w:t>
            </w:r>
            <w:r>
              <w:rPr>
                <w:rFonts w:ascii="Arial" w:eastAsia="Arial" w:hAnsi="Arial" w:cs="Arial"/>
                <w:color w:val="000000"/>
                <w:highlight w:val="white"/>
              </w:rPr>
              <w:t xml:space="preserve"> ielu tirdzniecības ietvaros, kuras veikšanai ir izsniegta ielu tirdzniecības atļauja, atsevišķa atļauja izbraukuma tirdzniecībai ar alkoholiskajiem dzērieniem nav nepieciešama, izsniegtā atļauja attieksies uz abiem tirdzniecības veidiem </w:t>
            </w:r>
            <w:r w:rsidRPr="007B08DE">
              <w:rPr>
                <w:rFonts w:ascii="Arial" w:eastAsia="Arial" w:hAnsi="Arial" w:cs="Arial"/>
                <w:highlight w:val="white"/>
              </w:rPr>
              <w:t>vienlaikus</w:t>
            </w:r>
            <w:r w:rsidRPr="007B08DE">
              <w:rPr>
                <w:rFonts w:ascii="Arial" w:eastAsia="Arial" w:hAnsi="Arial" w:cs="Arial"/>
              </w:rPr>
              <w:t>;</w:t>
            </w:r>
          </w:p>
          <w:p w14:paraId="20F05250" w14:textId="77777777" w:rsidR="003B3C3A" w:rsidRPr="003B3C3A" w:rsidRDefault="00D42C8B" w:rsidP="00D029B6">
            <w:pPr>
              <w:pStyle w:val="Bezatstarpm"/>
              <w:numPr>
                <w:ilvl w:val="0"/>
                <w:numId w:val="33"/>
              </w:numPr>
              <w:ind w:left="587" w:right="102"/>
              <w:jc w:val="both"/>
              <w:rPr>
                <w:rFonts w:ascii="Arial" w:hAnsi="Arial" w:cs="Arial"/>
              </w:rPr>
            </w:pPr>
            <w:r w:rsidRPr="003B3C3A">
              <w:rPr>
                <w:rFonts w:ascii="Arial" w:eastAsia="Arial" w:hAnsi="Arial" w:cs="Arial"/>
                <w:color w:val="000000" w:themeColor="text1"/>
              </w:rPr>
              <w:t>veicot izbraukuma tirdzniecību ar alkoholiskajiem dzērieniem sabiedriskā pasākuma norises vietā, uz katru pasākumu konkrētajā adresē atsevišķi nav jāprasa pašvaldībai atļauju, ja tirdzniecība konkrētajā vietā tiek veikta regulāri, bet šādā gadījumā ir iespēja saņemt pašvaldības saskaņojumu novietnes darbībai konkrētajā adresē uz komersanta pieprasīto, bet nepārsniedzot saistošajos noteikumos noteikto termiņu;</w:t>
            </w:r>
          </w:p>
          <w:p w14:paraId="2A99D7EE" w14:textId="77E82C16" w:rsidR="00E9110C" w:rsidRPr="003B3C3A" w:rsidRDefault="00D42C8B" w:rsidP="00D029B6">
            <w:pPr>
              <w:pStyle w:val="Bezatstarpm"/>
              <w:numPr>
                <w:ilvl w:val="0"/>
                <w:numId w:val="33"/>
              </w:numPr>
              <w:ind w:left="587" w:right="102"/>
              <w:jc w:val="both"/>
              <w:rPr>
                <w:rFonts w:ascii="Arial" w:hAnsi="Arial" w:cs="Arial"/>
              </w:rPr>
            </w:pPr>
            <w:r w:rsidRPr="003B3C3A">
              <w:rPr>
                <w:rFonts w:ascii="Arial" w:eastAsia="Arial" w:hAnsi="Arial" w:cs="Arial"/>
              </w:rPr>
              <w:t>atļauta izbraukuma tirdzniecība ar alkoholiskajiem dzērieniem publiskās ēkās vai iekštelpās sabiedriskā pasākuma norises vietā uz konkrētā pasākuma norises laiku, bet ne ilgāk par 7 dienām.</w:t>
            </w:r>
          </w:p>
          <w:p w14:paraId="1CC43671" w14:textId="4BAD8E61" w:rsidR="00E9110C" w:rsidRDefault="00D42C8B" w:rsidP="007616E3">
            <w:pPr>
              <w:pStyle w:val="Paraststmeklis"/>
              <w:spacing w:before="120" w:beforeAutospacing="0" w:after="120" w:afterAutospacing="0"/>
              <w:ind w:left="57" w:right="102"/>
              <w:jc w:val="both"/>
              <w:rPr>
                <w:rFonts w:ascii="Arial" w:eastAsia="Arial" w:hAnsi="Arial" w:cs="Arial"/>
                <w:color w:val="000000" w:themeColor="text1"/>
                <w:sz w:val="22"/>
                <w:szCs w:val="22"/>
              </w:rPr>
            </w:pPr>
            <w:r>
              <w:rPr>
                <w:rFonts w:ascii="Arial" w:hAnsi="Arial" w:cs="Arial"/>
                <w:color w:val="000000" w:themeColor="text1"/>
                <w:sz w:val="22"/>
                <w:szCs w:val="22"/>
              </w:rPr>
              <w:t xml:space="preserve">Ņemot vērā to, ka ielu tirdzniecība tiek pakļauta konkurences apstākļiem, saistošajos noteikumos komersantiem paredzētas vienlīdzīgas tiesības saņemt nepieciešamo pašvaldības saskaņojumu vai atļauju atbilstoši pieprasītajam tirdzniecības veidam komercdarbības ar alkoholiskajiem dzērieniem veikšanai </w:t>
            </w:r>
            <w:r w:rsidR="00EC6C5F">
              <w:rPr>
                <w:rFonts w:ascii="Arial" w:hAnsi="Arial" w:cs="Arial"/>
                <w:color w:val="000000" w:themeColor="text1"/>
                <w:sz w:val="22"/>
                <w:szCs w:val="22"/>
              </w:rPr>
              <w:t>pašvaldības administratīvajā teritorijā</w:t>
            </w:r>
            <w:r>
              <w:rPr>
                <w:rFonts w:ascii="Arial" w:hAnsi="Arial" w:cs="Arial"/>
                <w:color w:val="000000" w:themeColor="text1"/>
                <w:sz w:val="22"/>
                <w:szCs w:val="22"/>
              </w:rPr>
              <w:t>.</w:t>
            </w:r>
          </w:p>
          <w:p w14:paraId="7B1D39BD" w14:textId="77777777" w:rsidR="00AB2907" w:rsidRDefault="00D42C8B" w:rsidP="007616E3">
            <w:pPr>
              <w:pStyle w:val="Paraststmeklis"/>
              <w:spacing w:before="120" w:beforeAutospacing="0" w:after="120" w:afterAutospacing="0"/>
              <w:ind w:left="57" w:right="102"/>
              <w:jc w:val="both"/>
              <w:rPr>
                <w:rFonts w:ascii="Arial" w:hAnsi="Arial" w:cs="Arial"/>
                <w:color w:val="000000" w:themeColor="text1"/>
                <w:sz w:val="22"/>
                <w:szCs w:val="22"/>
              </w:rPr>
            </w:pPr>
            <w:r>
              <w:rPr>
                <w:rFonts w:ascii="Arial" w:hAnsi="Arial" w:cs="Arial"/>
                <w:color w:val="000000" w:themeColor="text1"/>
                <w:sz w:val="22"/>
                <w:szCs w:val="22"/>
              </w:rPr>
              <w:t>Daļai komersantu palielināsies administratīvās izmaksas par atļaujas saņemšanu saistībā ar pašvaldības nodevas palielināšanu.</w:t>
            </w:r>
          </w:p>
          <w:p w14:paraId="7B9384E8" w14:textId="0A6103C0" w:rsidR="00AB2907" w:rsidRDefault="00AB2907" w:rsidP="007616E3">
            <w:pPr>
              <w:pStyle w:val="Paraststmeklis"/>
              <w:spacing w:before="120" w:beforeAutospacing="0" w:after="120" w:afterAutospacing="0"/>
              <w:ind w:left="57" w:right="102"/>
              <w:jc w:val="both"/>
              <w:rPr>
                <w:rFonts w:ascii="Arial" w:hAnsi="Arial" w:cs="Arial"/>
                <w:color w:val="000000" w:themeColor="text1"/>
                <w:sz w:val="22"/>
                <w:szCs w:val="22"/>
              </w:rPr>
            </w:pPr>
            <w:r w:rsidRPr="00AB2907">
              <w:rPr>
                <w:rFonts w:ascii="Arial" w:hAnsi="Arial" w:cs="Arial"/>
                <w:color w:val="000000" w:themeColor="text1"/>
                <w:sz w:val="22"/>
                <w:szCs w:val="22"/>
              </w:rPr>
              <w:t>Saistošie noteikumi paredz tirdzniecības nodevas maksas atbrīvojumu 100</w:t>
            </w:r>
            <w:r w:rsidR="003B3C3A">
              <w:rPr>
                <w:rFonts w:ascii="Arial" w:hAnsi="Arial" w:cs="Arial"/>
                <w:color w:val="000000" w:themeColor="text1"/>
                <w:sz w:val="22"/>
                <w:szCs w:val="22"/>
              </w:rPr>
              <w:t> </w:t>
            </w:r>
            <w:r w:rsidRPr="00AB2907">
              <w:rPr>
                <w:rFonts w:ascii="Arial" w:hAnsi="Arial" w:cs="Arial"/>
                <w:color w:val="000000" w:themeColor="text1"/>
                <w:sz w:val="22"/>
                <w:szCs w:val="22"/>
              </w:rPr>
              <w:t>% apmērā, ja komersants veic izbraukuma tirdzniecību pašvaldības īpašumā uz īpašuma lietošanas līguma pamata, par to maksājot nomas maksu. Ar šo komersantam netiek radītas priekšrocības, bet šī atbrīvojuma mērķis ir neprasīt no komersanta dubultu samaksu – pašvaldības nodevu un nomas maksu.</w:t>
            </w:r>
          </w:p>
        </w:tc>
      </w:tr>
      <w:tr w:rsidR="00E9110C" w14:paraId="6B28BD6D"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7DEF3DC1" w14:textId="74172283"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color w:val="414142"/>
                <w:lang w:eastAsia="lv-LV"/>
              </w:rPr>
            </w:pPr>
            <w:r w:rsidRPr="007616E3">
              <w:rPr>
                <w:rFonts w:ascii="Arial" w:eastAsia="Times New Roman" w:hAnsi="Arial" w:cs="Arial"/>
                <w:lang w:eastAsia="lv-LV"/>
              </w:rPr>
              <w:lastRenderedPageBreak/>
              <w:t>Ietekme uz administratīvajām procedūrām un to izmaksām</w:t>
            </w:r>
          </w:p>
        </w:tc>
        <w:tc>
          <w:tcPr>
            <w:tcW w:w="5978" w:type="dxa"/>
            <w:tcBorders>
              <w:top w:val="single" w:sz="6" w:space="0" w:color="414142"/>
              <w:left w:val="single" w:sz="6" w:space="0" w:color="414142"/>
              <w:bottom w:val="single" w:sz="6" w:space="0" w:color="414142"/>
              <w:right w:val="single" w:sz="6" w:space="0" w:color="414142"/>
            </w:tcBorders>
          </w:tcPr>
          <w:p w14:paraId="5E21213A" w14:textId="54EF6A04" w:rsidR="00E9110C" w:rsidRDefault="00D42C8B" w:rsidP="007616E3">
            <w:pPr>
              <w:pBdr>
                <w:top w:val="none" w:sz="4" w:space="0" w:color="000000"/>
                <w:left w:val="none" w:sz="4" w:space="0" w:color="000000"/>
                <w:bottom w:val="none" w:sz="4" w:space="0" w:color="000000"/>
                <w:right w:val="none" w:sz="4" w:space="0" w:color="000000"/>
              </w:pBdr>
              <w:spacing w:before="120" w:after="120"/>
              <w:ind w:left="57" w:right="102"/>
              <w:rPr>
                <w:rFonts w:ascii="Arial" w:eastAsia="Arial" w:hAnsi="Arial" w:cs="Arial"/>
                <w:color w:val="000000"/>
              </w:rPr>
            </w:pPr>
            <w:r>
              <w:rPr>
                <w:rFonts w:ascii="Arial" w:eastAsia="Arial" w:hAnsi="Arial" w:cs="Arial"/>
                <w:color w:val="000000"/>
              </w:rPr>
              <w:t>Institūcija, kura nodrošina saistošo noteikumu izpildi, kurā persona var vērsties par saistošo noteikumu piemērošanu</w:t>
            </w:r>
            <w:r w:rsidR="000C0790">
              <w:rPr>
                <w:rFonts w:ascii="Arial" w:eastAsia="Arial" w:hAnsi="Arial" w:cs="Arial"/>
                <w:color w:val="000000"/>
              </w:rPr>
              <w:t>,</w:t>
            </w:r>
            <w:r>
              <w:rPr>
                <w:rFonts w:ascii="Arial" w:eastAsia="Arial" w:hAnsi="Arial" w:cs="Arial"/>
                <w:color w:val="000000"/>
              </w:rPr>
              <w:t xml:space="preserve"> ir</w:t>
            </w:r>
            <w:r w:rsidR="000C0790">
              <w:rPr>
                <w:rFonts w:ascii="Arial" w:eastAsia="Arial" w:hAnsi="Arial" w:cs="Arial"/>
                <w:color w:val="000000"/>
              </w:rPr>
              <w:t xml:space="preserve"> </w:t>
            </w:r>
            <w:r>
              <w:rPr>
                <w:rFonts w:ascii="Arial" w:eastAsia="Arial" w:hAnsi="Arial" w:cs="Arial"/>
                <w:color w:val="000000"/>
              </w:rPr>
              <w:t>Liepājas</w:t>
            </w:r>
            <w:r w:rsidR="000C0790">
              <w:rPr>
                <w:rFonts w:ascii="Arial" w:eastAsia="Arial" w:hAnsi="Arial" w:cs="Arial"/>
                <w:color w:val="000000"/>
              </w:rPr>
              <w:t xml:space="preserve"> </w:t>
            </w:r>
            <w:r>
              <w:rPr>
                <w:rFonts w:ascii="Arial" w:eastAsia="Arial" w:hAnsi="Arial" w:cs="Arial"/>
                <w:color w:val="000000"/>
              </w:rPr>
              <w:t>Centrāl</w:t>
            </w:r>
            <w:r w:rsidR="00EF1DD5">
              <w:rPr>
                <w:rFonts w:ascii="Arial" w:eastAsia="Arial" w:hAnsi="Arial" w:cs="Arial"/>
                <w:color w:val="000000"/>
              </w:rPr>
              <w:t>ā</w:t>
            </w:r>
            <w:r w:rsidR="000C0790">
              <w:rPr>
                <w:rFonts w:ascii="Arial" w:eastAsia="Arial" w:hAnsi="Arial" w:cs="Arial"/>
                <w:color w:val="000000"/>
              </w:rPr>
              <w:t xml:space="preserve"> </w:t>
            </w:r>
            <w:r>
              <w:rPr>
                <w:rFonts w:ascii="Arial" w:eastAsia="Arial" w:hAnsi="Arial" w:cs="Arial"/>
                <w:color w:val="000000"/>
              </w:rPr>
              <w:t>administrācij</w:t>
            </w:r>
            <w:r w:rsidR="009A20C6">
              <w:rPr>
                <w:rFonts w:ascii="Arial" w:eastAsia="Arial" w:hAnsi="Arial" w:cs="Arial"/>
                <w:color w:val="000000"/>
              </w:rPr>
              <w:t>a</w:t>
            </w:r>
            <w:r>
              <w:rPr>
                <w:rFonts w:ascii="Arial" w:eastAsia="Arial" w:hAnsi="Arial" w:cs="Arial"/>
                <w:color w:val="000000"/>
              </w:rPr>
              <w:t>.</w:t>
            </w:r>
          </w:p>
          <w:p w14:paraId="3804A1AF" w14:textId="19EAD3B6" w:rsidR="00E9110C" w:rsidRDefault="00D42C8B" w:rsidP="007616E3">
            <w:pPr>
              <w:pStyle w:val="Bezatstarpm"/>
              <w:spacing w:before="120"/>
              <w:ind w:left="57" w:right="102"/>
              <w:jc w:val="both"/>
              <w:rPr>
                <w:rFonts w:ascii="Arial" w:eastAsia="Arial" w:hAnsi="Arial" w:cs="Arial"/>
                <w:color w:val="000000"/>
              </w:rPr>
            </w:pPr>
            <w:r w:rsidRPr="0054163D">
              <w:rPr>
                <w:rFonts w:ascii="Arial" w:eastAsia="Arial" w:hAnsi="Arial" w:cs="Arial"/>
                <w:color w:val="000000"/>
              </w:rPr>
              <w:t>Saskaņojuma</w:t>
            </w:r>
            <w:r w:rsidRPr="0054163D">
              <w:rPr>
                <w:rFonts w:ascii="Arial" w:eastAsia="Arial" w:hAnsi="Arial" w:cs="Arial"/>
                <w:b/>
                <w:color w:val="000000"/>
              </w:rPr>
              <w:t xml:space="preserve"> </w:t>
            </w:r>
            <w:r>
              <w:rPr>
                <w:rFonts w:ascii="Arial" w:eastAsia="Arial" w:hAnsi="Arial" w:cs="Arial"/>
                <w:color w:val="000000"/>
              </w:rPr>
              <w:t xml:space="preserve">saņemšanai </w:t>
            </w:r>
            <w:r w:rsidR="008A52DC">
              <w:rPr>
                <w:rFonts w:ascii="Arial" w:eastAsia="Arial" w:hAnsi="Arial" w:cs="Arial"/>
                <w:color w:val="000000"/>
              </w:rPr>
              <w:t xml:space="preserve">komersants </w:t>
            </w:r>
            <w:r>
              <w:rPr>
                <w:rFonts w:ascii="Arial" w:eastAsia="Arial" w:hAnsi="Arial" w:cs="Arial"/>
                <w:color w:val="000000"/>
              </w:rPr>
              <w:t>iesniedz pašvaldībā iesniegumu, kur</w:t>
            </w:r>
            <w:r w:rsidR="009A20C6">
              <w:rPr>
                <w:rFonts w:ascii="Arial" w:eastAsia="Arial" w:hAnsi="Arial" w:cs="Arial"/>
                <w:color w:val="000000"/>
              </w:rPr>
              <w:t>š</w:t>
            </w:r>
            <w:r>
              <w:rPr>
                <w:rFonts w:ascii="Arial" w:eastAsia="Arial" w:hAnsi="Arial" w:cs="Arial"/>
                <w:color w:val="000000"/>
              </w:rPr>
              <w:t xml:space="preserve"> izskat</w:t>
            </w:r>
            <w:r w:rsidR="009A20C6">
              <w:rPr>
                <w:rFonts w:ascii="Arial" w:eastAsia="Arial" w:hAnsi="Arial" w:cs="Arial"/>
                <w:color w:val="000000"/>
              </w:rPr>
              <w:t>āms</w:t>
            </w:r>
            <w:r>
              <w:rPr>
                <w:rFonts w:ascii="Arial" w:eastAsia="Arial" w:hAnsi="Arial" w:cs="Arial"/>
                <w:color w:val="000000"/>
              </w:rPr>
              <w:t xml:space="preserve"> viena mēneša laikā no visu </w:t>
            </w:r>
            <w:r w:rsidR="00F92CD7">
              <w:rPr>
                <w:rFonts w:ascii="Arial" w:eastAsia="Arial" w:hAnsi="Arial" w:cs="Arial"/>
                <w:color w:val="000000"/>
              </w:rPr>
              <w:t xml:space="preserve">saistošajos </w:t>
            </w:r>
            <w:r>
              <w:rPr>
                <w:rFonts w:ascii="Arial" w:eastAsia="Arial" w:hAnsi="Arial" w:cs="Arial"/>
                <w:color w:val="000000"/>
              </w:rPr>
              <w:t xml:space="preserve">noteikumos paredzēto dokumentu </w:t>
            </w:r>
            <w:r>
              <w:rPr>
                <w:rFonts w:ascii="Arial" w:eastAsia="Arial" w:hAnsi="Arial" w:cs="Arial"/>
                <w:color w:val="000000"/>
              </w:rPr>
              <w:lastRenderedPageBreak/>
              <w:t>saņemšanas un izvērtēšanas</w:t>
            </w:r>
            <w:r w:rsidR="009A20C6">
              <w:rPr>
                <w:rFonts w:ascii="Arial" w:eastAsia="Arial" w:hAnsi="Arial" w:cs="Arial"/>
                <w:color w:val="000000"/>
              </w:rPr>
              <w:t xml:space="preserve">, veicot </w:t>
            </w:r>
            <w:r>
              <w:rPr>
                <w:rFonts w:ascii="Arial" w:eastAsia="Arial" w:hAnsi="Arial" w:cs="Arial"/>
                <w:color w:val="000000"/>
              </w:rPr>
              <w:t>vienu no tālāk minētajām darbībām:</w:t>
            </w:r>
          </w:p>
          <w:p w14:paraId="1DDBFCED" w14:textId="77777777" w:rsidR="003B3C3A" w:rsidRDefault="00D42C8B" w:rsidP="003B3C3A">
            <w:pPr>
              <w:pStyle w:val="Bezatstarpm"/>
              <w:numPr>
                <w:ilvl w:val="0"/>
                <w:numId w:val="35"/>
              </w:numPr>
              <w:ind w:left="587" w:right="102"/>
              <w:jc w:val="both"/>
              <w:rPr>
                <w:rFonts w:ascii="Arial" w:eastAsia="Arial" w:hAnsi="Arial" w:cs="Arial"/>
                <w:color w:val="000000"/>
              </w:rPr>
            </w:pPr>
            <w:r>
              <w:rPr>
                <w:rFonts w:ascii="Arial" w:eastAsia="Arial" w:hAnsi="Arial" w:cs="Arial"/>
                <w:color w:val="000000"/>
              </w:rPr>
              <w:t>pieņem lēmumu par saskaņojuma izsniegšanu;</w:t>
            </w:r>
          </w:p>
          <w:p w14:paraId="19E10160" w14:textId="77777777" w:rsidR="003B3C3A" w:rsidRDefault="00D42C8B" w:rsidP="003B3C3A">
            <w:pPr>
              <w:pStyle w:val="Bezatstarpm"/>
              <w:numPr>
                <w:ilvl w:val="0"/>
                <w:numId w:val="35"/>
              </w:numPr>
              <w:ind w:left="587" w:right="102"/>
              <w:jc w:val="both"/>
              <w:rPr>
                <w:rFonts w:ascii="Arial" w:eastAsia="Arial" w:hAnsi="Arial" w:cs="Arial"/>
                <w:color w:val="000000"/>
              </w:rPr>
            </w:pPr>
            <w:r w:rsidRPr="003B3C3A">
              <w:rPr>
                <w:rFonts w:ascii="Arial" w:eastAsia="Arial" w:hAnsi="Arial" w:cs="Arial"/>
                <w:color w:val="000000"/>
              </w:rPr>
              <w:t>nosaka termiņu trūkumu novēršanai;</w:t>
            </w:r>
          </w:p>
          <w:p w14:paraId="5808B0E7" w14:textId="54D56719" w:rsidR="00E9110C" w:rsidRPr="003B3C3A" w:rsidRDefault="00D42C8B" w:rsidP="003B3C3A">
            <w:pPr>
              <w:pStyle w:val="Bezatstarpm"/>
              <w:numPr>
                <w:ilvl w:val="0"/>
                <w:numId w:val="35"/>
              </w:numPr>
              <w:ind w:left="587" w:right="102"/>
              <w:jc w:val="both"/>
              <w:rPr>
                <w:rFonts w:ascii="Arial" w:eastAsia="Arial" w:hAnsi="Arial" w:cs="Arial"/>
                <w:color w:val="000000"/>
              </w:rPr>
            </w:pPr>
            <w:r w:rsidRPr="003B3C3A">
              <w:rPr>
                <w:rFonts w:ascii="Arial" w:eastAsia="Arial" w:hAnsi="Arial" w:cs="Arial"/>
                <w:color w:val="000000"/>
              </w:rPr>
              <w:t>pieņem lēmumu par atteikumu izsniegt saskaņojumu.</w:t>
            </w:r>
          </w:p>
          <w:p w14:paraId="607769DA" w14:textId="77777777" w:rsidR="00E9110C" w:rsidRDefault="00D42C8B" w:rsidP="007616E3">
            <w:pPr>
              <w:pBdr>
                <w:top w:val="none" w:sz="4" w:space="0" w:color="000000"/>
                <w:left w:val="none" w:sz="4" w:space="0" w:color="000000"/>
                <w:bottom w:val="none" w:sz="4" w:space="0" w:color="000000"/>
                <w:right w:val="none" w:sz="4" w:space="0" w:color="000000"/>
              </w:pBdr>
              <w:spacing w:before="120" w:after="0" w:line="240" w:lineRule="auto"/>
              <w:ind w:left="57" w:right="102"/>
              <w:jc w:val="both"/>
              <w:rPr>
                <w:rFonts w:ascii="Arial" w:eastAsia="Arial" w:hAnsi="Arial" w:cs="Arial"/>
                <w:color w:val="000000" w:themeColor="text1"/>
              </w:rPr>
            </w:pPr>
            <w:r>
              <w:rPr>
                <w:rFonts w:ascii="Arial" w:eastAsia="Arial" w:hAnsi="Arial" w:cs="Arial"/>
                <w:color w:val="000000" w:themeColor="text1"/>
              </w:rPr>
              <w:t>Saistošajos noteikumos ir noteikti gadījumi, kad saskaņojuma izsniegšana komersantam tiek atteikta, vai izsniegtais saskaņojums tiek atcelts.</w:t>
            </w:r>
          </w:p>
          <w:p w14:paraId="6024CB87" w14:textId="4DF03C12" w:rsidR="00E9110C" w:rsidRDefault="00D42C8B" w:rsidP="007616E3">
            <w:pPr>
              <w:pBdr>
                <w:top w:val="none" w:sz="4" w:space="0" w:color="000000"/>
                <w:left w:val="none" w:sz="4" w:space="0" w:color="000000"/>
                <w:bottom w:val="none" w:sz="4" w:space="0" w:color="000000"/>
                <w:right w:val="none" w:sz="4" w:space="0" w:color="000000"/>
              </w:pBdr>
              <w:spacing w:before="120" w:after="0"/>
              <w:ind w:left="57" w:right="102"/>
              <w:jc w:val="both"/>
              <w:rPr>
                <w:rFonts w:ascii="Arial" w:eastAsia="Arial" w:hAnsi="Arial" w:cs="Arial"/>
                <w:color w:val="000000"/>
              </w:rPr>
            </w:pPr>
            <w:r>
              <w:rPr>
                <w:rFonts w:ascii="Arial" w:eastAsia="Arial" w:hAnsi="Arial" w:cs="Arial"/>
                <w:color w:val="000000"/>
              </w:rPr>
              <w:t xml:space="preserve">Atļaujas saņemšanai </w:t>
            </w:r>
            <w:r w:rsidR="00BF3F57">
              <w:rPr>
                <w:rFonts w:ascii="Arial" w:eastAsia="Arial" w:hAnsi="Arial" w:cs="Arial"/>
                <w:color w:val="000000"/>
              </w:rPr>
              <w:t xml:space="preserve">komersants </w:t>
            </w:r>
            <w:r>
              <w:rPr>
                <w:rFonts w:ascii="Arial" w:eastAsia="Arial" w:hAnsi="Arial" w:cs="Arial"/>
                <w:color w:val="000000"/>
              </w:rPr>
              <w:t>iesniedz pašvaldībā iesniegumu, kur</w:t>
            </w:r>
            <w:r w:rsidR="00341419">
              <w:rPr>
                <w:rFonts w:ascii="Arial" w:eastAsia="Arial" w:hAnsi="Arial" w:cs="Arial"/>
                <w:color w:val="000000"/>
              </w:rPr>
              <w:t>š</w:t>
            </w:r>
            <w:r>
              <w:rPr>
                <w:rFonts w:ascii="Arial" w:eastAsia="Arial" w:hAnsi="Arial" w:cs="Arial"/>
                <w:color w:val="000000"/>
              </w:rPr>
              <w:t xml:space="preserve"> izskat</w:t>
            </w:r>
            <w:r w:rsidR="00341419">
              <w:rPr>
                <w:rFonts w:ascii="Arial" w:eastAsia="Arial" w:hAnsi="Arial" w:cs="Arial"/>
                <w:color w:val="000000"/>
              </w:rPr>
              <w:t>āms</w:t>
            </w:r>
            <w:r>
              <w:rPr>
                <w:rFonts w:ascii="Arial" w:eastAsia="Arial" w:hAnsi="Arial" w:cs="Arial"/>
                <w:color w:val="000000"/>
              </w:rPr>
              <w:t xml:space="preserve"> piecu darbdienu laikā no visu </w:t>
            </w:r>
            <w:r w:rsidR="00647DE3">
              <w:rPr>
                <w:rFonts w:ascii="Arial" w:eastAsia="Arial" w:hAnsi="Arial" w:cs="Arial"/>
                <w:color w:val="000000"/>
              </w:rPr>
              <w:t xml:space="preserve">saistošajos </w:t>
            </w:r>
            <w:r>
              <w:rPr>
                <w:rFonts w:ascii="Arial" w:eastAsia="Arial" w:hAnsi="Arial" w:cs="Arial"/>
                <w:color w:val="000000"/>
              </w:rPr>
              <w:t>noteikumos paredzēto dokumentu saņemšanas un izvērtēšanas</w:t>
            </w:r>
            <w:r w:rsidR="00341419">
              <w:rPr>
                <w:rFonts w:ascii="Arial" w:eastAsia="Arial" w:hAnsi="Arial" w:cs="Arial"/>
                <w:color w:val="000000"/>
              </w:rPr>
              <w:t xml:space="preserve">, veicot </w:t>
            </w:r>
            <w:r>
              <w:rPr>
                <w:rFonts w:ascii="Arial" w:eastAsia="Arial" w:hAnsi="Arial" w:cs="Arial"/>
                <w:color w:val="000000"/>
              </w:rPr>
              <w:t>vienu no tālāk minētajām darbībām:</w:t>
            </w:r>
          </w:p>
          <w:p w14:paraId="7951B6D8" w14:textId="77777777" w:rsidR="003B3C3A" w:rsidRPr="003B3C3A" w:rsidRDefault="00D42C8B" w:rsidP="003B3C3A">
            <w:pPr>
              <w:pStyle w:val="Sarakstarindkopa"/>
              <w:numPr>
                <w:ilvl w:val="0"/>
                <w:numId w:val="36"/>
              </w:numPr>
              <w:pBdr>
                <w:top w:val="none" w:sz="4" w:space="0" w:color="000000"/>
                <w:left w:val="none" w:sz="4" w:space="0" w:color="000000"/>
                <w:bottom w:val="none" w:sz="4" w:space="0" w:color="000000"/>
                <w:right w:val="none" w:sz="4" w:space="0" w:color="000000"/>
              </w:pBdr>
              <w:spacing w:after="0" w:line="240" w:lineRule="auto"/>
              <w:ind w:left="587" w:right="102"/>
              <w:jc w:val="both"/>
            </w:pPr>
            <w:r w:rsidRPr="003B3C3A">
              <w:rPr>
                <w:rFonts w:ascii="Arial" w:eastAsia="Arial" w:hAnsi="Arial" w:cs="Arial"/>
                <w:color w:val="000000"/>
              </w:rPr>
              <w:t>pieņem lēmumu par atļaujas izsniegšanu;</w:t>
            </w:r>
          </w:p>
          <w:p w14:paraId="126B1B41" w14:textId="77777777" w:rsidR="003B3C3A" w:rsidRPr="003B3C3A" w:rsidRDefault="00D42C8B" w:rsidP="003B3C3A">
            <w:pPr>
              <w:pStyle w:val="Sarakstarindkopa"/>
              <w:numPr>
                <w:ilvl w:val="0"/>
                <w:numId w:val="36"/>
              </w:numPr>
              <w:pBdr>
                <w:top w:val="none" w:sz="4" w:space="0" w:color="000000"/>
                <w:left w:val="none" w:sz="4" w:space="0" w:color="000000"/>
                <w:bottom w:val="none" w:sz="4" w:space="0" w:color="000000"/>
                <w:right w:val="none" w:sz="4" w:space="0" w:color="000000"/>
              </w:pBdr>
              <w:spacing w:after="0" w:line="240" w:lineRule="auto"/>
              <w:ind w:left="587" w:right="102"/>
              <w:jc w:val="both"/>
            </w:pPr>
            <w:r w:rsidRPr="003B3C3A">
              <w:rPr>
                <w:rFonts w:ascii="Arial" w:eastAsia="Arial" w:hAnsi="Arial" w:cs="Arial"/>
                <w:color w:val="000000"/>
              </w:rPr>
              <w:t>nosaka termiņu trūkumu novēršanai;</w:t>
            </w:r>
          </w:p>
          <w:p w14:paraId="2F66A06A" w14:textId="2DB84CE8" w:rsidR="00E9110C" w:rsidRPr="007B08DE" w:rsidRDefault="00D42C8B" w:rsidP="003B3C3A">
            <w:pPr>
              <w:pStyle w:val="Sarakstarindkopa"/>
              <w:numPr>
                <w:ilvl w:val="0"/>
                <w:numId w:val="36"/>
              </w:numPr>
              <w:pBdr>
                <w:top w:val="none" w:sz="4" w:space="0" w:color="000000"/>
                <w:left w:val="none" w:sz="4" w:space="0" w:color="000000"/>
                <w:bottom w:val="none" w:sz="4" w:space="0" w:color="000000"/>
                <w:right w:val="none" w:sz="4" w:space="0" w:color="000000"/>
              </w:pBdr>
              <w:spacing w:after="0" w:line="240" w:lineRule="auto"/>
              <w:ind w:left="587" w:right="102"/>
              <w:jc w:val="both"/>
            </w:pPr>
            <w:r w:rsidRPr="003B3C3A">
              <w:rPr>
                <w:rFonts w:ascii="Arial" w:eastAsia="Arial" w:hAnsi="Arial" w:cs="Arial"/>
                <w:color w:val="000000"/>
              </w:rPr>
              <w:t>pieņem lēmumu par atteikumu izsniegt atļauju.</w:t>
            </w:r>
          </w:p>
          <w:p w14:paraId="0F24CD11" w14:textId="77777777" w:rsidR="00E9110C" w:rsidRDefault="00D42C8B" w:rsidP="007616E3">
            <w:pPr>
              <w:pBdr>
                <w:top w:val="none" w:sz="4" w:space="0" w:color="000000"/>
                <w:left w:val="none" w:sz="4" w:space="0" w:color="000000"/>
                <w:bottom w:val="none" w:sz="4" w:space="0" w:color="000000"/>
                <w:right w:val="none" w:sz="4" w:space="0" w:color="000000"/>
              </w:pBdr>
              <w:spacing w:before="120" w:after="120" w:line="240" w:lineRule="auto"/>
              <w:ind w:left="57" w:right="102"/>
              <w:jc w:val="both"/>
              <w:rPr>
                <w:rFonts w:ascii="Arial" w:eastAsia="Arial" w:hAnsi="Arial" w:cs="Arial"/>
                <w:color w:val="000000" w:themeColor="text1"/>
              </w:rPr>
            </w:pPr>
            <w:r>
              <w:rPr>
                <w:rFonts w:ascii="Arial" w:eastAsia="Arial" w:hAnsi="Arial" w:cs="Arial"/>
                <w:color w:val="000000" w:themeColor="text1"/>
              </w:rPr>
              <w:t>Saistošajos noteikumos ir noteikti gadījumi, kad atļaujas izsniegšana komersantam tiek atteikta, vai izsniegtā atļauja tiek anulēta.</w:t>
            </w:r>
          </w:p>
          <w:p w14:paraId="11DBAE64" w14:textId="0EF81E36" w:rsidR="00E9110C" w:rsidRDefault="00D42C8B" w:rsidP="007616E3">
            <w:pPr>
              <w:pBdr>
                <w:top w:val="none" w:sz="4" w:space="0" w:color="000000"/>
                <w:left w:val="none" w:sz="4" w:space="0" w:color="000000"/>
                <w:bottom w:val="none" w:sz="4" w:space="0" w:color="000000"/>
                <w:right w:val="none" w:sz="4" w:space="0" w:color="000000"/>
              </w:pBdr>
              <w:spacing w:before="120" w:after="0" w:line="240" w:lineRule="auto"/>
              <w:ind w:left="57" w:right="102"/>
              <w:jc w:val="both"/>
              <w:rPr>
                <w:rFonts w:ascii="Arial" w:eastAsia="Times New Roman" w:hAnsi="Arial" w:cs="Arial"/>
              </w:rPr>
            </w:pPr>
            <w:r>
              <w:rPr>
                <w:rFonts w:ascii="Arial" w:eastAsia="Times New Roman" w:hAnsi="Arial" w:cs="Arial"/>
                <w:lang w:eastAsia="lv-LV"/>
              </w:rPr>
              <w:t xml:space="preserve">Administratīvā atbildība un kompetence administratīvo pārkāpumu procesā tirdzniecības un pakalpojumu sniegšanas jomā noteikta </w:t>
            </w:r>
            <w:r w:rsidRPr="00D9130A">
              <w:rPr>
                <w:rFonts w:ascii="Arial" w:eastAsia="Times New Roman" w:hAnsi="Arial" w:cs="Arial"/>
                <w:lang w:eastAsia="lv-LV"/>
              </w:rPr>
              <w:t>Patērētāju tiesību aizsardzības likuma</w:t>
            </w:r>
            <w:r>
              <w:rPr>
                <w:rFonts w:ascii="Arial" w:eastAsia="Times New Roman" w:hAnsi="Arial" w:cs="Arial"/>
                <w:lang w:eastAsia="lv-LV"/>
              </w:rPr>
              <w:t xml:space="preserve"> 37.</w:t>
            </w:r>
            <w:r w:rsidR="00BF3F57">
              <w:rPr>
                <w:rFonts w:ascii="Arial" w:eastAsia="Times New Roman" w:hAnsi="Arial" w:cs="Arial"/>
                <w:lang w:eastAsia="lv-LV"/>
              </w:rPr>
              <w:t>,</w:t>
            </w:r>
            <w:r w:rsidR="00BF5265">
              <w:rPr>
                <w:rFonts w:ascii="Arial" w:eastAsia="Times New Roman" w:hAnsi="Arial" w:cs="Arial"/>
                <w:lang w:eastAsia="lv-LV"/>
              </w:rPr>
              <w:t> </w:t>
            </w:r>
            <w:r>
              <w:rPr>
                <w:rFonts w:ascii="Arial" w:eastAsia="Times New Roman" w:hAnsi="Arial" w:cs="Arial"/>
                <w:lang w:eastAsia="lv-LV"/>
              </w:rPr>
              <w:t>38.</w:t>
            </w:r>
            <w:r w:rsidR="003B3C3A">
              <w:rPr>
                <w:rFonts w:ascii="Arial" w:eastAsia="Times New Roman" w:hAnsi="Arial" w:cs="Arial"/>
                <w:lang w:eastAsia="lv-LV"/>
              </w:rPr>
              <w:t> </w:t>
            </w:r>
            <w:r>
              <w:rPr>
                <w:rFonts w:ascii="Arial" w:eastAsia="Times New Roman" w:hAnsi="Arial" w:cs="Arial"/>
                <w:lang w:eastAsia="lv-LV"/>
              </w:rPr>
              <w:t>pantā</w:t>
            </w:r>
            <w:r w:rsidR="00BF3F57">
              <w:rPr>
                <w:rFonts w:ascii="Arial" w:eastAsia="Times New Roman" w:hAnsi="Arial" w:cs="Arial"/>
                <w:lang w:eastAsia="lv-LV"/>
              </w:rPr>
              <w:t xml:space="preserve"> un </w:t>
            </w:r>
            <w:r w:rsidR="00BF3F57" w:rsidRPr="00D9130A">
              <w:rPr>
                <w:rFonts w:ascii="Arial" w:eastAsia="Times New Roman" w:hAnsi="Arial" w:cs="Arial"/>
                <w:lang w:eastAsia="lv-LV"/>
              </w:rPr>
              <w:t>Alkoholisko dzērienu aprites likuma</w:t>
            </w:r>
            <w:r w:rsidR="00BF3F57">
              <w:rPr>
                <w:rFonts w:ascii="Arial" w:eastAsia="Times New Roman" w:hAnsi="Arial" w:cs="Arial"/>
                <w:lang w:eastAsia="lv-LV"/>
              </w:rPr>
              <w:t xml:space="preserve"> 14.</w:t>
            </w:r>
            <w:r w:rsidR="003B3C3A">
              <w:rPr>
                <w:rFonts w:ascii="Arial" w:eastAsia="Times New Roman" w:hAnsi="Arial" w:cs="Arial"/>
                <w:lang w:eastAsia="lv-LV"/>
              </w:rPr>
              <w:t> </w:t>
            </w:r>
            <w:r w:rsidR="00BF3F57">
              <w:rPr>
                <w:rFonts w:ascii="Arial" w:eastAsia="Times New Roman" w:hAnsi="Arial" w:cs="Arial"/>
                <w:lang w:eastAsia="lv-LV"/>
              </w:rPr>
              <w:t>un 15.</w:t>
            </w:r>
            <w:r w:rsidR="003B3C3A">
              <w:rPr>
                <w:rFonts w:ascii="Arial" w:eastAsia="Times New Roman" w:hAnsi="Arial" w:cs="Arial"/>
                <w:lang w:eastAsia="lv-LV"/>
              </w:rPr>
              <w:t> </w:t>
            </w:r>
            <w:r w:rsidR="00BF3F57">
              <w:rPr>
                <w:rFonts w:ascii="Arial" w:eastAsia="Times New Roman" w:hAnsi="Arial" w:cs="Arial"/>
                <w:lang w:eastAsia="lv-LV"/>
              </w:rPr>
              <w:t>pantā.</w:t>
            </w:r>
            <w:r>
              <w:rPr>
                <w:rFonts w:ascii="Arial" w:eastAsia="Times New Roman" w:hAnsi="Arial" w:cs="Arial"/>
                <w:lang w:eastAsia="lv-LV"/>
              </w:rPr>
              <w:t xml:space="preserve"> Par saistošo noteikumu pārkāpšanu papildu administratīvā atbildība un soda apmērs nav noteikts.</w:t>
            </w:r>
          </w:p>
          <w:p w14:paraId="33BDE20F" w14:textId="63E03886" w:rsidR="00E9110C" w:rsidRDefault="00D42C8B" w:rsidP="007616E3">
            <w:pPr>
              <w:pBdr>
                <w:top w:val="none" w:sz="4" w:space="0" w:color="000000"/>
                <w:left w:val="none" w:sz="4" w:space="0" w:color="000000"/>
                <w:bottom w:val="none" w:sz="4" w:space="0" w:color="000000"/>
                <w:right w:val="none" w:sz="4" w:space="0" w:color="000000"/>
              </w:pBdr>
              <w:spacing w:before="120" w:after="0" w:line="240" w:lineRule="auto"/>
              <w:ind w:left="57" w:right="102"/>
              <w:jc w:val="both"/>
              <w:rPr>
                <w:rFonts w:ascii="Arial" w:eastAsia="Arial" w:hAnsi="Arial" w:cs="Arial"/>
              </w:rPr>
            </w:pPr>
            <w:r>
              <w:rPr>
                <w:rFonts w:ascii="Arial" w:hAnsi="Arial" w:cs="Arial"/>
                <w:lang w:eastAsia="lv-LV"/>
              </w:rPr>
              <w:t>Par saistošo noteikumu prasību neievērošanu administratīvā pārkāpuma procesu līdz administratīvā pārkāpuma lietas izskatīšanai veic pašvaldības policijas amatpersonas.</w:t>
            </w:r>
          </w:p>
          <w:p w14:paraId="169627FA" w14:textId="77777777" w:rsidR="00E9110C" w:rsidRDefault="00D42C8B" w:rsidP="007616E3">
            <w:pPr>
              <w:pStyle w:val="Bezatstarpm"/>
              <w:spacing w:before="120"/>
              <w:ind w:left="57" w:right="102"/>
              <w:jc w:val="both"/>
              <w:rPr>
                <w:rFonts w:ascii="Arial" w:hAnsi="Arial" w:cs="Arial"/>
              </w:rPr>
            </w:pPr>
            <w:r>
              <w:rPr>
                <w:rFonts w:ascii="Arial" w:hAnsi="Arial" w:cs="Arial"/>
                <w:lang w:eastAsia="lv-LV"/>
              </w:rPr>
              <w:t>Administratīvā pārkāpuma lietu izskata Liepājas valstspilsētas pašvaldības Administratīvā komisija.</w:t>
            </w:r>
          </w:p>
          <w:p w14:paraId="19886316" w14:textId="689C2751" w:rsidR="00E9110C" w:rsidRDefault="00D42C8B" w:rsidP="007616E3">
            <w:pPr>
              <w:pBdr>
                <w:top w:val="none" w:sz="4" w:space="0" w:color="000000"/>
                <w:left w:val="none" w:sz="4" w:space="0" w:color="000000"/>
                <w:bottom w:val="none" w:sz="4" w:space="0" w:color="000000"/>
                <w:right w:val="none" w:sz="4" w:space="0" w:color="000000"/>
              </w:pBdr>
              <w:spacing w:before="120" w:after="0" w:line="240" w:lineRule="auto"/>
              <w:ind w:left="57" w:right="102"/>
              <w:jc w:val="both"/>
            </w:pPr>
            <w:r>
              <w:rPr>
                <w:rFonts w:ascii="Arial" w:eastAsia="Arial" w:hAnsi="Arial" w:cs="Arial"/>
                <w:color w:val="000000"/>
              </w:rPr>
              <w:t xml:space="preserve">Izpilddirektora norīkotās amatpersonas izdoto administratīvo aktu vai faktisko rīcību var apstrīdēt </w:t>
            </w:r>
            <w:r w:rsidRPr="00D9130A">
              <w:rPr>
                <w:rFonts w:ascii="Arial" w:eastAsia="Arial" w:hAnsi="Arial" w:cs="Arial"/>
              </w:rPr>
              <w:t>Administratīvā procesa likumā</w:t>
            </w:r>
            <w:r>
              <w:rPr>
                <w:rFonts w:ascii="Arial" w:eastAsia="Arial" w:hAnsi="Arial" w:cs="Arial"/>
                <w:color w:val="000000"/>
              </w:rPr>
              <w:t xml:space="preserve"> noteiktajā kārtībā Liepājas valstspilsētas pašvaldības </w:t>
            </w:r>
            <w:r w:rsidR="002369B3">
              <w:rPr>
                <w:rFonts w:ascii="Arial" w:eastAsia="Arial" w:hAnsi="Arial" w:cs="Arial"/>
                <w:color w:val="000000"/>
              </w:rPr>
              <w:t>i</w:t>
            </w:r>
            <w:r>
              <w:rPr>
                <w:rFonts w:ascii="Arial" w:eastAsia="Arial" w:hAnsi="Arial" w:cs="Arial"/>
                <w:color w:val="000000"/>
              </w:rPr>
              <w:t>zpilddirektoram.</w:t>
            </w:r>
          </w:p>
          <w:p w14:paraId="204DFE7D" w14:textId="74EA342F" w:rsidR="00E9110C" w:rsidRDefault="00D42C8B" w:rsidP="007616E3">
            <w:pPr>
              <w:pBdr>
                <w:top w:val="none" w:sz="4" w:space="0" w:color="000000"/>
                <w:left w:val="none" w:sz="4" w:space="0" w:color="000000"/>
                <w:bottom w:val="none" w:sz="4" w:space="0" w:color="000000"/>
                <w:right w:val="none" w:sz="4" w:space="0" w:color="000000"/>
              </w:pBdr>
              <w:spacing w:before="120" w:after="120" w:line="240" w:lineRule="auto"/>
              <w:ind w:left="57" w:right="102"/>
              <w:jc w:val="both"/>
            </w:pPr>
            <w:r>
              <w:rPr>
                <w:rFonts w:ascii="Arial" w:eastAsia="Arial" w:hAnsi="Arial" w:cs="Arial"/>
                <w:color w:val="000000"/>
              </w:rPr>
              <w:t xml:space="preserve">Liepājas valstspilsētas pašvaldības </w:t>
            </w:r>
            <w:r w:rsidR="002369B3">
              <w:rPr>
                <w:rFonts w:ascii="Arial" w:eastAsia="Arial" w:hAnsi="Arial" w:cs="Arial"/>
                <w:color w:val="000000"/>
              </w:rPr>
              <w:t>i</w:t>
            </w:r>
            <w:r>
              <w:rPr>
                <w:rFonts w:ascii="Arial" w:eastAsia="Arial" w:hAnsi="Arial" w:cs="Arial"/>
                <w:color w:val="000000"/>
              </w:rPr>
              <w:t>zpilddirektora pieņemto lēmumu par apstrīdēto administratīvo aktu vai faktisko rīcību var pārsūdzēt Administratīvajā rajona tiesā normatīvajos aktos noteiktajā kārtībā.</w:t>
            </w:r>
          </w:p>
        </w:tc>
      </w:tr>
      <w:tr w:rsidR="00E9110C" w14:paraId="6E5ED326" w14:textId="77777777" w:rsidTr="003D69F5">
        <w:tc>
          <w:tcPr>
            <w:tcW w:w="2669" w:type="dxa"/>
            <w:tcBorders>
              <w:top w:val="single" w:sz="6" w:space="0" w:color="414142"/>
              <w:left w:val="single" w:sz="6" w:space="0" w:color="414142"/>
              <w:bottom w:val="single" w:sz="6" w:space="0" w:color="414142"/>
              <w:right w:val="single" w:sz="6" w:space="0" w:color="414142"/>
            </w:tcBorders>
          </w:tcPr>
          <w:p w14:paraId="62419EC3" w14:textId="77777777" w:rsidR="005B2D45" w:rsidRPr="00E65171" w:rsidRDefault="00D42C8B" w:rsidP="00E65171">
            <w:pPr>
              <w:pStyle w:val="Sarakstarindkopa"/>
              <w:widowControl w:val="0"/>
              <w:numPr>
                <w:ilvl w:val="0"/>
                <w:numId w:val="38"/>
              </w:numPr>
              <w:spacing w:after="0" w:line="240" w:lineRule="auto"/>
              <w:ind w:right="39"/>
              <w:textAlignment w:val="baseline"/>
              <w:rPr>
                <w:rFonts w:ascii="Arial" w:eastAsia="Arial" w:hAnsi="Arial" w:cs="Arial"/>
                <w:color w:val="000000"/>
              </w:rPr>
            </w:pPr>
            <w:r w:rsidRPr="00E65171">
              <w:rPr>
                <w:rFonts w:ascii="Arial" w:eastAsia="Times New Roman" w:hAnsi="Arial" w:cs="Arial"/>
                <w:lang w:eastAsia="lv-LV"/>
              </w:rPr>
              <w:lastRenderedPageBreak/>
              <w:t>Ietekme uz pašvaldības funkcijām un cilvēkresursiem</w:t>
            </w:r>
          </w:p>
          <w:p w14:paraId="14F7EB66" w14:textId="1CDF9E4F" w:rsidR="00E65171" w:rsidRPr="00E65171" w:rsidRDefault="00E65171" w:rsidP="00E65171">
            <w:pPr>
              <w:pStyle w:val="Sarakstarindkopa"/>
              <w:widowControl w:val="0"/>
              <w:spacing w:after="0" w:line="240" w:lineRule="auto"/>
              <w:ind w:left="480" w:right="39"/>
              <w:textAlignment w:val="baseline"/>
              <w:rPr>
                <w:rFonts w:ascii="Arial" w:eastAsia="Arial" w:hAnsi="Arial" w:cs="Arial"/>
                <w:color w:val="000000"/>
                <w:sz w:val="6"/>
                <w:szCs w:val="6"/>
              </w:rPr>
            </w:pPr>
          </w:p>
        </w:tc>
        <w:tc>
          <w:tcPr>
            <w:tcW w:w="5978" w:type="dxa"/>
            <w:tcBorders>
              <w:top w:val="single" w:sz="6" w:space="0" w:color="414142"/>
              <w:left w:val="single" w:sz="6" w:space="0" w:color="414142"/>
              <w:bottom w:val="single" w:sz="6" w:space="0" w:color="414142"/>
              <w:right w:val="single" w:sz="6" w:space="0" w:color="414142"/>
            </w:tcBorders>
          </w:tcPr>
          <w:p w14:paraId="060E51A5" w14:textId="77777777" w:rsidR="00E9110C" w:rsidRDefault="00D42C8B" w:rsidP="003D69F5">
            <w:pPr>
              <w:spacing w:before="120" w:after="120" w:line="240" w:lineRule="auto"/>
              <w:ind w:left="57" w:right="102"/>
              <w:rPr>
                <w:rFonts w:ascii="Arial" w:eastAsia="Times New Roman" w:hAnsi="Arial" w:cs="Arial"/>
                <w:color w:val="0070C0"/>
                <w:lang w:eastAsia="lv-LV"/>
              </w:rPr>
            </w:pPr>
            <w:r>
              <w:rPr>
                <w:rFonts w:ascii="Arial" w:eastAsia="Times New Roman" w:hAnsi="Arial" w:cs="Arial"/>
                <w:lang w:eastAsia="lv-LV"/>
              </w:rPr>
              <w:t>Saistošo noteikumu izpildes nodrošināšanai nav nepieciešams veidot jaunas pašvaldības institūcijas vai jaunas darba vietas.</w:t>
            </w:r>
          </w:p>
        </w:tc>
      </w:tr>
      <w:tr w:rsidR="00E9110C" w14:paraId="5D14DA8C"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46D73916" w14:textId="58F46234"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lang w:eastAsia="lv-LV"/>
              </w:rPr>
            </w:pPr>
            <w:r w:rsidRPr="007616E3">
              <w:rPr>
                <w:rFonts w:ascii="Arial" w:eastAsia="Times New Roman" w:hAnsi="Arial" w:cs="Arial"/>
                <w:lang w:eastAsia="lv-LV"/>
              </w:rPr>
              <w:t>Informācija par izpildes nodrošināšanu</w:t>
            </w:r>
          </w:p>
        </w:tc>
        <w:tc>
          <w:tcPr>
            <w:tcW w:w="5978" w:type="dxa"/>
            <w:tcBorders>
              <w:top w:val="single" w:sz="6" w:space="0" w:color="414142"/>
              <w:left w:val="single" w:sz="6" w:space="0" w:color="414142"/>
              <w:bottom w:val="single" w:sz="6" w:space="0" w:color="414142"/>
              <w:right w:val="single" w:sz="6" w:space="0" w:color="414142"/>
            </w:tcBorders>
          </w:tcPr>
          <w:p w14:paraId="49B5EA91" w14:textId="77777777" w:rsidR="00E9110C" w:rsidRDefault="00D42C8B" w:rsidP="007616E3">
            <w:pPr>
              <w:widowControl w:val="0"/>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Saistošo noteikumu izpildes nodrošināšanā netiek paredzēta jaunu institūciju izveide, esošo likvidācija vai reorganizācija.</w:t>
            </w:r>
          </w:p>
          <w:p w14:paraId="62F493E4" w14:textId="77777777" w:rsidR="00E9110C" w:rsidRDefault="00D42C8B"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lastRenderedPageBreak/>
              <w:t>Saistošo noteikumu izpildi nodrošina Liepājas Centrālā administrācija un Liepājas pašvaldības policija esošo funkciju un uzdevumu ietvaros.</w:t>
            </w:r>
          </w:p>
          <w:p w14:paraId="5BDA7C26" w14:textId="77777777" w:rsidR="00E9110C" w:rsidRDefault="00D42C8B" w:rsidP="007616E3">
            <w:pPr>
              <w:spacing w:after="0" w:line="240" w:lineRule="auto"/>
              <w:ind w:left="57" w:right="102"/>
              <w:jc w:val="both"/>
              <w:rPr>
                <w:rFonts w:ascii="Arial" w:eastAsia="Times New Roman" w:hAnsi="Arial" w:cs="Arial"/>
                <w:lang w:eastAsia="lv-LV"/>
              </w:rPr>
            </w:pPr>
            <w:r>
              <w:rPr>
                <w:rFonts w:ascii="Arial" w:eastAsia="Times New Roman" w:hAnsi="Arial" w:cs="Arial"/>
                <w:lang w:eastAsia="lv-LV"/>
              </w:rPr>
              <w:t>Izpildes nodrošināšana tiks veikta esošā budžeta ietvaros.</w:t>
            </w:r>
          </w:p>
          <w:p w14:paraId="67D9B457" w14:textId="0535A1BD" w:rsidR="00E9110C" w:rsidRDefault="00D42C8B" w:rsidP="007616E3">
            <w:pPr>
              <w:widowControl w:val="0"/>
              <w:spacing w:before="120" w:after="120" w:line="240" w:lineRule="auto"/>
              <w:ind w:left="57" w:right="102"/>
              <w:jc w:val="both"/>
              <w:rPr>
                <w:rFonts w:ascii="Arial" w:eastAsia="Times New Roman" w:hAnsi="Arial" w:cs="Arial"/>
                <w:lang w:eastAsia="lv-LV"/>
              </w:rPr>
            </w:pPr>
            <w:r>
              <w:rPr>
                <w:rFonts w:ascii="Arial" w:eastAsia="Times New Roman" w:hAnsi="Arial" w:cs="Arial"/>
                <w:lang w:eastAsia="lv-LV"/>
              </w:rPr>
              <w:t xml:space="preserve">Pamatojoties uz </w:t>
            </w:r>
            <w:r w:rsidRPr="00D9130A">
              <w:rPr>
                <w:rFonts w:ascii="Arial" w:eastAsia="Times New Roman" w:hAnsi="Arial" w:cs="Arial"/>
                <w:lang w:eastAsia="lv-LV"/>
              </w:rPr>
              <w:t>Pašvaldību likuma</w:t>
            </w:r>
            <w:r>
              <w:rPr>
                <w:rFonts w:ascii="Arial" w:eastAsia="Times New Roman" w:hAnsi="Arial" w:cs="Arial"/>
                <w:lang w:eastAsia="lv-LV"/>
              </w:rPr>
              <w:t xml:space="preserve"> 47.</w:t>
            </w:r>
            <w:r w:rsidR="003B3C3A">
              <w:rPr>
                <w:rFonts w:ascii="Arial" w:eastAsia="Times New Roman" w:hAnsi="Arial" w:cs="Arial"/>
                <w:lang w:eastAsia="lv-LV"/>
              </w:rPr>
              <w:t> </w:t>
            </w:r>
            <w:r>
              <w:rPr>
                <w:rFonts w:ascii="Arial" w:eastAsia="Times New Roman" w:hAnsi="Arial" w:cs="Arial"/>
                <w:lang w:eastAsia="lv-LV"/>
              </w:rPr>
              <w:t xml:space="preserve">panta otro daļu, Saistošo noteikumi un paskaidrojuma raksts tiks nosūtīti Vides aizsardzības un reģionālās attīstības ministrijai. </w:t>
            </w:r>
          </w:p>
          <w:p w14:paraId="25E85515" w14:textId="5B8B41C5" w:rsidR="00E9110C" w:rsidRDefault="00D42C8B" w:rsidP="007616E3">
            <w:pPr>
              <w:spacing w:after="120" w:line="240" w:lineRule="auto"/>
              <w:ind w:left="57" w:right="102"/>
              <w:jc w:val="both"/>
              <w:rPr>
                <w:rFonts w:ascii="Arial" w:eastAsia="Times New Roman" w:hAnsi="Arial" w:cs="Arial"/>
                <w:color w:val="0070C0"/>
                <w:lang w:eastAsia="lv-LV"/>
              </w:rPr>
            </w:pPr>
            <w:r>
              <w:rPr>
                <w:rFonts w:ascii="Arial" w:eastAsia="Times New Roman" w:hAnsi="Arial" w:cs="Arial"/>
                <w:lang w:eastAsia="lv-LV"/>
              </w:rPr>
              <w:t xml:space="preserve">Saistošie noteikumi tiks publicēti oficiālajā izdevumā “Latvijas Vēstnesis” un pašvaldības tīmekļvietnē </w:t>
            </w:r>
            <w:r w:rsidR="009B712D" w:rsidRPr="00D9130A">
              <w:rPr>
                <w:rFonts w:ascii="Arial" w:eastAsia="Times New Roman" w:hAnsi="Arial" w:cs="Arial"/>
                <w:lang w:eastAsia="lv-LV"/>
              </w:rPr>
              <w:t>www.liepaja.lv</w:t>
            </w:r>
          </w:p>
        </w:tc>
      </w:tr>
      <w:tr w:rsidR="00E9110C" w14:paraId="10893E7E"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0411177C" w14:textId="66B78B80"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lang w:eastAsia="lv-LV"/>
              </w:rPr>
            </w:pPr>
            <w:r w:rsidRPr="007616E3">
              <w:rPr>
                <w:rFonts w:ascii="Arial" w:eastAsia="Times New Roman" w:hAnsi="Arial" w:cs="Arial"/>
                <w:lang w:eastAsia="lv-LV"/>
              </w:rPr>
              <w:lastRenderedPageBreak/>
              <w:t>Prasību un izmaksu samērīgums pret ieguvumiem, ko sniedz mērķa sasniegšana</w:t>
            </w:r>
          </w:p>
        </w:tc>
        <w:tc>
          <w:tcPr>
            <w:tcW w:w="5978" w:type="dxa"/>
            <w:tcBorders>
              <w:top w:val="single" w:sz="6" w:space="0" w:color="414142"/>
              <w:left w:val="single" w:sz="6" w:space="0" w:color="414142"/>
              <w:bottom w:val="single" w:sz="6" w:space="0" w:color="414142"/>
              <w:right w:val="single" w:sz="6" w:space="0" w:color="414142"/>
            </w:tcBorders>
          </w:tcPr>
          <w:p w14:paraId="62AEE0C7" w14:textId="66FC589D" w:rsidR="00240647" w:rsidRDefault="00D42C8B"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Saistošie noteikumi ir piemēroti iecerētā mērķa sasniegšanai un paredz tikai to, kas tam ir vajadzīgs.</w:t>
            </w:r>
          </w:p>
          <w:p w14:paraId="0CF7C505" w14:textId="4E383738" w:rsidR="00240647" w:rsidRDefault="00240647" w:rsidP="007616E3">
            <w:pPr>
              <w:spacing w:before="120" w:after="120" w:line="240" w:lineRule="auto"/>
              <w:ind w:left="57" w:right="102"/>
              <w:jc w:val="both"/>
              <w:rPr>
                <w:rFonts w:ascii="Arial" w:eastAsia="Times New Roman" w:hAnsi="Arial" w:cs="Arial"/>
                <w:lang w:eastAsia="lv-LV"/>
              </w:rPr>
            </w:pPr>
            <w:r w:rsidRPr="00240647">
              <w:rPr>
                <w:rFonts w:ascii="Arial" w:eastAsia="Times New Roman" w:hAnsi="Arial" w:cs="Arial"/>
                <w:lang w:eastAsia="lv-LV"/>
              </w:rPr>
              <w:t>Ierobežojot stikla glāžu izmantošanu</w:t>
            </w:r>
            <w:r w:rsidR="00023290">
              <w:rPr>
                <w:rFonts w:ascii="Arial" w:eastAsia="Times New Roman" w:hAnsi="Arial" w:cs="Arial"/>
                <w:lang w:eastAsia="lv-LV"/>
              </w:rPr>
              <w:t>,</w:t>
            </w:r>
            <w:r w:rsidRPr="00240647">
              <w:rPr>
                <w:rFonts w:ascii="Arial" w:eastAsia="Times New Roman" w:hAnsi="Arial" w:cs="Arial"/>
                <w:lang w:eastAsia="lv-LV"/>
              </w:rPr>
              <w:t xml:space="preserve"> tik</w:t>
            </w:r>
            <w:r w:rsidR="00DC0C05">
              <w:rPr>
                <w:rFonts w:ascii="Arial" w:eastAsia="Times New Roman" w:hAnsi="Arial" w:cs="Arial"/>
                <w:lang w:eastAsia="lv-LV"/>
              </w:rPr>
              <w:t>s</w:t>
            </w:r>
            <w:r w:rsidRPr="00240647">
              <w:rPr>
                <w:rFonts w:ascii="Arial" w:eastAsia="Times New Roman" w:hAnsi="Arial" w:cs="Arial"/>
                <w:lang w:eastAsia="lv-LV"/>
              </w:rPr>
              <w:t xml:space="preserve"> samazināts traumu un negadījumu risks</w:t>
            </w:r>
            <w:r w:rsidR="00D64E6A">
              <w:rPr>
                <w:rFonts w:ascii="Arial" w:eastAsia="Times New Roman" w:hAnsi="Arial" w:cs="Arial"/>
                <w:lang w:eastAsia="lv-LV"/>
              </w:rPr>
              <w:t>.</w:t>
            </w:r>
          </w:p>
          <w:p w14:paraId="154E9DEE" w14:textId="77777777" w:rsidR="00E9110C" w:rsidRDefault="00D42C8B"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Saistošo noteikumu prasības un to izpilde neradīs papildus izmaksas pašvaldībai.</w:t>
            </w:r>
          </w:p>
          <w:p w14:paraId="040D6285" w14:textId="77777777" w:rsidR="00E9110C" w:rsidRDefault="00D42C8B" w:rsidP="007616E3">
            <w:pPr>
              <w:spacing w:before="120" w:after="120" w:line="240" w:lineRule="auto"/>
              <w:ind w:left="57" w:right="102"/>
              <w:jc w:val="both"/>
              <w:rPr>
                <w:rFonts w:ascii="Arial" w:eastAsia="Times New Roman" w:hAnsi="Arial" w:cs="Arial"/>
                <w:color w:val="0070C0"/>
                <w:lang w:eastAsia="lv-LV"/>
              </w:rPr>
            </w:pPr>
            <w:r>
              <w:rPr>
                <w:rFonts w:ascii="Arial" w:eastAsia="Times New Roman" w:hAnsi="Arial" w:cs="Arial"/>
                <w:lang w:eastAsia="lv-LV"/>
              </w:rPr>
              <w:t>Pašvaldības izraudzītie līdzekļi ir leģitīmi un rīcība ir atbilstoša augstākstāvošiem normatīviem aktiem.</w:t>
            </w:r>
          </w:p>
        </w:tc>
      </w:tr>
      <w:tr w:rsidR="00E9110C" w14:paraId="3FF33676" w14:textId="77777777" w:rsidTr="00BD6BE1">
        <w:tc>
          <w:tcPr>
            <w:tcW w:w="2669" w:type="dxa"/>
            <w:tcBorders>
              <w:top w:val="single" w:sz="6" w:space="0" w:color="414142"/>
              <w:left w:val="single" w:sz="6" w:space="0" w:color="414142"/>
              <w:bottom w:val="single" w:sz="6" w:space="0" w:color="414142"/>
              <w:right w:val="single" w:sz="6" w:space="0" w:color="414142"/>
            </w:tcBorders>
          </w:tcPr>
          <w:p w14:paraId="7C2F27C2" w14:textId="6036B1B1" w:rsidR="00E9110C" w:rsidRPr="007616E3" w:rsidRDefault="00D42C8B" w:rsidP="00D9130A">
            <w:pPr>
              <w:pStyle w:val="Sarakstarindkopa"/>
              <w:widowControl w:val="0"/>
              <w:numPr>
                <w:ilvl w:val="0"/>
                <w:numId w:val="38"/>
              </w:numPr>
              <w:spacing w:after="0" w:line="240" w:lineRule="auto"/>
              <w:ind w:right="39"/>
              <w:textAlignment w:val="baseline"/>
              <w:rPr>
                <w:rFonts w:ascii="Arial" w:eastAsia="Times New Roman" w:hAnsi="Arial" w:cs="Arial"/>
                <w:color w:val="414142"/>
                <w:lang w:eastAsia="lv-LV"/>
              </w:rPr>
            </w:pPr>
            <w:r w:rsidRPr="007616E3">
              <w:rPr>
                <w:rFonts w:ascii="Arial" w:eastAsia="Times New Roman" w:hAnsi="Arial" w:cs="Arial"/>
                <w:lang w:eastAsia="lv-LV"/>
              </w:rPr>
              <w:t>Izstrādes gaitā veiktās konsultācijas ar privātpersonām un institūcijām</w:t>
            </w:r>
          </w:p>
        </w:tc>
        <w:tc>
          <w:tcPr>
            <w:tcW w:w="5978" w:type="dxa"/>
            <w:tcBorders>
              <w:top w:val="single" w:sz="6" w:space="0" w:color="414142"/>
              <w:left w:val="single" w:sz="6" w:space="0" w:color="414142"/>
              <w:bottom w:val="single" w:sz="6" w:space="0" w:color="414142"/>
              <w:right w:val="single" w:sz="6" w:space="0" w:color="414142"/>
            </w:tcBorders>
          </w:tcPr>
          <w:p w14:paraId="38154253" w14:textId="77777777" w:rsidR="00E9110C" w:rsidRPr="00E65171" w:rsidRDefault="00D42C8B" w:rsidP="007616E3">
            <w:pPr>
              <w:spacing w:before="120" w:after="0" w:line="240" w:lineRule="auto"/>
              <w:ind w:left="57" w:right="102"/>
              <w:jc w:val="both"/>
              <w:rPr>
                <w:rFonts w:ascii="Arial" w:eastAsia="Times New Roman" w:hAnsi="Arial" w:cs="Arial"/>
                <w:lang w:eastAsia="lv-LV"/>
              </w:rPr>
            </w:pPr>
            <w:r>
              <w:rPr>
                <w:rFonts w:ascii="Arial" w:eastAsia="Times New Roman" w:hAnsi="Arial" w:cs="Arial"/>
                <w:lang w:eastAsia="lv-LV"/>
              </w:rPr>
              <w:t xml:space="preserve">Saistošo noteikumu projektu izstrādājusi Liepājas valstspilsētas </w:t>
            </w:r>
            <w:r w:rsidRPr="00E65171">
              <w:rPr>
                <w:rFonts w:ascii="Arial" w:eastAsia="Times New Roman" w:hAnsi="Arial" w:cs="Arial"/>
                <w:lang w:eastAsia="lv-LV"/>
              </w:rPr>
              <w:t>pašvaldības speciālistu darba grupa.</w:t>
            </w:r>
          </w:p>
          <w:p w14:paraId="32A84891" w14:textId="5A5A616E" w:rsidR="00E65171" w:rsidRPr="00E65171" w:rsidRDefault="00D42C8B" w:rsidP="00E65171">
            <w:pPr>
              <w:widowControl w:val="0"/>
              <w:spacing w:before="120" w:after="0" w:line="240" w:lineRule="auto"/>
              <w:ind w:left="57" w:right="102"/>
              <w:jc w:val="both"/>
              <w:rPr>
                <w:rFonts w:ascii="Arial" w:eastAsia="Times New Roman" w:hAnsi="Arial" w:cs="Arial"/>
                <w:lang w:eastAsia="lv-LV"/>
              </w:rPr>
            </w:pPr>
            <w:r w:rsidRPr="00E65171">
              <w:rPr>
                <w:rFonts w:ascii="Arial" w:eastAsia="Times New Roman" w:hAnsi="Arial" w:cs="Arial"/>
                <w:lang w:eastAsia="lv-LV"/>
              </w:rPr>
              <w:t>Sabiedrības viedokļa noskaidrošana tiks veikta atbilstoši Pašvaldību likuma 46.</w:t>
            </w:r>
            <w:r w:rsidR="003B3C3A" w:rsidRPr="00E65171">
              <w:rPr>
                <w:rFonts w:ascii="Arial" w:eastAsia="Times New Roman" w:hAnsi="Arial" w:cs="Arial"/>
                <w:lang w:eastAsia="lv-LV"/>
              </w:rPr>
              <w:t> </w:t>
            </w:r>
            <w:r w:rsidRPr="00E65171">
              <w:rPr>
                <w:rFonts w:ascii="Arial" w:eastAsia="Times New Roman" w:hAnsi="Arial" w:cs="Arial"/>
                <w:lang w:eastAsia="lv-LV"/>
              </w:rPr>
              <w:t>panta trešajā daļā noteiktajam</w:t>
            </w:r>
            <w:r w:rsidR="00E65171" w:rsidRPr="00E65171">
              <w:rPr>
                <w:rFonts w:ascii="Arial" w:eastAsia="Times New Roman" w:hAnsi="Arial" w:cs="Arial"/>
                <w:lang w:eastAsia="lv-LV"/>
              </w:rPr>
              <w:t>.</w:t>
            </w:r>
            <w:r w:rsidRPr="00E65171">
              <w:rPr>
                <w:rFonts w:ascii="Arial" w:eastAsia="Times New Roman" w:hAnsi="Arial" w:cs="Arial"/>
                <w:lang w:eastAsia="lv-LV"/>
              </w:rPr>
              <w:t xml:space="preserve"> </w:t>
            </w:r>
          </w:p>
          <w:p w14:paraId="5491DE62" w14:textId="6C30105A" w:rsidR="00E65171" w:rsidRDefault="00E65171" w:rsidP="007616E3">
            <w:pPr>
              <w:widowControl w:val="0"/>
              <w:spacing w:before="120" w:after="0" w:line="240" w:lineRule="auto"/>
              <w:ind w:left="57" w:right="102"/>
              <w:jc w:val="both"/>
              <w:rPr>
                <w:rFonts w:ascii="Arial" w:eastAsia="Times New Roman" w:hAnsi="Arial" w:cs="Arial"/>
                <w:lang w:eastAsia="lv-LV"/>
              </w:rPr>
            </w:pPr>
            <w:r w:rsidRPr="00E65171">
              <w:rPr>
                <w:rFonts w:ascii="Arial" w:eastAsia="Times New Roman" w:hAnsi="Arial" w:cs="Arial"/>
                <w:lang w:eastAsia="lv-LV"/>
              </w:rPr>
              <w:t xml:space="preserve">Saistošo noteikumu projekts un tam pievienotais paskaidrojuma raksts pirms tā virzīšanas izskatīšanai un pieņemšanai pašvaldības domes sēdē sabiedrības viedokļa noskaidrošanai tiks publicēts pašvaldības oficiālajā tīmekļvietnē www.liepaja.lv un sniegta iespēja ikvienam interesentam iesniegt savus priekšlikumus un komentārus ar termiņu ne mazāku kā divas nedēļas.   </w:t>
            </w:r>
          </w:p>
          <w:p w14:paraId="2CEDF596" w14:textId="77777777" w:rsidR="00E9110C" w:rsidRDefault="00D42C8B" w:rsidP="007616E3">
            <w:pPr>
              <w:spacing w:before="120" w:after="120" w:line="240" w:lineRule="auto"/>
              <w:ind w:left="57" w:right="102"/>
              <w:jc w:val="both"/>
              <w:rPr>
                <w:rFonts w:ascii="Arial" w:eastAsia="Times New Roman" w:hAnsi="Arial" w:cs="Arial"/>
                <w:color w:val="414142"/>
                <w:lang w:eastAsia="lv-LV"/>
              </w:rPr>
            </w:pPr>
            <w:r>
              <w:rPr>
                <w:rFonts w:ascii="Arial" w:eastAsia="Times New Roman" w:hAnsi="Arial" w:cs="Arial"/>
                <w:lang w:eastAsia="lv-LV"/>
              </w:rPr>
              <w:t>Šī sadaļa tiks papildināta pēc sabiedrības viedokļa noskaidrošanas.</w:t>
            </w:r>
            <w:r>
              <w:rPr>
                <w:rFonts w:ascii="Arial" w:eastAsia="Times New Roman" w:hAnsi="Arial" w:cs="Arial"/>
                <w:color w:val="414142"/>
                <w:lang w:eastAsia="lv-LV"/>
              </w:rPr>
              <w:t xml:space="preserve"> </w:t>
            </w:r>
          </w:p>
        </w:tc>
      </w:tr>
    </w:tbl>
    <w:p w14:paraId="707D24D5" w14:textId="77777777" w:rsidR="00E9110C" w:rsidRDefault="00E9110C" w:rsidP="00772F56">
      <w:pPr>
        <w:spacing w:after="120"/>
        <w:rPr>
          <w:rFonts w:ascii="Arial" w:hAnsi="Arial" w:cs="Arial"/>
          <w:sz w:val="20"/>
          <w:szCs w:val="20"/>
        </w:rPr>
      </w:pPr>
    </w:p>
    <w:p w14:paraId="3F39156E" w14:textId="13FBCE80" w:rsidR="00BD6BE1" w:rsidRPr="00BD6BE1" w:rsidRDefault="00BD6BE1" w:rsidP="00BD6BE1">
      <w:pPr>
        <w:spacing w:after="120"/>
        <w:ind w:right="187"/>
        <w:rPr>
          <w:rFonts w:ascii="Arial" w:hAnsi="Arial" w:cs="Arial"/>
        </w:rPr>
      </w:pPr>
      <w:r w:rsidRPr="00BD6BE1">
        <w:rPr>
          <w:rFonts w:ascii="Arial" w:hAnsi="Arial" w:cs="Arial"/>
        </w:rPr>
        <w:t xml:space="preserve">Domes priekšsēdētājs </w:t>
      </w:r>
      <w:r>
        <w:rPr>
          <w:rFonts w:ascii="Arial" w:hAnsi="Arial" w:cs="Arial"/>
        </w:rPr>
        <w:t xml:space="preserve">                                                                           </w:t>
      </w:r>
      <w:r w:rsidRPr="00BD6BE1">
        <w:rPr>
          <w:rFonts w:ascii="Arial" w:hAnsi="Arial" w:cs="Arial"/>
        </w:rPr>
        <w:t xml:space="preserve">Gunārs </w:t>
      </w:r>
      <w:proofErr w:type="spellStart"/>
      <w:r w:rsidRPr="00BD6BE1">
        <w:rPr>
          <w:rFonts w:ascii="Arial" w:hAnsi="Arial" w:cs="Arial"/>
        </w:rPr>
        <w:t>Ansiņš</w:t>
      </w:r>
      <w:proofErr w:type="spellEnd"/>
    </w:p>
    <w:sectPr w:rsidR="00BD6BE1" w:rsidRPr="00BD6BE1" w:rsidSect="00BD6BE1">
      <w:footerReference w:type="default" r:id="rId9"/>
      <w:pgSz w:w="11906" w:h="16838"/>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42C" w14:textId="77777777" w:rsidR="003B246A" w:rsidRDefault="003B246A">
      <w:pPr>
        <w:spacing w:after="0" w:line="240" w:lineRule="auto"/>
      </w:pPr>
      <w:r>
        <w:separator/>
      </w:r>
    </w:p>
  </w:endnote>
  <w:endnote w:type="continuationSeparator" w:id="0">
    <w:p w14:paraId="6ED2EE63" w14:textId="77777777" w:rsidR="003B246A" w:rsidRDefault="003B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84771"/>
      <w:docPartObj>
        <w:docPartGallery w:val="Page Numbers (Bottom of Page)"/>
        <w:docPartUnique/>
      </w:docPartObj>
    </w:sdtPr>
    <w:sdtContent>
      <w:p w14:paraId="4F69C238" w14:textId="34387FB1" w:rsidR="00C94351" w:rsidRDefault="00C94351">
        <w:pPr>
          <w:pStyle w:val="Kjene"/>
          <w:jc w:val="right"/>
        </w:pPr>
        <w:r>
          <w:fldChar w:fldCharType="begin"/>
        </w:r>
        <w:r>
          <w:instrText>PAGE   \* MERGEFORMAT</w:instrText>
        </w:r>
        <w:r>
          <w:fldChar w:fldCharType="separate"/>
        </w:r>
        <w:r>
          <w:t>2</w:t>
        </w:r>
        <w:r>
          <w:fldChar w:fldCharType="end"/>
        </w:r>
      </w:p>
    </w:sdtContent>
  </w:sdt>
  <w:p w14:paraId="479942FA" w14:textId="77777777" w:rsidR="00C94351" w:rsidRDefault="00C943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A723" w14:textId="77777777" w:rsidR="003B246A" w:rsidRDefault="003B246A">
      <w:pPr>
        <w:spacing w:after="0" w:line="240" w:lineRule="auto"/>
      </w:pPr>
      <w:r>
        <w:separator/>
      </w:r>
    </w:p>
  </w:footnote>
  <w:footnote w:type="continuationSeparator" w:id="0">
    <w:p w14:paraId="33433EF2" w14:textId="77777777" w:rsidR="003B246A" w:rsidRDefault="003B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9D"/>
    <w:multiLevelType w:val="hybridMultilevel"/>
    <w:tmpl w:val="8DE4E2F6"/>
    <w:lvl w:ilvl="0" w:tplc="B45484FE">
      <w:start w:val="1"/>
      <w:numFmt w:val="decimal"/>
      <w:lvlText w:val="%1)"/>
      <w:lvlJc w:val="left"/>
      <w:pPr>
        <w:ind w:left="780" w:hanging="360"/>
      </w:pPr>
      <w:rPr>
        <w:rFonts w:ascii="Arial" w:hAnsi="Arial" w:cs="Arial"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0A9A6A6C"/>
    <w:multiLevelType w:val="hybridMultilevel"/>
    <w:tmpl w:val="28049FEE"/>
    <w:lvl w:ilvl="0" w:tplc="FCD41316">
      <w:numFmt w:val="bullet"/>
      <w:lvlText w:val="-"/>
      <w:lvlJc w:val="left"/>
      <w:pPr>
        <w:ind w:left="632" w:hanging="360"/>
      </w:pPr>
      <w:rPr>
        <w:rFonts w:ascii="Arial" w:eastAsiaTheme="minorHAnsi" w:hAnsi="Arial" w:cs="Arial" w:hint="default"/>
      </w:rPr>
    </w:lvl>
    <w:lvl w:ilvl="1" w:tplc="B0D8D6CC">
      <w:start w:val="1"/>
      <w:numFmt w:val="bullet"/>
      <w:lvlText w:val="o"/>
      <w:lvlJc w:val="left"/>
      <w:pPr>
        <w:ind w:left="1352" w:hanging="360"/>
      </w:pPr>
      <w:rPr>
        <w:rFonts w:ascii="Courier New" w:eastAsia="Courier New" w:hAnsi="Courier New" w:cs="Courier New" w:hint="default"/>
      </w:rPr>
    </w:lvl>
    <w:lvl w:ilvl="2" w:tplc="EE32B430">
      <w:start w:val="1"/>
      <w:numFmt w:val="bullet"/>
      <w:lvlText w:val="§"/>
      <w:lvlJc w:val="left"/>
      <w:pPr>
        <w:ind w:left="2072" w:hanging="360"/>
      </w:pPr>
      <w:rPr>
        <w:rFonts w:ascii="Wingdings" w:eastAsia="Wingdings" w:hAnsi="Wingdings" w:cs="Wingdings" w:hint="default"/>
      </w:rPr>
    </w:lvl>
    <w:lvl w:ilvl="3" w:tplc="2C6A5E72">
      <w:start w:val="1"/>
      <w:numFmt w:val="bullet"/>
      <w:lvlText w:val="·"/>
      <w:lvlJc w:val="left"/>
      <w:pPr>
        <w:ind w:left="2792" w:hanging="360"/>
      </w:pPr>
      <w:rPr>
        <w:rFonts w:ascii="Symbol" w:eastAsia="Symbol" w:hAnsi="Symbol" w:cs="Symbol" w:hint="default"/>
      </w:rPr>
    </w:lvl>
    <w:lvl w:ilvl="4" w:tplc="D9D67D74">
      <w:start w:val="1"/>
      <w:numFmt w:val="bullet"/>
      <w:lvlText w:val="o"/>
      <w:lvlJc w:val="left"/>
      <w:pPr>
        <w:ind w:left="3512" w:hanging="360"/>
      </w:pPr>
      <w:rPr>
        <w:rFonts w:ascii="Courier New" w:eastAsia="Courier New" w:hAnsi="Courier New" w:cs="Courier New" w:hint="default"/>
      </w:rPr>
    </w:lvl>
    <w:lvl w:ilvl="5" w:tplc="38CA1338">
      <w:start w:val="1"/>
      <w:numFmt w:val="bullet"/>
      <w:lvlText w:val="§"/>
      <w:lvlJc w:val="left"/>
      <w:pPr>
        <w:ind w:left="4232" w:hanging="360"/>
      </w:pPr>
      <w:rPr>
        <w:rFonts w:ascii="Wingdings" w:eastAsia="Wingdings" w:hAnsi="Wingdings" w:cs="Wingdings" w:hint="default"/>
      </w:rPr>
    </w:lvl>
    <w:lvl w:ilvl="6" w:tplc="9C7A7410">
      <w:start w:val="1"/>
      <w:numFmt w:val="bullet"/>
      <w:lvlText w:val="·"/>
      <w:lvlJc w:val="left"/>
      <w:pPr>
        <w:ind w:left="4952" w:hanging="360"/>
      </w:pPr>
      <w:rPr>
        <w:rFonts w:ascii="Symbol" w:eastAsia="Symbol" w:hAnsi="Symbol" w:cs="Symbol" w:hint="default"/>
      </w:rPr>
    </w:lvl>
    <w:lvl w:ilvl="7" w:tplc="FA66BFA6">
      <w:start w:val="1"/>
      <w:numFmt w:val="bullet"/>
      <w:lvlText w:val="o"/>
      <w:lvlJc w:val="left"/>
      <w:pPr>
        <w:ind w:left="5672" w:hanging="360"/>
      </w:pPr>
      <w:rPr>
        <w:rFonts w:ascii="Courier New" w:eastAsia="Courier New" w:hAnsi="Courier New" w:cs="Courier New" w:hint="default"/>
      </w:rPr>
    </w:lvl>
    <w:lvl w:ilvl="8" w:tplc="B8CACB38">
      <w:start w:val="1"/>
      <w:numFmt w:val="bullet"/>
      <w:lvlText w:val="§"/>
      <w:lvlJc w:val="left"/>
      <w:pPr>
        <w:ind w:left="6392" w:hanging="360"/>
      </w:pPr>
      <w:rPr>
        <w:rFonts w:ascii="Wingdings" w:eastAsia="Wingdings" w:hAnsi="Wingdings" w:cs="Wingdings" w:hint="default"/>
      </w:rPr>
    </w:lvl>
  </w:abstractNum>
  <w:abstractNum w:abstractNumId="2" w15:restartNumberingAfterBreak="0">
    <w:nsid w:val="0B5B51F8"/>
    <w:multiLevelType w:val="multilevel"/>
    <w:tmpl w:val="4C7EDE2A"/>
    <w:lvl w:ilvl="0">
      <w:start w:val="1"/>
      <w:numFmt w:val="decimal"/>
      <w:lvlText w:val="%1)"/>
      <w:lvlJc w:val="left"/>
      <w:pPr>
        <w:ind w:left="360" w:hanging="360"/>
      </w:pPr>
      <w:rPr>
        <w:rFonts w:ascii="Arial" w:hAnsi="Arial" w:cs="Arial" w:hint="default"/>
        <w:strike w:val="0"/>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A67EC"/>
    <w:multiLevelType w:val="hybridMultilevel"/>
    <w:tmpl w:val="320C5736"/>
    <w:lvl w:ilvl="0" w:tplc="D730CDD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0FEC0EB2"/>
    <w:multiLevelType w:val="hybridMultilevel"/>
    <w:tmpl w:val="F5CA08DC"/>
    <w:lvl w:ilvl="0" w:tplc="47829494">
      <w:start w:val="1"/>
      <w:numFmt w:val="decimal"/>
      <w:lvlText w:val="%1."/>
      <w:lvlJc w:val="left"/>
      <w:pPr>
        <w:ind w:left="720" w:hanging="360"/>
      </w:pPr>
    </w:lvl>
    <w:lvl w:ilvl="1" w:tplc="56E4D3E6">
      <w:start w:val="1"/>
      <w:numFmt w:val="lowerLetter"/>
      <w:lvlText w:val="%2."/>
      <w:lvlJc w:val="left"/>
      <w:pPr>
        <w:ind w:left="1440" w:hanging="360"/>
      </w:pPr>
    </w:lvl>
    <w:lvl w:ilvl="2" w:tplc="C0785684">
      <w:start w:val="1"/>
      <w:numFmt w:val="lowerRoman"/>
      <w:lvlText w:val="%3."/>
      <w:lvlJc w:val="right"/>
      <w:pPr>
        <w:ind w:left="2160" w:hanging="180"/>
      </w:pPr>
    </w:lvl>
    <w:lvl w:ilvl="3" w:tplc="912A6FD8">
      <w:start w:val="1"/>
      <w:numFmt w:val="decimal"/>
      <w:lvlText w:val="%4."/>
      <w:lvlJc w:val="left"/>
      <w:pPr>
        <w:ind w:left="2880" w:hanging="360"/>
      </w:pPr>
    </w:lvl>
    <w:lvl w:ilvl="4" w:tplc="52B8CF24">
      <w:start w:val="1"/>
      <w:numFmt w:val="lowerLetter"/>
      <w:lvlText w:val="%5."/>
      <w:lvlJc w:val="left"/>
      <w:pPr>
        <w:ind w:left="3600" w:hanging="360"/>
      </w:pPr>
    </w:lvl>
    <w:lvl w:ilvl="5" w:tplc="2CC4A98E">
      <w:start w:val="1"/>
      <w:numFmt w:val="lowerRoman"/>
      <w:lvlText w:val="%6."/>
      <w:lvlJc w:val="right"/>
      <w:pPr>
        <w:ind w:left="4320" w:hanging="180"/>
      </w:pPr>
    </w:lvl>
    <w:lvl w:ilvl="6" w:tplc="3E22F64C">
      <w:start w:val="1"/>
      <w:numFmt w:val="decimal"/>
      <w:lvlText w:val="%7."/>
      <w:lvlJc w:val="left"/>
      <w:pPr>
        <w:ind w:left="5040" w:hanging="360"/>
      </w:pPr>
    </w:lvl>
    <w:lvl w:ilvl="7" w:tplc="70A27A1E">
      <w:start w:val="1"/>
      <w:numFmt w:val="lowerLetter"/>
      <w:lvlText w:val="%8."/>
      <w:lvlJc w:val="left"/>
      <w:pPr>
        <w:ind w:left="5760" w:hanging="360"/>
      </w:pPr>
    </w:lvl>
    <w:lvl w:ilvl="8" w:tplc="60E4757A">
      <w:start w:val="1"/>
      <w:numFmt w:val="lowerRoman"/>
      <w:lvlText w:val="%9."/>
      <w:lvlJc w:val="right"/>
      <w:pPr>
        <w:ind w:left="6480" w:hanging="180"/>
      </w:pPr>
    </w:lvl>
  </w:abstractNum>
  <w:abstractNum w:abstractNumId="5" w15:restartNumberingAfterBreak="0">
    <w:nsid w:val="17A25AE3"/>
    <w:multiLevelType w:val="hybridMultilevel"/>
    <w:tmpl w:val="8494C5DA"/>
    <w:lvl w:ilvl="0" w:tplc="24AAFA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91471"/>
    <w:multiLevelType w:val="hybridMultilevel"/>
    <w:tmpl w:val="A24838C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2574F7"/>
    <w:multiLevelType w:val="hybridMultilevel"/>
    <w:tmpl w:val="DC0441F0"/>
    <w:lvl w:ilvl="0" w:tplc="F85C9C56">
      <w:start w:val="1"/>
      <w:numFmt w:val="bullet"/>
      <w:lvlText w:val="–"/>
      <w:lvlJc w:val="left"/>
      <w:pPr>
        <w:ind w:left="720" w:hanging="360"/>
      </w:pPr>
      <w:rPr>
        <w:rFonts w:ascii="Arial" w:eastAsia="Arial" w:hAnsi="Arial" w:cs="Arial" w:hint="default"/>
      </w:rPr>
    </w:lvl>
    <w:lvl w:ilvl="1" w:tplc="0CC06818">
      <w:start w:val="1"/>
      <w:numFmt w:val="bullet"/>
      <w:lvlText w:val="o"/>
      <w:lvlJc w:val="left"/>
      <w:pPr>
        <w:ind w:left="1440" w:hanging="360"/>
      </w:pPr>
      <w:rPr>
        <w:rFonts w:ascii="Courier New" w:eastAsia="Courier New" w:hAnsi="Courier New" w:cs="Courier New" w:hint="default"/>
      </w:rPr>
    </w:lvl>
    <w:lvl w:ilvl="2" w:tplc="C8B212AC">
      <w:start w:val="1"/>
      <w:numFmt w:val="bullet"/>
      <w:lvlText w:val="§"/>
      <w:lvlJc w:val="left"/>
      <w:pPr>
        <w:ind w:left="2160" w:hanging="360"/>
      </w:pPr>
      <w:rPr>
        <w:rFonts w:ascii="Wingdings" w:eastAsia="Wingdings" w:hAnsi="Wingdings" w:cs="Wingdings" w:hint="default"/>
      </w:rPr>
    </w:lvl>
    <w:lvl w:ilvl="3" w:tplc="B0E2809E">
      <w:start w:val="1"/>
      <w:numFmt w:val="bullet"/>
      <w:lvlText w:val="·"/>
      <w:lvlJc w:val="left"/>
      <w:pPr>
        <w:ind w:left="2880" w:hanging="360"/>
      </w:pPr>
      <w:rPr>
        <w:rFonts w:ascii="Symbol" w:eastAsia="Symbol" w:hAnsi="Symbol" w:cs="Symbol" w:hint="default"/>
      </w:rPr>
    </w:lvl>
    <w:lvl w:ilvl="4" w:tplc="9EFCA68C">
      <w:start w:val="1"/>
      <w:numFmt w:val="bullet"/>
      <w:lvlText w:val="o"/>
      <w:lvlJc w:val="left"/>
      <w:pPr>
        <w:ind w:left="3600" w:hanging="360"/>
      </w:pPr>
      <w:rPr>
        <w:rFonts w:ascii="Courier New" w:eastAsia="Courier New" w:hAnsi="Courier New" w:cs="Courier New" w:hint="default"/>
      </w:rPr>
    </w:lvl>
    <w:lvl w:ilvl="5" w:tplc="F5100A20">
      <w:start w:val="1"/>
      <w:numFmt w:val="bullet"/>
      <w:lvlText w:val="§"/>
      <w:lvlJc w:val="left"/>
      <w:pPr>
        <w:ind w:left="4320" w:hanging="360"/>
      </w:pPr>
      <w:rPr>
        <w:rFonts w:ascii="Wingdings" w:eastAsia="Wingdings" w:hAnsi="Wingdings" w:cs="Wingdings" w:hint="default"/>
      </w:rPr>
    </w:lvl>
    <w:lvl w:ilvl="6" w:tplc="B994EA0C">
      <w:start w:val="1"/>
      <w:numFmt w:val="bullet"/>
      <w:lvlText w:val="·"/>
      <w:lvlJc w:val="left"/>
      <w:pPr>
        <w:ind w:left="5040" w:hanging="360"/>
      </w:pPr>
      <w:rPr>
        <w:rFonts w:ascii="Symbol" w:eastAsia="Symbol" w:hAnsi="Symbol" w:cs="Symbol" w:hint="default"/>
      </w:rPr>
    </w:lvl>
    <w:lvl w:ilvl="7" w:tplc="852A2102">
      <w:start w:val="1"/>
      <w:numFmt w:val="bullet"/>
      <w:lvlText w:val="o"/>
      <w:lvlJc w:val="left"/>
      <w:pPr>
        <w:ind w:left="5760" w:hanging="360"/>
      </w:pPr>
      <w:rPr>
        <w:rFonts w:ascii="Courier New" w:eastAsia="Courier New" w:hAnsi="Courier New" w:cs="Courier New" w:hint="default"/>
      </w:rPr>
    </w:lvl>
    <w:lvl w:ilvl="8" w:tplc="D026C1A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1223AE0"/>
    <w:multiLevelType w:val="hybridMultilevel"/>
    <w:tmpl w:val="D45C637A"/>
    <w:lvl w:ilvl="0" w:tplc="D1EAAF70">
      <w:start w:val="1"/>
      <w:numFmt w:val="bullet"/>
      <w:lvlText w:val="–"/>
      <w:lvlJc w:val="left"/>
      <w:pPr>
        <w:ind w:left="720" w:hanging="360"/>
      </w:pPr>
      <w:rPr>
        <w:rFonts w:ascii="Arial" w:eastAsia="Arial" w:hAnsi="Arial" w:cs="Arial" w:hint="default"/>
      </w:rPr>
    </w:lvl>
    <w:lvl w:ilvl="1" w:tplc="EA625F34">
      <w:start w:val="1"/>
      <w:numFmt w:val="bullet"/>
      <w:lvlText w:val="o"/>
      <w:lvlJc w:val="left"/>
      <w:pPr>
        <w:ind w:left="1440" w:hanging="360"/>
      </w:pPr>
      <w:rPr>
        <w:rFonts w:ascii="Courier New" w:eastAsia="Courier New" w:hAnsi="Courier New" w:cs="Courier New" w:hint="default"/>
      </w:rPr>
    </w:lvl>
    <w:lvl w:ilvl="2" w:tplc="E4DA43F8">
      <w:start w:val="1"/>
      <w:numFmt w:val="bullet"/>
      <w:lvlText w:val="§"/>
      <w:lvlJc w:val="left"/>
      <w:pPr>
        <w:ind w:left="2160" w:hanging="360"/>
      </w:pPr>
      <w:rPr>
        <w:rFonts w:ascii="Wingdings" w:eastAsia="Wingdings" w:hAnsi="Wingdings" w:cs="Wingdings" w:hint="default"/>
      </w:rPr>
    </w:lvl>
    <w:lvl w:ilvl="3" w:tplc="181EA13E">
      <w:start w:val="1"/>
      <w:numFmt w:val="bullet"/>
      <w:lvlText w:val="·"/>
      <w:lvlJc w:val="left"/>
      <w:pPr>
        <w:ind w:left="2880" w:hanging="360"/>
      </w:pPr>
      <w:rPr>
        <w:rFonts w:ascii="Symbol" w:eastAsia="Symbol" w:hAnsi="Symbol" w:cs="Symbol" w:hint="default"/>
      </w:rPr>
    </w:lvl>
    <w:lvl w:ilvl="4" w:tplc="5CBAC43E">
      <w:start w:val="1"/>
      <w:numFmt w:val="bullet"/>
      <w:lvlText w:val="o"/>
      <w:lvlJc w:val="left"/>
      <w:pPr>
        <w:ind w:left="3600" w:hanging="360"/>
      </w:pPr>
      <w:rPr>
        <w:rFonts w:ascii="Courier New" w:eastAsia="Courier New" w:hAnsi="Courier New" w:cs="Courier New" w:hint="default"/>
      </w:rPr>
    </w:lvl>
    <w:lvl w:ilvl="5" w:tplc="F3DAB6F0">
      <w:start w:val="1"/>
      <w:numFmt w:val="bullet"/>
      <w:lvlText w:val="§"/>
      <w:lvlJc w:val="left"/>
      <w:pPr>
        <w:ind w:left="4320" w:hanging="360"/>
      </w:pPr>
      <w:rPr>
        <w:rFonts w:ascii="Wingdings" w:eastAsia="Wingdings" w:hAnsi="Wingdings" w:cs="Wingdings" w:hint="default"/>
      </w:rPr>
    </w:lvl>
    <w:lvl w:ilvl="6" w:tplc="922AF868">
      <w:start w:val="1"/>
      <w:numFmt w:val="bullet"/>
      <w:lvlText w:val="·"/>
      <w:lvlJc w:val="left"/>
      <w:pPr>
        <w:ind w:left="5040" w:hanging="360"/>
      </w:pPr>
      <w:rPr>
        <w:rFonts w:ascii="Symbol" w:eastAsia="Symbol" w:hAnsi="Symbol" w:cs="Symbol" w:hint="default"/>
      </w:rPr>
    </w:lvl>
    <w:lvl w:ilvl="7" w:tplc="519AF67C">
      <w:start w:val="1"/>
      <w:numFmt w:val="bullet"/>
      <w:lvlText w:val="o"/>
      <w:lvlJc w:val="left"/>
      <w:pPr>
        <w:ind w:left="5760" w:hanging="360"/>
      </w:pPr>
      <w:rPr>
        <w:rFonts w:ascii="Courier New" w:eastAsia="Courier New" w:hAnsi="Courier New" w:cs="Courier New" w:hint="default"/>
      </w:rPr>
    </w:lvl>
    <w:lvl w:ilvl="8" w:tplc="A0A6B09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1700932"/>
    <w:multiLevelType w:val="hybridMultilevel"/>
    <w:tmpl w:val="E8466E10"/>
    <w:lvl w:ilvl="0" w:tplc="FB70BF62">
      <w:start w:val="1"/>
      <w:numFmt w:val="bullet"/>
      <w:lvlText w:val="–"/>
      <w:lvlJc w:val="left"/>
      <w:pPr>
        <w:ind w:left="720" w:hanging="360"/>
      </w:pPr>
      <w:rPr>
        <w:rFonts w:ascii="Arial" w:eastAsia="Arial" w:hAnsi="Arial" w:cs="Arial" w:hint="default"/>
      </w:rPr>
    </w:lvl>
    <w:lvl w:ilvl="1" w:tplc="C10EC300">
      <w:start w:val="1"/>
      <w:numFmt w:val="bullet"/>
      <w:lvlText w:val="o"/>
      <w:lvlJc w:val="left"/>
      <w:pPr>
        <w:ind w:left="1440" w:hanging="360"/>
      </w:pPr>
      <w:rPr>
        <w:rFonts w:ascii="Courier New" w:eastAsia="Courier New" w:hAnsi="Courier New" w:cs="Courier New" w:hint="default"/>
      </w:rPr>
    </w:lvl>
    <w:lvl w:ilvl="2" w:tplc="8FAC3F6A">
      <w:start w:val="1"/>
      <w:numFmt w:val="bullet"/>
      <w:lvlText w:val="§"/>
      <w:lvlJc w:val="left"/>
      <w:pPr>
        <w:ind w:left="2160" w:hanging="360"/>
      </w:pPr>
      <w:rPr>
        <w:rFonts w:ascii="Wingdings" w:eastAsia="Wingdings" w:hAnsi="Wingdings" w:cs="Wingdings" w:hint="default"/>
      </w:rPr>
    </w:lvl>
    <w:lvl w:ilvl="3" w:tplc="48E28B2A">
      <w:start w:val="1"/>
      <w:numFmt w:val="bullet"/>
      <w:lvlText w:val="·"/>
      <w:lvlJc w:val="left"/>
      <w:pPr>
        <w:ind w:left="2880" w:hanging="360"/>
      </w:pPr>
      <w:rPr>
        <w:rFonts w:ascii="Symbol" w:eastAsia="Symbol" w:hAnsi="Symbol" w:cs="Symbol" w:hint="default"/>
      </w:rPr>
    </w:lvl>
    <w:lvl w:ilvl="4" w:tplc="74BA5EE8">
      <w:start w:val="1"/>
      <w:numFmt w:val="bullet"/>
      <w:lvlText w:val="o"/>
      <w:lvlJc w:val="left"/>
      <w:pPr>
        <w:ind w:left="3600" w:hanging="360"/>
      </w:pPr>
      <w:rPr>
        <w:rFonts w:ascii="Courier New" w:eastAsia="Courier New" w:hAnsi="Courier New" w:cs="Courier New" w:hint="default"/>
      </w:rPr>
    </w:lvl>
    <w:lvl w:ilvl="5" w:tplc="86061F42">
      <w:start w:val="1"/>
      <w:numFmt w:val="bullet"/>
      <w:lvlText w:val="§"/>
      <w:lvlJc w:val="left"/>
      <w:pPr>
        <w:ind w:left="4320" w:hanging="360"/>
      </w:pPr>
      <w:rPr>
        <w:rFonts w:ascii="Wingdings" w:eastAsia="Wingdings" w:hAnsi="Wingdings" w:cs="Wingdings" w:hint="default"/>
      </w:rPr>
    </w:lvl>
    <w:lvl w:ilvl="6" w:tplc="839A184C">
      <w:start w:val="1"/>
      <w:numFmt w:val="bullet"/>
      <w:lvlText w:val="·"/>
      <w:lvlJc w:val="left"/>
      <w:pPr>
        <w:ind w:left="5040" w:hanging="360"/>
      </w:pPr>
      <w:rPr>
        <w:rFonts w:ascii="Symbol" w:eastAsia="Symbol" w:hAnsi="Symbol" w:cs="Symbol" w:hint="default"/>
      </w:rPr>
    </w:lvl>
    <w:lvl w:ilvl="7" w:tplc="63E4BEB8">
      <w:start w:val="1"/>
      <w:numFmt w:val="bullet"/>
      <w:lvlText w:val="o"/>
      <w:lvlJc w:val="left"/>
      <w:pPr>
        <w:ind w:left="5760" w:hanging="360"/>
      </w:pPr>
      <w:rPr>
        <w:rFonts w:ascii="Courier New" w:eastAsia="Courier New" w:hAnsi="Courier New" w:cs="Courier New" w:hint="default"/>
      </w:rPr>
    </w:lvl>
    <w:lvl w:ilvl="8" w:tplc="3B12752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21F29E7"/>
    <w:multiLevelType w:val="hybridMultilevel"/>
    <w:tmpl w:val="D5141D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303559"/>
    <w:multiLevelType w:val="multilevel"/>
    <w:tmpl w:val="AD6ECE4C"/>
    <w:lvl w:ilvl="0">
      <w:start w:val="1"/>
      <w:numFmt w:val="decimal"/>
      <w:lvlText w:val="%1)"/>
      <w:lvlJc w:val="left"/>
      <w:pPr>
        <w:ind w:left="360" w:hanging="360"/>
      </w:pPr>
      <w:rPr>
        <w:rFonts w:hint="default"/>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C95E98"/>
    <w:multiLevelType w:val="hybridMultilevel"/>
    <w:tmpl w:val="9AD46136"/>
    <w:lvl w:ilvl="0" w:tplc="BC2C6D50">
      <w:start w:val="1"/>
      <w:numFmt w:val="decimal"/>
      <w:lvlText w:val="%1)"/>
      <w:lvlJc w:val="left"/>
      <w:pPr>
        <w:ind w:left="947" w:hanging="360"/>
      </w:pPr>
      <w:rPr>
        <w:rFonts w:ascii="Arial" w:hAnsi="Arial" w:cs="Aria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3" w15:restartNumberingAfterBreak="0">
    <w:nsid w:val="314E4C57"/>
    <w:multiLevelType w:val="multilevel"/>
    <w:tmpl w:val="38EAE0F6"/>
    <w:lvl w:ilvl="0">
      <w:start w:val="1"/>
      <w:numFmt w:val="decimal"/>
      <w:lvlText w:val="%1)"/>
      <w:lvlJc w:val="left"/>
      <w:pPr>
        <w:ind w:left="360" w:hanging="360"/>
      </w:pPr>
      <w:rPr>
        <w:rFonts w:hint="default"/>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972850"/>
    <w:multiLevelType w:val="hybridMultilevel"/>
    <w:tmpl w:val="993AE3CA"/>
    <w:lvl w:ilvl="0" w:tplc="5B72B0E0">
      <w:start w:val="1"/>
      <w:numFmt w:val="decimal"/>
      <w:lvlText w:val="%1."/>
      <w:lvlJc w:val="left"/>
      <w:pPr>
        <w:ind w:left="720" w:hanging="360"/>
      </w:pPr>
    </w:lvl>
    <w:lvl w:ilvl="1" w:tplc="1B0E5576">
      <w:start w:val="1"/>
      <w:numFmt w:val="lowerLetter"/>
      <w:lvlText w:val="%2."/>
      <w:lvlJc w:val="left"/>
      <w:pPr>
        <w:ind w:left="1440" w:hanging="360"/>
      </w:pPr>
    </w:lvl>
    <w:lvl w:ilvl="2" w:tplc="0F78E17E">
      <w:start w:val="1"/>
      <w:numFmt w:val="lowerRoman"/>
      <w:lvlText w:val="%3."/>
      <w:lvlJc w:val="right"/>
      <w:pPr>
        <w:ind w:left="2160" w:hanging="180"/>
      </w:pPr>
    </w:lvl>
    <w:lvl w:ilvl="3" w:tplc="1E3C2E62">
      <w:start w:val="1"/>
      <w:numFmt w:val="decimal"/>
      <w:lvlText w:val="%4."/>
      <w:lvlJc w:val="left"/>
      <w:pPr>
        <w:ind w:left="2880" w:hanging="360"/>
      </w:pPr>
    </w:lvl>
    <w:lvl w:ilvl="4" w:tplc="CFFC9648">
      <w:start w:val="1"/>
      <w:numFmt w:val="lowerLetter"/>
      <w:lvlText w:val="%5."/>
      <w:lvlJc w:val="left"/>
      <w:pPr>
        <w:ind w:left="3600" w:hanging="360"/>
      </w:pPr>
    </w:lvl>
    <w:lvl w:ilvl="5" w:tplc="CB0ABDD6">
      <w:start w:val="1"/>
      <w:numFmt w:val="lowerRoman"/>
      <w:lvlText w:val="%6."/>
      <w:lvlJc w:val="right"/>
      <w:pPr>
        <w:ind w:left="4320" w:hanging="180"/>
      </w:pPr>
    </w:lvl>
    <w:lvl w:ilvl="6" w:tplc="2B40C564">
      <w:start w:val="1"/>
      <w:numFmt w:val="decimal"/>
      <w:lvlText w:val="%7."/>
      <w:lvlJc w:val="left"/>
      <w:pPr>
        <w:ind w:left="5040" w:hanging="360"/>
      </w:pPr>
    </w:lvl>
    <w:lvl w:ilvl="7" w:tplc="4560BEC4">
      <w:start w:val="1"/>
      <w:numFmt w:val="lowerLetter"/>
      <w:lvlText w:val="%8."/>
      <w:lvlJc w:val="left"/>
      <w:pPr>
        <w:ind w:left="5760" w:hanging="360"/>
      </w:pPr>
    </w:lvl>
    <w:lvl w:ilvl="8" w:tplc="EB164FEA">
      <w:start w:val="1"/>
      <w:numFmt w:val="lowerRoman"/>
      <w:lvlText w:val="%9."/>
      <w:lvlJc w:val="right"/>
      <w:pPr>
        <w:ind w:left="6480" w:hanging="180"/>
      </w:pPr>
    </w:lvl>
  </w:abstractNum>
  <w:abstractNum w:abstractNumId="15" w15:restartNumberingAfterBreak="0">
    <w:nsid w:val="36616549"/>
    <w:multiLevelType w:val="hybridMultilevel"/>
    <w:tmpl w:val="B622A438"/>
    <w:lvl w:ilvl="0" w:tplc="9586BD0A">
      <w:start w:val="1"/>
      <w:numFmt w:val="decimal"/>
      <w:lvlText w:val="%1)"/>
      <w:lvlJc w:val="left"/>
      <w:pPr>
        <w:ind w:left="947" w:hanging="360"/>
      </w:pPr>
      <w:rPr>
        <w:rFonts w:ascii="Arial" w:hAnsi="Arial" w:cs="Arial" w:hint="default"/>
        <w:color w:val="auto"/>
      </w:rPr>
    </w:lvl>
    <w:lvl w:ilvl="1" w:tplc="04260019" w:tentative="1">
      <w:start w:val="1"/>
      <w:numFmt w:val="lowerLetter"/>
      <w:lvlText w:val="%2."/>
      <w:lvlJc w:val="left"/>
      <w:pPr>
        <w:ind w:left="1667" w:hanging="360"/>
      </w:pPr>
    </w:lvl>
    <w:lvl w:ilvl="2" w:tplc="0426001B" w:tentative="1">
      <w:start w:val="1"/>
      <w:numFmt w:val="lowerRoman"/>
      <w:lvlText w:val="%3."/>
      <w:lvlJc w:val="right"/>
      <w:pPr>
        <w:ind w:left="2387" w:hanging="180"/>
      </w:pPr>
    </w:lvl>
    <w:lvl w:ilvl="3" w:tplc="0426000F" w:tentative="1">
      <w:start w:val="1"/>
      <w:numFmt w:val="decimal"/>
      <w:lvlText w:val="%4."/>
      <w:lvlJc w:val="left"/>
      <w:pPr>
        <w:ind w:left="3107" w:hanging="360"/>
      </w:pPr>
    </w:lvl>
    <w:lvl w:ilvl="4" w:tplc="04260019" w:tentative="1">
      <w:start w:val="1"/>
      <w:numFmt w:val="lowerLetter"/>
      <w:lvlText w:val="%5."/>
      <w:lvlJc w:val="left"/>
      <w:pPr>
        <w:ind w:left="3827" w:hanging="360"/>
      </w:pPr>
    </w:lvl>
    <w:lvl w:ilvl="5" w:tplc="0426001B" w:tentative="1">
      <w:start w:val="1"/>
      <w:numFmt w:val="lowerRoman"/>
      <w:lvlText w:val="%6."/>
      <w:lvlJc w:val="right"/>
      <w:pPr>
        <w:ind w:left="4547" w:hanging="180"/>
      </w:pPr>
    </w:lvl>
    <w:lvl w:ilvl="6" w:tplc="0426000F" w:tentative="1">
      <w:start w:val="1"/>
      <w:numFmt w:val="decimal"/>
      <w:lvlText w:val="%7."/>
      <w:lvlJc w:val="left"/>
      <w:pPr>
        <w:ind w:left="5267" w:hanging="360"/>
      </w:pPr>
    </w:lvl>
    <w:lvl w:ilvl="7" w:tplc="04260019" w:tentative="1">
      <w:start w:val="1"/>
      <w:numFmt w:val="lowerLetter"/>
      <w:lvlText w:val="%8."/>
      <w:lvlJc w:val="left"/>
      <w:pPr>
        <w:ind w:left="5987" w:hanging="360"/>
      </w:pPr>
    </w:lvl>
    <w:lvl w:ilvl="8" w:tplc="0426001B" w:tentative="1">
      <w:start w:val="1"/>
      <w:numFmt w:val="lowerRoman"/>
      <w:lvlText w:val="%9."/>
      <w:lvlJc w:val="right"/>
      <w:pPr>
        <w:ind w:left="6707" w:hanging="180"/>
      </w:pPr>
    </w:lvl>
  </w:abstractNum>
  <w:abstractNum w:abstractNumId="16" w15:restartNumberingAfterBreak="0">
    <w:nsid w:val="37AF7365"/>
    <w:multiLevelType w:val="hybridMultilevel"/>
    <w:tmpl w:val="36EC67DE"/>
    <w:lvl w:ilvl="0" w:tplc="0A3CDA62">
      <w:start w:val="1"/>
      <w:numFmt w:val="decimal"/>
      <w:lvlText w:val="%1)"/>
      <w:lvlJc w:val="right"/>
      <w:pPr>
        <w:ind w:left="720" w:hanging="360"/>
      </w:pPr>
      <w:rPr>
        <w:rFonts w:ascii="Arial" w:eastAsia="Arial" w:hAnsi="Arial" w:cs="Arial"/>
        <w:color w:val="000000" w:themeColor="text1"/>
      </w:rPr>
    </w:lvl>
    <w:lvl w:ilvl="1" w:tplc="6E589226">
      <w:start w:val="1"/>
      <w:numFmt w:val="lowerLetter"/>
      <w:lvlText w:val="%2."/>
      <w:lvlJc w:val="left"/>
      <w:pPr>
        <w:ind w:left="1440" w:hanging="360"/>
      </w:pPr>
    </w:lvl>
    <w:lvl w:ilvl="2" w:tplc="409E36E0">
      <w:start w:val="1"/>
      <w:numFmt w:val="lowerRoman"/>
      <w:lvlText w:val="%3."/>
      <w:lvlJc w:val="right"/>
      <w:pPr>
        <w:ind w:left="2160" w:hanging="180"/>
      </w:pPr>
    </w:lvl>
    <w:lvl w:ilvl="3" w:tplc="BDA058B0">
      <w:start w:val="1"/>
      <w:numFmt w:val="decimal"/>
      <w:lvlText w:val="%4."/>
      <w:lvlJc w:val="left"/>
      <w:pPr>
        <w:ind w:left="2880" w:hanging="360"/>
      </w:pPr>
    </w:lvl>
    <w:lvl w:ilvl="4" w:tplc="B1BC1E58">
      <w:start w:val="1"/>
      <w:numFmt w:val="lowerLetter"/>
      <w:lvlText w:val="%5."/>
      <w:lvlJc w:val="left"/>
      <w:pPr>
        <w:ind w:left="3600" w:hanging="360"/>
      </w:pPr>
    </w:lvl>
    <w:lvl w:ilvl="5" w:tplc="929AAD8C">
      <w:start w:val="1"/>
      <w:numFmt w:val="lowerRoman"/>
      <w:lvlText w:val="%6."/>
      <w:lvlJc w:val="right"/>
      <w:pPr>
        <w:ind w:left="4320" w:hanging="180"/>
      </w:pPr>
    </w:lvl>
    <w:lvl w:ilvl="6" w:tplc="51FA52BA">
      <w:start w:val="1"/>
      <w:numFmt w:val="decimal"/>
      <w:lvlText w:val="%7."/>
      <w:lvlJc w:val="left"/>
      <w:pPr>
        <w:ind w:left="5040" w:hanging="360"/>
      </w:pPr>
    </w:lvl>
    <w:lvl w:ilvl="7" w:tplc="04E4002C">
      <w:start w:val="1"/>
      <w:numFmt w:val="lowerLetter"/>
      <w:lvlText w:val="%8."/>
      <w:lvlJc w:val="left"/>
      <w:pPr>
        <w:ind w:left="5760" w:hanging="360"/>
      </w:pPr>
    </w:lvl>
    <w:lvl w:ilvl="8" w:tplc="D78CAD12">
      <w:start w:val="1"/>
      <w:numFmt w:val="lowerRoman"/>
      <w:lvlText w:val="%9."/>
      <w:lvlJc w:val="right"/>
      <w:pPr>
        <w:ind w:left="6480" w:hanging="180"/>
      </w:pPr>
    </w:lvl>
  </w:abstractNum>
  <w:abstractNum w:abstractNumId="17" w15:restartNumberingAfterBreak="0">
    <w:nsid w:val="3BBB28F1"/>
    <w:multiLevelType w:val="hybridMultilevel"/>
    <w:tmpl w:val="CFA231D6"/>
    <w:lvl w:ilvl="0" w:tplc="FCD41316">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CF5320"/>
    <w:multiLevelType w:val="multilevel"/>
    <w:tmpl w:val="AD6ECE4C"/>
    <w:lvl w:ilvl="0">
      <w:start w:val="1"/>
      <w:numFmt w:val="decimal"/>
      <w:lvlText w:val="%1)"/>
      <w:lvlJc w:val="left"/>
      <w:pPr>
        <w:ind w:left="360" w:hanging="360"/>
      </w:pPr>
      <w:rPr>
        <w:rFonts w:hint="default"/>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FA2E2B"/>
    <w:multiLevelType w:val="multilevel"/>
    <w:tmpl w:val="1C4ACC0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ind w:left="1080" w:hanging="360"/>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35DD9"/>
    <w:multiLevelType w:val="hybridMultilevel"/>
    <w:tmpl w:val="107EFFD0"/>
    <w:lvl w:ilvl="0" w:tplc="B45484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1A26DF"/>
    <w:multiLevelType w:val="hybridMultilevel"/>
    <w:tmpl w:val="DA4C1246"/>
    <w:lvl w:ilvl="0" w:tplc="55341328">
      <w:start w:val="1"/>
      <w:numFmt w:val="decimal"/>
      <w:lvlText w:val="%1."/>
      <w:lvlJc w:val="left"/>
      <w:pPr>
        <w:ind w:left="720" w:hanging="360"/>
      </w:pPr>
    </w:lvl>
    <w:lvl w:ilvl="1" w:tplc="67A821AE">
      <w:start w:val="1"/>
      <w:numFmt w:val="decimal"/>
      <w:lvlText w:val="%2."/>
      <w:lvlJc w:val="left"/>
      <w:pPr>
        <w:ind w:left="1440" w:hanging="360"/>
      </w:pPr>
    </w:lvl>
    <w:lvl w:ilvl="2" w:tplc="989E95A8">
      <w:start w:val="1"/>
      <w:numFmt w:val="lowerRoman"/>
      <w:lvlText w:val="%3."/>
      <w:lvlJc w:val="right"/>
      <w:pPr>
        <w:ind w:left="2160" w:hanging="180"/>
      </w:pPr>
    </w:lvl>
    <w:lvl w:ilvl="3" w:tplc="E458931C">
      <w:start w:val="1"/>
      <w:numFmt w:val="decimal"/>
      <w:lvlText w:val="%4."/>
      <w:lvlJc w:val="left"/>
      <w:pPr>
        <w:ind w:left="2880" w:hanging="360"/>
      </w:pPr>
    </w:lvl>
    <w:lvl w:ilvl="4" w:tplc="409E71C0">
      <w:start w:val="1"/>
      <w:numFmt w:val="lowerLetter"/>
      <w:lvlText w:val="%5."/>
      <w:lvlJc w:val="left"/>
      <w:pPr>
        <w:ind w:left="3600" w:hanging="360"/>
      </w:pPr>
    </w:lvl>
    <w:lvl w:ilvl="5" w:tplc="5E3213B8">
      <w:start w:val="1"/>
      <w:numFmt w:val="lowerRoman"/>
      <w:lvlText w:val="%6."/>
      <w:lvlJc w:val="right"/>
      <w:pPr>
        <w:ind w:left="4320" w:hanging="180"/>
      </w:pPr>
    </w:lvl>
    <w:lvl w:ilvl="6" w:tplc="C6C4F6BE">
      <w:start w:val="1"/>
      <w:numFmt w:val="decimal"/>
      <w:lvlText w:val="%7."/>
      <w:lvlJc w:val="left"/>
      <w:pPr>
        <w:ind w:left="5040" w:hanging="360"/>
      </w:pPr>
    </w:lvl>
    <w:lvl w:ilvl="7" w:tplc="9DA093C8">
      <w:start w:val="1"/>
      <w:numFmt w:val="lowerLetter"/>
      <w:lvlText w:val="%8."/>
      <w:lvlJc w:val="left"/>
      <w:pPr>
        <w:ind w:left="5760" w:hanging="360"/>
      </w:pPr>
    </w:lvl>
    <w:lvl w:ilvl="8" w:tplc="D4681822">
      <w:start w:val="1"/>
      <w:numFmt w:val="lowerRoman"/>
      <w:lvlText w:val="%9."/>
      <w:lvlJc w:val="right"/>
      <w:pPr>
        <w:ind w:left="6480" w:hanging="180"/>
      </w:pPr>
    </w:lvl>
  </w:abstractNum>
  <w:abstractNum w:abstractNumId="22" w15:restartNumberingAfterBreak="0">
    <w:nsid w:val="4B8C1003"/>
    <w:multiLevelType w:val="multilevel"/>
    <w:tmpl w:val="F2600FE2"/>
    <w:lvl w:ilvl="0">
      <w:start w:val="1"/>
      <w:numFmt w:val="bullet"/>
      <w:lvlText w:val="–"/>
      <w:lvlJc w:val="left"/>
      <w:pPr>
        <w:ind w:left="360" w:hanging="360"/>
      </w:pPr>
      <w:rPr>
        <w:rFonts w:ascii="Arial" w:eastAsia="Arial" w:hAnsi="Arial" w:cs="Arial" w:hint="default"/>
      </w:rPr>
    </w:lvl>
    <w:lvl w:ilvl="1">
      <w:start w:val="1"/>
      <w:numFmt w:val="bullet"/>
      <w:lvlText w:val="–"/>
      <w:lvlJc w:val="left"/>
      <w:pPr>
        <w:ind w:left="502" w:hanging="360"/>
      </w:pPr>
      <w:rPr>
        <w:rFonts w:ascii="Arial" w:eastAsia="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E202D8"/>
    <w:multiLevelType w:val="multilevel"/>
    <w:tmpl w:val="4C7EDE2A"/>
    <w:lvl w:ilvl="0">
      <w:start w:val="1"/>
      <w:numFmt w:val="decimal"/>
      <w:lvlText w:val="%1)"/>
      <w:lvlJc w:val="left"/>
      <w:pPr>
        <w:ind w:left="360" w:hanging="360"/>
      </w:pPr>
      <w:rPr>
        <w:rFonts w:ascii="Arial" w:hAnsi="Arial" w:cs="Arial" w:hint="default"/>
        <w:strike w:val="0"/>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EF51D4"/>
    <w:multiLevelType w:val="multilevel"/>
    <w:tmpl w:val="E266E668"/>
    <w:lvl w:ilvl="0">
      <w:start w:val="1"/>
      <w:numFmt w:val="decimal"/>
      <w:pStyle w:val="Teksts"/>
      <w:suff w:val="space"/>
      <w:lvlText w:val="%1."/>
      <w:lvlJc w:val="right"/>
      <w:pPr>
        <w:ind w:left="0" w:firstLine="0"/>
      </w:pPr>
      <w:rPr>
        <w:rFonts w:ascii="Arial" w:hAnsi="Arial" w:cs="Arial" w:hint="default"/>
        <w:i w:val="0"/>
        <w:strike w:val="0"/>
        <w:color w:val="auto"/>
        <w:sz w:val="22"/>
        <w:szCs w:val="22"/>
      </w:rPr>
    </w:lvl>
    <w:lvl w:ilvl="1">
      <w:start w:val="1"/>
      <w:numFmt w:val="decimal"/>
      <w:suff w:val="space"/>
      <w:lvlText w:val="%1.%2."/>
      <w:lvlJc w:val="left"/>
      <w:pPr>
        <w:ind w:left="284" w:firstLine="0"/>
      </w:pPr>
      <w:rPr>
        <w:rFonts w:ascii="Arial" w:hAnsi="Arial" w:cs="Arial" w:hint="default"/>
        <w:i w:val="0"/>
        <w:iCs w:val="0"/>
        <w:color w:val="000000" w:themeColor="text1"/>
        <w:sz w:val="22"/>
        <w:szCs w:val="20"/>
      </w:rPr>
    </w:lvl>
    <w:lvl w:ilvl="2">
      <w:start w:val="1"/>
      <w:numFmt w:val="decimal"/>
      <w:suff w:val="space"/>
      <w:lvlText w:val="%1.%2.%3."/>
      <w:lvlJc w:val="left"/>
      <w:pPr>
        <w:ind w:left="568" w:firstLine="0"/>
      </w:pPr>
      <w:rPr>
        <w:rFonts w:ascii="Arial" w:hAnsi="Arial" w:cs="Arial" w:hint="default"/>
        <w:i w:val="0"/>
        <w:iCs w:val="0"/>
        <w:color w:val="auto"/>
        <w:sz w:val="22"/>
        <w:szCs w:val="22"/>
      </w:rPr>
    </w:lvl>
    <w:lvl w:ilvl="3">
      <w:start w:val="1"/>
      <w:numFmt w:val="decimal"/>
      <w:suff w:val="space"/>
      <w:lvlText w:val="%1.%2.%3.%4."/>
      <w:lvlJc w:val="left"/>
      <w:pPr>
        <w:ind w:left="852" w:firstLine="0"/>
      </w:pPr>
      <w:rPr>
        <w:rFonts w:hint="default"/>
        <w:color w:val="auto"/>
        <w:sz w:val="22"/>
        <w:szCs w:val="22"/>
      </w:rPr>
    </w:lvl>
    <w:lvl w:ilvl="4">
      <w:start w:val="1"/>
      <w:numFmt w:val="decimal"/>
      <w:suff w:val="space"/>
      <w:lvlText w:val="%1.%2.%3.%4.%5."/>
      <w:lvlJc w:val="left"/>
      <w:pPr>
        <w:ind w:left="1136" w:firstLine="0"/>
      </w:pPr>
      <w:rPr>
        <w:rFonts w:hint="default"/>
      </w:rPr>
    </w:lvl>
    <w:lvl w:ilvl="5">
      <w:start w:val="1"/>
      <w:numFmt w:val="decimal"/>
      <w:suff w:val="nothing"/>
      <w:lvlText w:val="%1.%2.%3.%4.%5.%6."/>
      <w:lvlJc w:val="left"/>
      <w:pPr>
        <w:ind w:left="1420"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5" w15:restartNumberingAfterBreak="0">
    <w:nsid w:val="56FF2C29"/>
    <w:multiLevelType w:val="hybridMultilevel"/>
    <w:tmpl w:val="A2D8A0C6"/>
    <w:lvl w:ilvl="0" w:tplc="7CEE1AC4">
      <w:start w:val="1"/>
      <w:numFmt w:val="decimal"/>
      <w:lvlText w:val="%1)"/>
      <w:lvlJc w:val="left"/>
      <w:pPr>
        <w:ind w:left="947" w:hanging="360"/>
      </w:pPr>
      <w:rPr>
        <w:rFonts w:ascii="Arial" w:hAnsi="Arial" w:cs="Aria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26" w15:restartNumberingAfterBreak="0">
    <w:nsid w:val="57B16649"/>
    <w:multiLevelType w:val="hybridMultilevel"/>
    <w:tmpl w:val="870E96D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3C481E"/>
    <w:multiLevelType w:val="hybridMultilevel"/>
    <w:tmpl w:val="F83466C2"/>
    <w:lvl w:ilvl="0" w:tplc="B45484FE">
      <w:start w:val="1"/>
      <w:numFmt w:val="decimal"/>
      <w:lvlText w:val="%1)"/>
      <w:lvlJc w:val="left"/>
      <w:pPr>
        <w:ind w:left="78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8B63B7"/>
    <w:multiLevelType w:val="hybridMultilevel"/>
    <w:tmpl w:val="7DEA226A"/>
    <w:lvl w:ilvl="0" w:tplc="9EC69B06">
      <w:start w:val="1"/>
      <w:numFmt w:val="bullet"/>
      <w:lvlText w:val="–"/>
      <w:lvlJc w:val="left"/>
      <w:pPr>
        <w:ind w:left="720" w:hanging="360"/>
      </w:pPr>
      <w:rPr>
        <w:rFonts w:ascii="Arial" w:eastAsia="Arial" w:hAnsi="Arial" w:cs="Arial" w:hint="default"/>
      </w:rPr>
    </w:lvl>
    <w:lvl w:ilvl="1" w:tplc="AA226C90">
      <w:start w:val="1"/>
      <w:numFmt w:val="bullet"/>
      <w:lvlText w:val="o"/>
      <w:lvlJc w:val="left"/>
      <w:pPr>
        <w:ind w:left="1440" w:hanging="360"/>
      </w:pPr>
      <w:rPr>
        <w:rFonts w:ascii="Courier New" w:eastAsia="Courier New" w:hAnsi="Courier New" w:cs="Courier New" w:hint="default"/>
      </w:rPr>
    </w:lvl>
    <w:lvl w:ilvl="2" w:tplc="42843396">
      <w:start w:val="1"/>
      <w:numFmt w:val="bullet"/>
      <w:lvlText w:val="§"/>
      <w:lvlJc w:val="left"/>
      <w:pPr>
        <w:ind w:left="2160" w:hanging="360"/>
      </w:pPr>
      <w:rPr>
        <w:rFonts w:ascii="Wingdings" w:eastAsia="Wingdings" w:hAnsi="Wingdings" w:cs="Wingdings" w:hint="default"/>
      </w:rPr>
    </w:lvl>
    <w:lvl w:ilvl="3" w:tplc="763EA14E">
      <w:start w:val="1"/>
      <w:numFmt w:val="bullet"/>
      <w:lvlText w:val="·"/>
      <w:lvlJc w:val="left"/>
      <w:pPr>
        <w:ind w:left="2880" w:hanging="360"/>
      </w:pPr>
      <w:rPr>
        <w:rFonts w:ascii="Symbol" w:eastAsia="Symbol" w:hAnsi="Symbol" w:cs="Symbol" w:hint="default"/>
      </w:rPr>
    </w:lvl>
    <w:lvl w:ilvl="4" w:tplc="9B8AA4D4">
      <w:start w:val="1"/>
      <w:numFmt w:val="bullet"/>
      <w:lvlText w:val="o"/>
      <w:lvlJc w:val="left"/>
      <w:pPr>
        <w:ind w:left="3600" w:hanging="360"/>
      </w:pPr>
      <w:rPr>
        <w:rFonts w:ascii="Courier New" w:eastAsia="Courier New" w:hAnsi="Courier New" w:cs="Courier New" w:hint="default"/>
      </w:rPr>
    </w:lvl>
    <w:lvl w:ilvl="5" w:tplc="CD42059E">
      <w:start w:val="1"/>
      <w:numFmt w:val="bullet"/>
      <w:lvlText w:val="§"/>
      <w:lvlJc w:val="left"/>
      <w:pPr>
        <w:ind w:left="4320" w:hanging="360"/>
      </w:pPr>
      <w:rPr>
        <w:rFonts w:ascii="Wingdings" w:eastAsia="Wingdings" w:hAnsi="Wingdings" w:cs="Wingdings" w:hint="default"/>
      </w:rPr>
    </w:lvl>
    <w:lvl w:ilvl="6" w:tplc="CEECC5FA">
      <w:start w:val="1"/>
      <w:numFmt w:val="bullet"/>
      <w:lvlText w:val="·"/>
      <w:lvlJc w:val="left"/>
      <w:pPr>
        <w:ind w:left="5040" w:hanging="360"/>
      </w:pPr>
      <w:rPr>
        <w:rFonts w:ascii="Symbol" w:eastAsia="Symbol" w:hAnsi="Symbol" w:cs="Symbol" w:hint="default"/>
      </w:rPr>
    </w:lvl>
    <w:lvl w:ilvl="7" w:tplc="7F0C5368">
      <w:start w:val="1"/>
      <w:numFmt w:val="bullet"/>
      <w:lvlText w:val="o"/>
      <w:lvlJc w:val="left"/>
      <w:pPr>
        <w:ind w:left="5760" w:hanging="360"/>
      </w:pPr>
      <w:rPr>
        <w:rFonts w:ascii="Courier New" w:eastAsia="Courier New" w:hAnsi="Courier New" w:cs="Courier New" w:hint="default"/>
      </w:rPr>
    </w:lvl>
    <w:lvl w:ilvl="8" w:tplc="273A3724">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ECE3E5E"/>
    <w:multiLevelType w:val="hybridMultilevel"/>
    <w:tmpl w:val="C32AD6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12E5E40"/>
    <w:multiLevelType w:val="hybridMultilevel"/>
    <w:tmpl w:val="EAB4BF40"/>
    <w:lvl w:ilvl="0" w:tplc="FCD41316">
      <w:numFmt w:val="bullet"/>
      <w:lvlText w:val="-"/>
      <w:lvlJc w:val="left"/>
      <w:pPr>
        <w:ind w:left="947" w:hanging="360"/>
      </w:pPr>
      <w:rPr>
        <w:rFonts w:ascii="Arial" w:eastAsiaTheme="minorHAnsi" w:hAnsi="Arial" w:cs="Aria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1" w15:restartNumberingAfterBreak="0">
    <w:nsid w:val="6CFD7BF0"/>
    <w:multiLevelType w:val="hybridMultilevel"/>
    <w:tmpl w:val="E0BC12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8D5A58"/>
    <w:multiLevelType w:val="hybridMultilevel"/>
    <w:tmpl w:val="4A3432F2"/>
    <w:lvl w:ilvl="0" w:tplc="D40ECBB4">
      <w:start w:val="1"/>
      <w:numFmt w:val="bullet"/>
      <w:lvlText w:val="–"/>
      <w:lvlJc w:val="left"/>
      <w:pPr>
        <w:ind w:left="709" w:hanging="360"/>
      </w:pPr>
      <w:rPr>
        <w:rFonts w:ascii="Arial" w:eastAsia="Arial" w:hAnsi="Arial" w:cs="Arial" w:hint="default"/>
      </w:rPr>
    </w:lvl>
    <w:lvl w:ilvl="1" w:tplc="753E4E8E">
      <w:start w:val="1"/>
      <w:numFmt w:val="bullet"/>
      <w:lvlText w:val="o"/>
      <w:lvlJc w:val="left"/>
      <w:pPr>
        <w:ind w:left="1429" w:hanging="360"/>
      </w:pPr>
      <w:rPr>
        <w:rFonts w:ascii="Courier New" w:eastAsia="Courier New" w:hAnsi="Courier New" w:cs="Courier New" w:hint="default"/>
      </w:rPr>
    </w:lvl>
    <w:lvl w:ilvl="2" w:tplc="06B4A778">
      <w:start w:val="1"/>
      <w:numFmt w:val="bullet"/>
      <w:lvlText w:val="§"/>
      <w:lvlJc w:val="left"/>
      <w:pPr>
        <w:ind w:left="2149" w:hanging="360"/>
      </w:pPr>
      <w:rPr>
        <w:rFonts w:ascii="Wingdings" w:eastAsia="Wingdings" w:hAnsi="Wingdings" w:cs="Wingdings" w:hint="default"/>
      </w:rPr>
    </w:lvl>
    <w:lvl w:ilvl="3" w:tplc="1258F64E">
      <w:start w:val="1"/>
      <w:numFmt w:val="bullet"/>
      <w:lvlText w:val="·"/>
      <w:lvlJc w:val="left"/>
      <w:pPr>
        <w:ind w:left="2869" w:hanging="360"/>
      </w:pPr>
      <w:rPr>
        <w:rFonts w:ascii="Symbol" w:eastAsia="Symbol" w:hAnsi="Symbol" w:cs="Symbol" w:hint="default"/>
      </w:rPr>
    </w:lvl>
    <w:lvl w:ilvl="4" w:tplc="A924438C">
      <w:start w:val="1"/>
      <w:numFmt w:val="bullet"/>
      <w:lvlText w:val="o"/>
      <w:lvlJc w:val="left"/>
      <w:pPr>
        <w:ind w:left="3589" w:hanging="360"/>
      </w:pPr>
      <w:rPr>
        <w:rFonts w:ascii="Courier New" w:eastAsia="Courier New" w:hAnsi="Courier New" w:cs="Courier New" w:hint="default"/>
      </w:rPr>
    </w:lvl>
    <w:lvl w:ilvl="5" w:tplc="D60E6174">
      <w:start w:val="1"/>
      <w:numFmt w:val="bullet"/>
      <w:lvlText w:val="§"/>
      <w:lvlJc w:val="left"/>
      <w:pPr>
        <w:ind w:left="4309" w:hanging="360"/>
      </w:pPr>
      <w:rPr>
        <w:rFonts w:ascii="Wingdings" w:eastAsia="Wingdings" w:hAnsi="Wingdings" w:cs="Wingdings" w:hint="default"/>
      </w:rPr>
    </w:lvl>
    <w:lvl w:ilvl="6" w:tplc="1214051C">
      <w:start w:val="1"/>
      <w:numFmt w:val="bullet"/>
      <w:lvlText w:val="·"/>
      <w:lvlJc w:val="left"/>
      <w:pPr>
        <w:ind w:left="5029" w:hanging="360"/>
      </w:pPr>
      <w:rPr>
        <w:rFonts w:ascii="Symbol" w:eastAsia="Symbol" w:hAnsi="Symbol" w:cs="Symbol" w:hint="default"/>
      </w:rPr>
    </w:lvl>
    <w:lvl w:ilvl="7" w:tplc="5D34278A">
      <w:start w:val="1"/>
      <w:numFmt w:val="bullet"/>
      <w:lvlText w:val="o"/>
      <w:lvlJc w:val="left"/>
      <w:pPr>
        <w:ind w:left="5749" w:hanging="360"/>
      </w:pPr>
      <w:rPr>
        <w:rFonts w:ascii="Courier New" w:eastAsia="Courier New" w:hAnsi="Courier New" w:cs="Courier New" w:hint="default"/>
      </w:rPr>
    </w:lvl>
    <w:lvl w:ilvl="8" w:tplc="1B34F59E">
      <w:start w:val="1"/>
      <w:numFmt w:val="bullet"/>
      <w:lvlText w:val="§"/>
      <w:lvlJc w:val="left"/>
      <w:pPr>
        <w:ind w:left="6469" w:hanging="360"/>
      </w:pPr>
      <w:rPr>
        <w:rFonts w:ascii="Wingdings" w:eastAsia="Wingdings" w:hAnsi="Wingdings" w:cs="Wingdings" w:hint="default"/>
      </w:rPr>
    </w:lvl>
  </w:abstractNum>
  <w:abstractNum w:abstractNumId="33" w15:restartNumberingAfterBreak="0">
    <w:nsid w:val="72FF6055"/>
    <w:multiLevelType w:val="hybridMultilevel"/>
    <w:tmpl w:val="AE465E44"/>
    <w:lvl w:ilvl="0" w:tplc="FCD41316">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3E328AE"/>
    <w:multiLevelType w:val="hybridMultilevel"/>
    <w:tmpl w:val="A8D0B458"/>
    <w:lvl w:ilvl="0" w:tplc="FB70BF62">
      <w:start w:val="1"/>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A506EB"/>
    <w:multiLevelType w:val="multilevel"/>
    <w:tmpl w:val="81DA0B3A"/>
    <w:lvl w:ilvl="0">
      <w:start w:val="1"/>
      <w:numFmt w:val="decimal"/>
      <w:lvlText w:val="%1)"/>
      <w:lvlJc w:val="left"/>
      <w:pPr>
        <w:ind w:left="360" w:hanging="360"/>
      </w:pPr>
      <w:rPr>
        <w:rFonts w:ascii="Arial" w:hAnsi="Arial" w:cs="Arial" w:hint="default"/>
        <w:strike w:val="0"/>
      </w:rPr>
    </w:lvl>
    <w:lvl w:ilvl="1">
      <w:start w:val="1"/>
      <w:numFmt w:val="decimal"/>
      <w:lvlText w:val="%2."/>
      <w:lvlJc w:val="left"/>
      <w:pPr>
        <w:ind w:left="502"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AF54F2"/>
    <w:multiLevelType w:val="multilevel"/>
    <w:tmpl w:val="AD6ECE4C"/>
    <w:lvl w:ilvl="0">
      <w:start w:val="1"/>
      <w:numFmt w:val="decimal"/>
      <w:lvlText w:val="%1)"/>
      <w:lvlJc w:val="left"/>
      <w:pPr>
        <w:ind w:left="360" w:hanging="360"/>
      </w:pPr>
      <w:rPr>
        <w:rFonts w:hint="default"/>
      </w:rPr>
    </w:lvl>
    <w:lvl w:ilvl="1">
      <w:start w:val="1"/>
      <w:numFmt w:val="decimal"/>
      <w:lvlText w:val="%2."/>
      <w:lvlJc w:val="left"/>
      <w:pPr>
        <w:ind w:left="502"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BA5242"/>
    <w:multiLevelType w:val="hybridMultilevel"/>
    <w:tmpl w:val="BB6E1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0168467">
    <w:abstractNumId w:val="24"/>
  </w:num>
  <w:num w:numId="2" w16cid:durableId="583993667">
    <w:abstractNumId w:val="22"/>
  </w:num>
  <w:num w:numId="3" w16cid:durableId="1676566654">
    <w:abstractNumId w:val="18"/>
  </w:num>
  <w:num w:numId="4" w16cid:durableId="1063942129">
    <w:abstractNumId w:val="16"/>
  </w:num>
  <w:num w:numId="5" w16cid:durableId="444496681">
    <w:abstractNumId w:val="35"/>
  </w:num>
  <w:num w:numId="6" w16cid:durableId="1119834603">
    <w:abstractNumId w:val="4"/>
  </w:num>
  <w:num w:numId="7" w16cid:durableId="1321428144">
    <w:abstractNumId w:val="21"/>
  </w:num>
  <w:num w:numId="8" w16cid:durableId="1353261601">
    <w:abstractNumId w:val="14"/>
  </w:num>
  <w:num w:numId="9" w16cid:durableId="73554579">
    <w:abstractNumId w:val="8"/>
  </w:num>
  <w:num w:numId="10" w16cid:durableId="1506438053">
    <w:abstractNumId w:val="9"/>
  </w:num>
  <w:num w:numId="11" w16cid:durableId="1900094584">
    <w:abstractNumId w:val="28"/>
  </w:num>
  <w:num w:numId="12" w16cid:durableId="1996688146">
    <w:abstractNumId w:val="32"/>
  </w:num>
  <w:num w:numId="13" w16cid:durableId="19162955">
    <w:abstractNumId w:val="7"/>
  </w:num>
  <w:num w:numId="14" w16cid:durableId="1638682577">
    <w:abstractNumId w:val="1"/>
  </w:num>
  <w:num w:numId="15" w16cid:durableId="1155024723">
    <w:abstractNumId w:val="31"/>
  </w:num>
  <w:num w:numId="16" w16cid:durableId="2005738796">
    <w:abstractNumId w:val="19"/>
  </w:num>
  <w:num w:numId="17" w16cid:durableId="28532022">
    <w:abstractNumId w:val="23"/>
  </w:num>
  <w:num w:numId="18" w16cid:durableId="2147237517">
    <w:abstractNumId w:val="26"/>
  </w:num>
  <w:num w:numId="19" w16cid:durableId="1989436568">
    <w:abstractNumId w:val="34"/>
  </w:num>
  <w:num w:numId="20" w16cid:durableId="1713991988">
    <w:abstractNumId w:val="10"/>
  </w:num>
  <w:num w:numId="21" w16cid:durableId="194773765">
    <w:abstractNumId w:val="0"/>
  </w:num>
  <w:num w:numId="22" w16cid:durableId="8919253">
    <w:abstractNumId w:val="37"/>
  </w:num>
  <w:num w:numId="23" w16cid:durableId="812873970">
    <w:abstractNumId w:val="20"/>
  </w:num>
  <w:num w:numId="24" w16cid:durableId="539710660">
    <w:abstractNumId w:val="11"/>
  </w:num>
  <w:num w:numId="25" w16cid:durableId="1855875378">
    <w:abstractNumId w:val="36"/>
  </w:num>
  <w:num w:numId="26" w16cid:durableId="673458691">
    <w:abstractNumId w:val="29"/>
  </w:num>
  <w:num w:numId="27" w16cid:durableId="23480148">
    <w:abstractNumId w:val="13"/>
  </w:num>
  <w:num w:numId="28" w16cid:durableId="1141655583">
    <w:abstractNumId w:val="2"/>
  </w:num>
  <w:num w:numId="29" w16cid:durableId="430708532">
    <w:abstractNumId w:val="27"/>
  </w:num>
  <w:num w:numId="30" w16cid:durableId="525943470">
    <w:abstractNumId w:val="25"/>
  </w:num>
  <w:num w:numId="31" w16cid:durableId="887454493">
    <w:abstractNumId w:val="30"/>
  </w:num>
  <w:num w:numId="32" w16cid:durableId="1361055429">
    <w:abstractNumId w:val="17"/>
  </w:num>
  <w:num w:numId="33" w16cid:durableId="1062675899">
    <w:abstractNumId w:val="15"/>
  </w:num>
  <w:num w:numId="34" w16cid:durableId="728579372">
    <w:abstractNumId w:val="33"/>
  </w:num>
  <w:num w:numId="35" w16cid:durableId="1113130388">
    <w:abstractNumId w:val="6"/>
  </w:num>
  <w:num w:numId="36" w16cid:durableId="679897119">
    <w:abstractNumId w:val="12"/>
  </w:num>
  <w:num w:numId="37" w16cid:durableId="1615281603">
    <w:abstractNumId w:val="5"/>
  </w:num>
  <w:num w:numId="38" w16cid:durableId="70641749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0C"/>
    <w:rsid w:val="00023290"/>
    <w:rsid w:val="00074C0F"/>
    <w:rsid w:val="000B04F5"/>
    <w:rsid w:val="000B069F"/>
    <w:rsid w:val="000C0790"/>
    <w:rsid w:val="000D7E8B"/>
    <w:rsid w:val="000F0860"/>
    <w:rsid w:val="00107794"/>
    <w:rsid w:val="001844F6"/>
    <w:rsid w:val="001932F8"/>
    <w:rsid w:val="001A6E1C"/>
    <w:rsid w:val="00214232"/>
    <w:rsid w:val="002369B3"/>
    <w:rsid w:val="00240647"/>
    <w:rsid w:val="0027520D"/>
    <w:rsid w:val="002A1F71"/>
    <w:rsid w:val="002B5294"/>
    <w:rsid w:val="002C7F9D"/>
    <w:rsid w:val="002E11D2"/>
    <w:rsid w:val="002F6AE6"/>
    <w:rsid w:val="00335BCA"/>
    <w:rsid w:val="003376B5"/>
    <w:rsid w:val="00341419"/>
    <w:rsid w:val="0035453C"/>
    <w:rsid w:val="003B246A"/>
    <w:rsid w:val="003B3C3A"/>
    <w:rsid w:val="003D0818"/>
    <w:rsid w:val="003D69F5"/>
    <w:rsid w:val="00401F06"/>
    <w:rsid w:val="0040549B"/>
    <w:rsid w:val="004237AD"/>
    <w:rsid w:val="00432982"/>
    <w:rsid w:val="00437E86"/>
    <w:rsid w:val="00471569"/>
    <w:rsid w:val="00472063"/>
    <w:rsid w:val="004F3D55"/>
    <w:rsid w:val="0051413A"/>
    <w:rsid w:val="00535430"/>
    <w:rsid w:val="0054163D"/>
    <w:rsid w:val="0056111A"/>
    <w:rsid w:val="00564691"/>
    <w:rsid w:val="0057064D"/>
    <w:rsid w:val="00570E02"/>
    <w:rsid w:val="00594C08"/>
    <w:rsid w:val="005B2D45"/>
    <w:rsid w:val="005B4731"/>
    <w:rsid w:val="00632D55"/>
    <w:rsid w:val="006408CE"/>
    <w:rsid w:val="0064520E"/>
    <w:rsid w:val="00647DE3"/>
    <w:rsid w:val="00657FAF"/>
    <w:rsid w:val="006958C2"/>
    <w:rsid w:val="006A209B"/>
    <w:rsid w:val="006F4439"/>
    <w:rsid w:val="007436C8"/>
    <w:rsid w:val="00743935"/>
    <w:rsid w:val="00745649"/>
    <w:rsid w:val="007616E3"/>
    <w:rsid w:val="00772F56"/>
    <w:rsid w:val="00781416"/>
    <w:rsid w:val="007876CB"/>
    <w:rsid w:val="00794F7F"/>
    <w:rsid w:val="007B08DE"/>
    <w:rsid w:val="007F740D"/>
    <w:rsid w:val="00804D39"/>
    <w:rsid w:val="008054A4"/>
    <w:rsid w:val="0081489B"/>
    <w:rsid w:val="0083080E"/>
    <w:rsid w:val="008A52DC"/>
    <w:rsid w:val="008C2ED4"/>
    <w:rsid w:val="008C3075"/>
    <w:rsid w:val="008D5E14"/>
    <w:rsid w:val="008D636F"/>
    <w:rsid w:val="009548DE"/>
    <w:rsid w:val="009702C7"/>
    <w:rsid w:val="00992BAD"/>
    <w:rsid w:val="009A20C6"/>
    <w:rsid w:val="009B712D"/>
    <w:rsid w:val="009D0B1D"/>
    <w:rsid w:val="009E44E3"/>
    <w:rsid w:val="009F47FB"/>
    <w:rsid w:val="00A05B1D"/>
    <w:rsid w:val="00A25355"/>
    <w:rsid w:val="00A41C1E"/>
    <w:rsid w:val="00A47D69"/>
    <w:rsid w:val="00A64BC0"/>
    <w:rsid w:val="00A672B2"/>
    <w:rsid w:val="00A80CFB"/>
    <w:rsid w:val="00AB2907"/>
    <w:rsid w:val="00AD591E"/>
    <w:rsid w:val="00AF5F48"/>
    <w:rsid w:val="00B33B7B"/>
    <w:rsid w:val="00B473D9"/>
    <w:rsid w:val="00B56396"/>
    <w:rsid w:val="00B81AFE"/>
    <w:rsid w:val="00B9706B"/>
    <w:rsid w:val="00BA7D41"/>
    <w:rsid w:val="00BB1C42"/>
    <w:rsid w:val="00BC015D"/>
    <w:rsid w:val="00BD6BE1"/>
    <w:rsid w:val="00BF1460"/>
    <w:rsid w:val="00BF3F57"/>
    <w:rsid w:val="00BF5265"/>
    <w:rsid w:val="00C252CE"/>
    <w:rsid w:val="00C4417B"/>
    <w:rsid w:val="00C542D9"/>
    <w:rsid w:val="00C613ED"/>
    <w:rsid w:val="00C72F7F"/>
    <w:rsid w:val="00C934E5"/>
    <w:rsid w:val="00C94351"/>
    <w:rsid w:val="00C95B0F"/>
    <w:rsid w:val="00CC74A2"/>
    <w:rsid w:val="00CD1FC3"/>
    <w:rsid w:val="00D029B6"/>
    <w:rsid w:val="00D07060"/>
    <w:rsid w:val="00D42C8B"/>
    <w:rsid w:val="00D64E6A"/>
    <w:rsid w:val="00D85722"/>
    <w:rsid w:val="00D9130A"/>
    <w:rsid w:val="00D96190"/>
    <w:rsid w:val="00DA035A"/>
    <w:rsid w:val="00DB3722"/>
    <w:rsid w:val="00DC0C05"/>
    <w:rsid w:val="00DE263E"/>
    <w:rsid w:val="00DF03B4"/>
    <w:rsid w:val="00E07368"/>
    <w:rsid w:val="00E345D4"/>
    <w:rsid w:val="00E408A9"/>
    <w:rsid w:val="00E440A0"/>
    <w:rsid w:val="00E65171"/>
    <w:rsid w:val="00E715BA"/>
    <w:rsid w:val="00E9110C"/>
    <w:rsid w:val="00EC5112"/>
    <w:rsid w:val="00EC6C5F"/>
    <w:rsid w:val="00EC7218"/>
    <w:rsid w:val="00ED075B"/>
    <w:rsid w:val="00EF1DD5"/>
    <w:rsid w:val="00EF2261"/>
    <w:rsid w:val="00F1236F"/>
    <w:rsid w:val="00F2391F"/>
    <w:rsid w:val="00F532FB"/>
    <w:rsid w:val="00F55F30"/>
    <w:rsid w:val="00F70100"/>
    <w:rsid w:val="00F734BB"/>
    <w:rsid w:val="00F738B1"/>
    <w:rsid w:val="00F85D79"/>
    <w:rsid w:val="00F92CD7"/>
    <w:rsid w:val="00FC255D"/>
    <w:rsid w:val="00FF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ECDE"/>
  <w15:docId w15:val="{273D193E-99B7-463C-8618-264F480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rFonts w:asciiTheme="minorHAnsi" w:hAnsiTheme="minorHAnsi"/>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Reatabula">
    <w:name w:val="Table Grid"/>
    <w:basedOn w:val="Parastatab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Parastatabul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Parastatabul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Parastatabul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Parastatabul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Parastatabul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Parastatabul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Parastatabul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Parastatabul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Parastatabul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Parastatabul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Parastatabul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Parastatabul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Parastatabul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Parastatabul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Parastatabul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Parastatabul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Parastatabula"/>
    <w:uiPriority w:val="99"/>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rPr>
      <w:color w:val="404040"/>
      <w:sz w:val="20"/>
      <w:szCs w:val="20"/>
      <w:lang w:eastAsia="lv-LV"/>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Parastatabula"/>
    <w:uiPriority w:val="99"/>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rPr>
      <w:color w:val="404040"/>
      <w:sz w:val="20"/>
      <w:szCs w:val="20"/>
      <w:lang w:eastAsia="lv-LV"/>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Parastatabula"/>
    <w:uiPriority w:val="99"/>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rPr>
      <w:rFonts w:asciiTheme="minorHAnsi" w:hAnsiTheme="minorHAnsi"/>
    </w:rPr>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KjeneRakstz">
    <w:name w:val="Kājene Rakstz."/>
    <w:basedOn w:val="Noklusjumarindkopasfonts"/>
    <w:link w:val="Kjene"/>
    <w:uiPriority w:val="99"/>
    <w:rPr>
      <w:rFonts w:asciiTheme="minorHAnsi" w:hAnsiTheme="minorHAnsi"/>
    </w:rPr>
  </w:style>
  <w:style w:type="paragraph" w:styleId="Paraststmeklis">
    <w:name w:val="Normal (Web)"/>
    <w:basedOn w:val="Parasts"/>
    <w:uiPriority w:val="99"/>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Pr>
      <w:color w:val="0000FF"/>
      <w:u w:val="single"/>
    </w:rPr>
  </w:style>
  <w:style w:type="paragraph" w:styleId="Bezatstarpm">
    <w:name w:val="No Spacing"/>
    <w:uiPriority w:val="1"/>
    <w:qFormat/>
    <w:rPr>
      <w:rFonts w:asciiTheme="minorHAnsi" w:hAnsiTheme="minorHAnsi"/>
    </w:rPr>
  </w:style>
  <w:style w:type="paragraph" w:styleId="Sarakstarindkopa">
    <w:name w:val="List Paragraph"/>
    <w:basedOn w:val="Parasts"/>
    <w:uiPriority w:val="34"/>
    <w:qFormat/>
    <w:pPr>
      <w:ind w:left="720"/>
      <w:contextualSpacing/>
    </w:pPr>
  </w:style>
  <w:style w:type="paragraph" w:customStyle="1" w:styleId="Teksts">
    <w:name w:val="Teksts"/>
    <w:basedOn w:val="Sarakstarindkopa"/>
    <w:link w:val="TekstsRakstz"/>
    <w:qFormat/>
    <w:pPr>
      <w:numPr>
        <w:numId w:val="1"/>
      </w:numPr>
      <w:spacing w:before="120" w:after="0" w:line="360" w:lineRule="auto"/>
      <w:contextualSpacing w:val="0"/>
      <w:jc w:val="both"/>
    </w:pPr>
    <w:rPr>
      <w:rFonts w:ascii="Arial" w:hAnsi="Arial"/>
    </w:rPr>
  </w:style>
  <w:style w:type="character" w:customStyle="1" w:styleId="TekstsRakstz">
    <w:name w:val="Teksts Rakstz."/>
    <w:basedOn w:val="Noklusjumarindkopasfonts"/>
    <w:link w:val="Teksts"/>
  </w:style>
  <w:style w:type="character" w:customStyle="1" w:styleId="cf01">
    <w:name w:val="cf01"/>
    <w:basedOn w:val="Noklusjumarindkopasfonts"/>
    <w:rPr>
      <w:rFonts w:ascii="Segoe UI" w:hAnsi="Segoe UI" w:cs="Segoe UI" w:hint="default"/>
      <w:sz w:val="18"/>
      <w:szCs w:val="18"/>
    </w:rPr>
  </w:style>
  <w:style w:type="paragraph" w:customStyle="1" w:styleId="7543">
    <w:name w:val="7543"/>
    <w:basedOn w:val="Parasts"/>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05B1D"/>
    <w:rPr>
      <w:color w:val="605E5C"/>
      <w:shd w:val="clear" w:color="auto" w:fill="E1DFDD"/>
    </w:rPr>
  </w:style>
  <w:style w:type="character" w:styleId="Izmantotahipersaite">
    <w:name w:val="FollowedHyperlink"/>
    <w:basedOn w:val="Noklusjumarindkopasfonts"/>
    <w:uiPriority w:val="99"/>
    <w:semiHidden/>
    <w:unhideWhenUsed/>
    <w:rsid w:val="00657FAF"/>
    <w:rPr>
      <w:color w:val="954F72" w:themeColor="followedHyperlink"/>
      <w:u w:val="single"/>
    </w:rPr>
  </w:style>
  <w:style w:type="paragraph" w:styleId="Prskatjums">
    <w:name w:val="Revision"/>
    <w:hidden/>
    <w:uiPriority w:val="99"/>
    <w:semiHidden/>
    <w:rsid w:val="000B069F"/>
    <w:rPr>
      <w:rFonts w:asciiTheme="minorHAnsi" w:hAnsiTheme="minorHAnsi"/>
    </w:rPr>
  </w:style>
  <w:style w:type="character" w:styleId="Komentraatsauce">
    <w:name w:val="annotation reference"/>
    <w:basedOn w:val="Noklusjumarindkopasfonts"/>
    <w:uiPriority w:val="99"/>
    <w:semiHidden/>
    <w:unhideWhenUsed/>
    <w:rsid w:val="000B069F"/>
    <w:rPr>
      <w:sz w:val="16"/>
      <w:szCs w:val="16"/>
    </w:rPr>
  </w:style>
  <w:style w:type="paragraph" w:styleId="Komentrateksts">
    <w:name w:val="annotation text"/>
    <w:basedOn w:val="Parasts"/>
    <w:link w:val="KomentratekstsRakstz"/>
    <w:uiPriority w:val="99"/>
    <w:unhideWhenUsed/>
    <w:rsid w:val="000B069F"/>
    <w:pPr>
      <w:spacing w:line="240" w:lineRule="auto"/>
    </w:pPr>
    <w:rPr>
      <w:sz w:val="20"/>
      <w:szCs w:val="20"/>
    </w:rPr>
  </w:style>
  <w:style w:type="character" w:customStyle="1" w:styleId="KomentratekstsRakstz">
    <w:name w:val="Komentāra teksts Rakstz."/>
    <w:basedOn w:val="Noklusjumarindkopasfonts"/>
    <w:link w:val="Komentrateksts"/>
    <w:uiPriority w:val="99"/>
    <w:rsid w:val="000B069F"/>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0B069F"/>
    <w:rPr>
      <w:b/>
      <w:bCs/>
    </w:rPr>
  </w:style>
  <w:style w:type="character" w:customStyle="1" w:styleId="KomentratmaRakstz">
    <w:name w:val="Komentāra tēma Rakstz."/>
    <w:basedOn w:val="KomentratekstsRakstz"/>
    <w:link w:val="Komentratma"/>
    <w:uiPriority w:val="99"/>
    <w:semiHidden/>
    <w:rsid w:val="000B069F"/>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28662">
      <w:bodyDiv w:val="1"/>
      <w:marLeft w:val="0"/>
      <w:marRight w:val="0"/>
      <w:marTop w:val="0"/>
      <w:marBottom w:val="0"/>
      <w:divBdr>
        <w:top w:val="none" w:sz="0" w:space="0" w:color="auto"/>
        <w:left w:val="none" w:sz="0" w:space="0" w:color="auto"/>
        <w:bottom w:val="none" w:sz="0" w:space="0" w:color="auto"/>
        <w:right w:val="none" w:sz="0" w:space="0" w:color="auto"/>
      </w:divBdr>
    </w:div>
    <w:div w:id="6884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80D5BD8-AE88-4A85-8D8B-0C139E1E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10320</Words>
  <Characters>5883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Iveta Fomina</cp:lastModifiedBy>
  <cp:revision>11</cp:revision>
  <cp:lastPrinted>2024-02-27T09:54:00Z</cp:lastPrinted>
  <dcterms:created xsi:type="dcterms:W3CDTF">2024-02-28T10:17:00Z</dcterms:created>
  <dcterms:modified xsi:type="dcterms:W3CDTF">2024-03-19T11:11:00Z</dcterms:modified>
</cp:coreProperties>
</file>