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F972" w14:textId="7499EA59" w:rsidR="00C14D3F" w:rsidRPr="00772975" w:rsidRDefault="00C14D3F" w:rsidP="0077297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Cs/>
          <w:sz w:val="24"/>
          <w:szCs w:val="24"/>
          <w:lang w:eastAsia="lv-LV"/>
        </w:rPr>
      </w:pPr>
      <w:r w:rsidRPr="003E7B4E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Saistošo noteikumu projekta “</w:t>
      </w:r>
      <w:r w:rsidR="00C014E7" w:rsidRPr="00C014E7">
        <w:rPr>
          <w:rFonts w:ascii="Arial" w:eastAsia="Times New Roman" w:hAnsi="Arial" w:cs="Arial"/>
          <w:b/>
          <w:bCs/>
          <w:iCs/>
          <w:sz w:val="24"/>
          <w:szCs w:val="24"/>
          <w:lang w:eastAsia="lv-LV"/>
        </w:rPr>
        <w:t>Par Liepājas pilsētas domes 2013.</w:t>
      </w:r>
      <w:r w:rsidR="00A16448">
        <w:rPr>
          <w:rFonts w:ascii="Arial" w:eastAsia="Times New Roman" w:hAnsi="Arial" w:cs="Arial"/>
          <w:b/>
          <w:bCs/>
          <w:iCs/>
          <w:sz w:val="24"/>
          <w:szCs w:val="24"/>
          <w:lang w:eastAsia="lv-LV"/>
        </w:rPr>
        <w:t> </w:t>
      </w:r>
      <w:r w:rsidR="00C014E7" w:rsidRPr="00C014E7">
        <w:rPr>
          <w:rFonts w:ascii="Arial" w:eastAsia="Times New Roman" w:hAnsi="Arial" w:cs="Arial"/>
          <w:b/>
          <w:bCs/>
          <w:iCs/>
          <w:sz w:val="24"/>
          <w:szCs w:val="24"/>
          <w:lang w:eastAsia="lv-LV"/>
        </w:rPr>
        <w:t>gada 14.</w:t>
      </w:r>
      <w:r w:rsidR="00A16448">
        <w:rPr>
          <w:rFonts w:ascii="Arial" w:eastAsia="Times New Roman" w:hAnsi="Arial" w:cs="Arial"/>
          <w:b/>
          <w:bCs/>
          <w:iCs/>
          <w:sz w:val="24"/>
          <w:szCs w:val="24"/>
          <w:lang w:eastAsia="lv-LV"/>
        </w:rPr>
        <w:t> </w:t>
      </w:r>
      <w:r w:rsidR="00C014E7" w:rsidRPr="00C014E7">
        <w:rPr>
          <w:rFonts w:ascii="Arial" w:eastAsia="Times New Roman" w:hAnsi="Arial" w:cs="Arial"/>
          <w:b/>
          <w:bCs/>
          <w:iCs/>
          <w:sz w:val="24"/>
          <w:szCs w:val="24"/>
          <w:lang w:eastAsia="lv-LV"/>
        </w:rPr>
        <w:t>novembra saistošo noteikumu Nr.</w:t>
      </w:r>
      <w:r w:rsidR="00A16448">
        <w:rPr>
          <w:rFonts w:ascii="Arial" w:eastAsia="Times New Roman" w:hAnsi="Arial" w:cs="Arial"/>
          <w:b/>
          <w:bCs/>
          <w:iCs/>
          <w:sz w:val="24"/>
          <w:szCs w:val="24"/>
          <w:lang w:eastAsia="lv-LV"/>
        </w:rPr>
        <w:t> </w:t>
      </w:r>
      <w:r w:rsidR="00C014E7" w:rsidRPr="00C014E7">
        <w:rPr>
          <w:rFonts w:ascii="Arial" w:eastAsia="Times New Roman" w:hAnsi="Arial" w:cs="Arial"/>
          <w:b/>
          <w:bCs/>
          <w:iCs/>
          <w:sz w:val="24"/>
          <w:szCs w:val="24"/>
          <w:lang w:eastAsia="lv-LV"/>
        </w:rPr>
        <w:t xml:space="preserve">39 “Par nodevām par Liepājas pilsētas domes izsniegtajiem oficiālajiem dokumentiem un to atvasinājumiem” </w:t>
      </w:r>
      <w:r w:rsidR="007C7E51" w:rsidRPr="007C7E51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atzīšanu par spēku zaudējušiem</w:t>
      </w:r>
      <w:r w:rsidRPr="003E7B4E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” paskaidrojuma raksts</w:t>
      </w:r>
    </w:p>
    <w:p w14:paraId="36B03FFD" w14:textId="77777777" w:rsidR="00C14D3F" w:rsidRPr="000D251B" w:rsidRDefault="00C14D3F" w:rsidP="005C053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647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095"/>
      </w:tblGrid>
      <w:tr w:rsidR="00C14D3F" w:rsidRPr="002D4120" w14:paraId="273D56BC" w14:textId="77777777" w:rsidTr="0047584F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93A1E2" w14:textId="77777777" w:rsidR="00C14D3F" w:rsidRPr="000D251B" w:rsidRDefault="00C14D3F" w:rsidP="005C053E">
            <w:pPr>
              <w:spacing w:after="0" w:line="240" w:lineRule="auto"/>
              <w:ind w:right="39"/>
              <w:jc w:val="center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b/>
                <w:bCs/>
                <w:lang w:eastAsia="lv-LV"/>
              </w:rPr>
              <w:t>Paskaidrojuma raksta sadaļa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B60DD5" w14:textId="77777777" w:rsidR="00C14D3F" w:rsidRPr="000D251B" w:rsidRDefault="00C14D3F" w:rsidP="005C053E">
            <w:pPr>
              <w:spacing w:after="0" w:line="240" w:lineRule="auto"/>
              <w:ind w:right="102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0D251B">
              <w:rPr>
                <w:rFonts w:ascii="Arial" w:eastAsia="Times New Roman" w:hAnsi="Arial" w:cs="Arial"/>
                <w:b/>
                <w:bCs/>
                <w:lang w:eastAsia="lv-LV"/>
              </w:rPr>
              <w:t>Norādāmā informācija </w:t>
            </w:r>
          </w:p>
        </w:tc>
      </w:tr>
      <w:tr w:rsidR="00C14D3F" w:rsidRPr="002D4120" w14:paraId="23389DB3" w14:textId="77777777" w:rsidTr="0074038A">
        <w:trPr>
          <w:trHeight w:val="940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35202B" w14:textId="77777777" w:rsidR="00C14D3F" w:rsidRPr="000D251B" w:rsidRDefault="00C14D3F" w:rsidP="00A16448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74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lang w:eastAsia="lv-LV"/>
              </w:rPr>
              <w:t>Mērķis un nepieciešamības pamatojums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C0CFA5" w14:textId="0EC981B9" w:rsidR="008C395E" w:rsidRDefault="00642695" w:rsidP="00A1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82"/>
              <w:jc w:val="both"/>
              <w:rPr>
                <w:rFonts w:ascii="Arial" w:eastAsia="Times New Roman" w:hAnsi="Arial" w:cs="Arial"/>
                <w:iCs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Saistošo noteikumu izdošanas mērķis ir atzīt par spēku zaudējušiem </w:t>
            </w:r>
            <w:r w:rsidRPr="00642695">
              <w:rPr>
                <w:rFonts w:ascii="Arial" w:eastAsia="Times New Roman" w:hAnsi="Arial" w:cs="Arial"/>
                <w:iCs/>
                <w:lang w:eastAsia="lv-LV"/>
              </w:rPr>
              <w:t xml:space="preserve">Liepājas pilsētas </w:t>
            </w:r>
            <w:r w:rsidR="009C0DA4">
              <w:rPr>
                <w:rFonts w:ascii="Arial" w:eastAsia="Times New Roman" w:hAnsi="Arial" w:cs="Arial"/>
                <w:iCs/>
                <w:lang w:eastAsia="lv-LV"/>
              </w:rPr>
              <w:t>D</w:t>
            </w:r>
            <w:r w:rsidRPr="00642695">
              <w:rPr>
                <w:rFonts w:ascii="Arial" w:eastAsia="Times New Roman" w:hAnsi="Arial" w:cs="Arial"/>
                <w:iCs/>
                <w:lang w:eastAsia="lv-LV"/>
              </w:rPr>
              <w:t>omes 2013.</w:t>
            </w:r>
            <w:r w:rsidR="00A16448">
              <w:rPr>
                <w:rFonts w:ascii="Arial" w:eastAsia="Times New Roman" w:hAnsi="Arial" w:cs="Arial"/>
                <w:iCs/>
                <w:lang w:eastAsia="lv-LV"/>
              </w:rPr>
              <w:t> </w:t>
            </w:r>
            <w:r w:rsidRPr="00642695">
              <w:rPr>
                <w:rFonts w:ascii="Arial" w:eastAsia="Times New Roman" w:hAnsi="Arial" w:cs="Arial"/>
                <w:iCs/>
                <w:lang w:eastAsia="lv-LV"/>
              </w:rPr>
              <w:t>gada 14.</w:t>
            </w:r>
            <w:r w:rsidR="00A16448">
              <w:rPr>
                <w:rFonts w:ascii="Arial" w:eastAsia="Times New Roman" w:hAnsi="Arial" w:cs="Arial"/>
                <w:iCs/>
                <w:lang w:eastAsia="lv-LV"/>
              </w:rPr>
              <w:t> </w:t>
            </w:r>
            <w:r w:rsidRPr="00642695">
              <w:rPr>
                <w:rFonts w:ascii="Arial" w:eastAsia="Times New Roman" w:hAnsi="Arial" w:cs="Arial"/>
                <w:iCs/>
                <w:lang w:eastAsia="lv-LV"/>
              </w:rPr>
              <w:t>novembra saistošo</w:t>
            </w:r>
            <w:r w:rsidR="00B555EA">
              <w:rPr>
                <w:rFonts w:ascii="Arial" w:eastAsia="Times New Roman" w:hAnsi="Arial" w:cs="Arial"/>
                <w:iCs/>
                <w:lang w:eastAsia="lv-LV"/>
              </w:rPr>
              <w:t>s</w:t>
            </w:r>
            <w:r w:rsidRPr="00642695">
              <w:rPr>
                <w:rFonts w:ascii="Arial" w:eastAsia="Times New Roman" w:hAnsi="Arial" w:cs="Arial"/>
                <w:iCs/>
                <w:lang w:eastAsia="lv-LV"/>
              </w:rPr>
              <w:t xml:space="preserve"> noteikumu</w:t>
            </w:r>
            <w:r w:rsidR="00B555EA">
              <w:rPr>
                <w:rFonts w:ascii="Arial" w:eastAsia="Times New Roman" w:hAnsi="Arial" w:cs="Arial"/>
                <w:iCs/>
                <w:lang w:eastAsia="lv-LV"/>
              </w:rPr>
              <w:t>s</w:t>
            </w:r>
            <w:r w:rsidRPr="00642695">
              <w:rPr>
                <w:rFonts w:ascii="Arial" w:eastAsia="Times New Roman" w:hAnsi="Arial" w:cs="Arial"/>
                <w:iCs/>
                <w:lang w:eastAsia="lv-LV"/>
              </w:rPr>
              <w:t xml:space="preserve"> Nr.</w:t>
            </w:r>
            <w:r w:rsidR="00A16448">
              <w:rPr>
                <w:rFonts w:ascii="Arial" w:eastAsia="Times New Roman" w:hAnsi="Arial" w:cs="Arial"/>
                <w:iCs/>
                <w:lang w:eastAsia="lv-LV"/>
              </w:rPr>
              <w:t> </w:t>
            </w:r>
            <w:r w:rsidRPr="00642695">
              <w:rPr>
                <w:rFonts w:ascii="Arial" w:eastAsia="Times New Roman" w:hAnsi="Arial" w:cs="Arial"/>
                <w:iCs/>
                <w:lang w:eastAsia="lv-LV"/>
              </w:rPr>
              <w:t xml:space="preserve">39 </w:t>
            </w:r>
            <w:r w:rsidRPr="009C0DA4">
              <w:rPr>
                <w:rFonts w:ascii="Arial" w:eastAsia="Times New Roman" w:hAnsi="Arial" w:cs="Arial"/>
                <w:iCs/>
                <w:sz w:val="20"/>
                <w:szCs w:val="20"/>
                <w:lang w:eastAsia="lv-LV"/>
              </w:rPr>
              <w:t>“P</w:t>
            </w:r>
            <w:r w:rsidR="009C0DA4" w:rsidRPr="009C0DA4">
              <w:rPr>
                <w:rFonts w:ascii="Arial" w:eastAsia="Times New Roman" w:hAnsi="Arial" w:cs="Arial"/>
                <w:iCs/>
                <w:sz w:val="20"/>
                <w:szCs w:val="20"/>
                <w:lang w:eastAsia="lv-LV"/>
              </w:rPr>
              <w:t>AR NODEVĀM PAR LIEPĀJAS PILSĒTAS DOMES IZSNIEGTAJIEM OFICIĀLAJIEM DOKUMENTIEM UN TO ATVASINĀJUMIEM”</w:t>
            </w:r>
            <w:r w:rsidR="00EC103A">
              <w:rPr>
                <w:rFonts w:ascii="Arial" w:eastAsia="Times New Roman" w:hAnsi="Arial" w:cs="Arial"/>
                <w:iCs/>
                <w:lang w:eastAsia="lv-LV"/>
              </w:rPr>
              <w:t xml:space="preserve"> (turpmāk – Saistošie noteikumi)</w:t>
            </w:r>
            <w:r w:rsidRPr="00642695">
              <w:rPr>
                <w:rFonts w:ascii="Arial" w:eastAsia="Times New Roman" w:hAnsi="Arial" w:cs="Arial"/>
                <w:iCs/>
                <w:lang w:eastAsia="lv-LV"/>
              </w:rPr>
              <w:t>.</w:t>
            </w:r>
          </w:p>
          <w:p w14:paraId="2304EC24" w14:textId="77777777" w:rsidR="00A16448" w:rsidRPr="0074038A" w:rsidRDefault="00A16448" w:rsidP="00A1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82"/>
              <w:jc w:val="both"/>
              <w:rPr>
                <w:rFonts w:ascii="Arial" w:eastAsia="Times New Roman" w:hAnsi="Arial" w:cs="Arial"/>
                <w:iCs/>
                <w:sz w:val="10"/>
                <w:szCs w:val="10"/>
                <w:lang w:eastAsia="lv-LV"/>
              </w:rPr>
            </w:pPr>
          </w:p>
          <w:p w14:paraId="67D6CC63" w14:textId="20B9148F" w:rsidR="008C395E" w:rsidRDefault="007207E2" w:rsidP="00A1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82"/>
              <w:jc w:val="both"/>
              <w:rPr>
                <w:rFonts w:ascii="Arial" w:eastAsia="Times New Roman" w:hAnsi="Arial" w:cs="Arial"/>
                <w:iCs/>
                <w:lang w:eastAsia="lv-LV"/>
              </w:rPr>
            </w:pPr>
            <w:r>
              <w:rPr>
                <w:rFonts w:ascii="Arial" w:eastAsia="Times New Roman" w:hAnsi="Arial" w:cs="Arial"/>
                <w:iCs/>
                <w:lang w:eastAsia="lv-LV"/>
              </w:rPr>
              <w:t>Saistībā ar Pašvaldību likuma spēkā stāšanos 2023.</w:t>
            </w:r>
            <w:r w:rsidR="00A16448">
              <w:rPr>
                <w:rFonts w:ascii="Arial" w:eastAsia="Times New Roman" w:hAnsi="Arial" w:cs="Arial"/>
                <w:iCs/>
                <w:lang w:eastAsia="lv-LV"/>
              </w:rPr>
              <w:t> </w:t>
            </w:r>
            <w:r>
              <w:rPr>
                <w:rFonts w:ascii="Arial" w:eastAsia="Times New Roman" w:hAnsi="Arial" w:cs="Arial"/>
                <w:iCs/>
                <w:lang w:eastAsia="lv-LV"/>
              </w:rPr>
              <w:t>gada 1.</w:t>
            </w:r>
            <w:r w:rsidR="00A16448">
              <w:rPr>
                <w:rFonts w:ascii="Arial" w:eastAsia="Times New Roman" w:hAnsi="Arial" w:cs="Arial"/>
                <w:iCs/>
                <w:lang w:eastAsia="lv-LV"/>
              </w:rPr>
              <w:t> </w:t>
            </w:r>
            <w:r>
              <w:rPr>
                <w:rFonts w:ascii="Arial" w:eastAsia="Times New Roman" w:hAnsi="Arial" w:cs="Arial"/>
                <w:iCs/>
                <w:lang w:eastAsia="lv-LV"/>
              </w:rPr>
              <w:t>janvār</w:t>
            </w:r>
            <w:r w:rsidR="004C7845">
              <w:rPr>
                <w:rFonts w:ascii="Arial" w:eastAsia="Times New Roman" w:hAnsi="Arial" w:cs="Arial"/>
                <w:iCs/>
                <w:lang w:eastAsia="lv-LV"/>
              </w:rPr>
              <w:t>ī</w:t>
            </w:r>
            <w:r>
              <w:rPr>
                <w:rFonts w:ascii="Arial" w:eastAsia="Times New Roman" w:hAnsi="Arial" w:cs="Arial"/>
                <w:iCs/>
                <w:lang w:eastAsia="lv-LV"/>
              </w:rPr>
              <w:t xml:space="preserve"> un ņem</w:t>
            </w:r>
            <w:r w:rsidR="004C7845">
              <w:rPr>
                <w:rFonts w:ascii="Arial" w:eastAsia="Times New Roman" w:hAnsi="Arial" w:cs="Arial"/>
                <w:iCs/>
                <w:lang w:eastAsia="lv-LV"/>
              </w:rPr>
              <w:t>ot</w:t>
            </w:r>
            <w:r>
              <w:rPr>
                <w:rFonts w:ascii="Arial" w:eastAsia="Times New Roman" w:hAnsi="Arial" w:cs="Arial"/>
                <w:iCs/>
                <w:lang w:eastAsia="lv-LV"/>
              </w:rPr>
              <w:t xml:space="preserve"> vērā l</w:t>
            </w:r>
            <w:r w:rsidR="00EC103A">
              <w:rPr>
                <w:rFonts w:ascii="Arial" w:eastAsia="Times New Roman" w:hAnsi="Arial" w:cs="Arial"/>
                <w:iCs/>
                <w:lang w:eastAsia="lv-LV"/>
              </w:rPr>
              <w:t>ikuma</w:t>
            </w:r>
            <w:r>
              <w:rPr>
                <w:rFonts w:ascii="Arial" w:eastAsia="Times New Roman" w:hAnsi="Arial" w:cs="Arial"/>
                <w:iCs/>
                <w:lang w:eastAsia="lv-LV"/>
              </w:rPr>
              <w:t xml:space="preserve"> Pārejas noteikumu 6.</w:t>
            </w:r>
            <w:r w:rsidR="00A16448">
              <w:rPr>
                <w:rFonts w:ascii="Arial" w:eastAsia="Times New Roman" w:hAnsi="Arial" w:cs="Arial"/>
                <w:iCs/>
                <w:lang w:eastAsia="lv-LV"/>
              </w:rPr>
              <w:t> </w:t>
            </w:r>
            <w:r>
              <w:rPr>
                <w:rFonts w:ascii="Arial" w:eastAsia="Times New Roman" w:hAnsi="Arial" w:cs="Arial"/>
                <w:iCs/>
                <w:lang w:eastAsia="lv-LV"/>
              </w:rPr>
              <w:t>punktu</w:t>
            </w:r>
            <w:r w:rsidR="004C7845">
              <w:rPr>
                <w:rFonts w:ascii="Arial" w:eastAsia="Times New Roman" w:hAnsi="Arial" w:cs="Arial"/>
                <w:iCs/>
                <w:lang w:eastAsia="lv-LV"/>
              </w:rPr>
              <w:t>,</w:t>
            </w:r>
            <w:r w:rsidR="00F67C98">
              <w:rPr>
                <w:rFonts w:ascii="Arial" w:eastAsia="Times New Roman" w:hAnsi="Arial" w:cs="Arial"/>
                <w:iCs/>
                <w:lang w:eastAsia="lv-LV"/>
              </w:rPr>
              <w:t xml:space="preserve"> </w:t>
            </w:r>
            <w:r w:rsidR="008C395E">
              <w:rPr>
                <w:rFonts w:ascii="Arial" w:eastAsia="Times New Roman" w:hAnsi="Arial" w:cs="Arial"/>
                <w:iCs/>
                <w:lang w:eastAsia="lv-LV"/>
              </w:rPr>
              <w:t xml:space="preserve">Liepājas </w:t>
            </w:r>
            <w:proofErr w:type="spellStart"/>
            <w:r w:rsidR="008C395E">
              <w:rPr>
                <w:rFonts w:ascii="Arial" w:eastAsia="Times New Roman" w:hAnsi="Arial" w:cs="Arial"/>
                <w:iCs/>
                <w:lang w:eastAsia="lv-LV"/>
              </w:rPr>
              <w:t>valstspilsētas</w:t>
            </w:r>
            <w:proofErr w:type="spellEnd"/>
            <w:r w:rsidR="008C395E">
              <w:rPr>
                <w:rFonts w:ascii="Arial" w:eastAsia="Times New Roman" w:hAnsi="Arial" w:cs="Arial"/>
                <w:iCs/>
                <w:lang w:eastAsia="lv-LV"/>
              </w:rPr>
              <w:t xml:space="preserve"> pašvaldības dome </w:t>
            </w:r>
            <w:r w:rsidR="008C395E" w:rsidRPr="008C395E">
              <w:rPr>
                <w:rFonts w:ascii="Arial" w:eastAsia="Times New Roman" w:hAnsi="Arial" w:cs="Arial"/>
                <w:iCs/>
                <w:lang w:eastAsia="lv-LV"/>
              </w:rPr>
              <w:t xml:space="preserve">izvērtē uz likuma </w:t>
            </w:r>
            <w:r w:rsidR="008C395E" w:rsidRPr="005C6935">
              <w:rPr>
                <w:rFonts w:ascii="Arial" w:eastAsia="Times New Roman" w:hAnsi="Arial" w:cs="Arial"/>
                <w:iCs/>
                <w:lang w:eastAsia="lv-LV"/>
              </w:rPr>
              <w:t>"</w:t>
            </w:r>
            <w:hyperlink r:id="rId5" w:tgtFrame="_blank" w:history="1">
              <w:r w:rsidR="008C395E" w:rsidRPr="005C6935">
                <w:rPr>
                  <w:rStyle w:val="Hipersaite"/>
                  <w:rFonts w:ascii="Arial" w:eastAsia="Times New Roman" w:hAnsi="Arial" w:cs="Arial"/>
                  <w:iCs/>
                  <w:color w:val="auto"/>
                  <w:u w:val="none"/>
                  <w:lang w:eastAsia="lv-LV"/>
                </w:rPr>
                <w:t>Par pašvaldībām</w:t>
              </w:r>
            </w:hyperlink>
            <w:r w:rsidR="008C395E" w:rsidRPr="008C395E">
              <w:rPr>
                <w:rFonts w:ascii="Arial" w:eastAsia="Times New Roman" w:hAnsi="Arial" w:cs="Arial"/>
                <w:iCs/>
                <w:lang w:eastAsia="lv-LV"/>
              </w:rPr>
              <w:t xml:space="preserve">" normu pamata izdoto saistošo noteikumu atbilstību </w:t>
            </w:r>
            <w:r w:rsidR="00697F1E">
              <w:rPr>
                <w:rFonts w:ascii="Arial" w:eastAsia="Times New Roman" w:hAnsi="Arial" w:cs="Arial"/>
                <w:iCs/>
                <w:lang w:eastAsia="lv-LV"/>
              </w:rPr>
              <w:t>Pa</w:t>
            </w:r>
            <w:r w:rsidR="008C395E">
              <w:rPr>
                <w:rFonts w:ascii="Arial" w:eastAsia="Times New Roman" w:hAnsi="Arial" w:cs="Arial"/>
                <w:iCs/>
                <w:lang w:eastAsia="lv-LV"/>
              </w:rPr>
              <w:t>šv</w:t>
            </w:r>
            <w:r w:rsidR="00697F1E">
              <w:rPr>
                <w:rFonts w:ascii="Arial" w:eastAsia="Times New Roman" w:hAnsi="Arial" w:cs="Arial"/>
                <w:iCs/>
                <w:lang w:eastAsia="lv-LV"/>
              </w:rPr>
              <w:t>a</w:t>
            </w:r>
            <w:r w:rsidR="008C395E">
              <w:rPr>
                <w:rFonts w:ascii="Arial" w:eastAsia="Times New Roman" w:hAnsi="Arial" w:cs="Arial"/>
                <w:iCs/>
                <w:lang w:eastAsia="lv-LV"/>
              </w:rPr>
              <w:t>ldību likumam</w:t>
            </w:r>
            <w:r>
              <w:rPr>
                <w:rFonts w:ascii="Arial" w:eastAsia="Times New Roman" w:hAnsi="Arial" w:cs="Arial"/>
                <w:iCs/>
                <w:lang w:eastAsia="lv-LV"/>
              </w:rPr>
              <w:t>, kā arī pārskata</w:t>
            </w:r>
            <w:r w:rsidR="00FA3A5C">
              <w:rPr>
                <w:rFonts w:ascii="Arial" w:eastAsia="Times New Roman" w:hAnsi="Arial" w:cs="Arial"/>
                <w:iCs/>
                <w:lang w:eastAsia="lv-LV"/>
              </w:rPr>
              <w:t xml:space="preserve"> pašvaldības saistošo </w:t>
            </w:r>
            <w:r>
              <w:rPr>
                <w:rFonts w:ascii="Arial" w:eastAsia="Times New Roman" w:hAnsi="Arial" w:cs="Arial"/>
                <w:iCs/>
                <w:lang w:eastAsia="lv-LV"/>
              </w:rPr>
              <w:t xml:space="preserve">noteikumu aktualitāti un lietderību. </w:t>
            </w:r>
          </w:p>
          <w:p w14:paraId="22AB9B67" w14:textId="77777777" w:rsidR="00A16448" w:rsidRPr="0074038A" w:rsidRDefault="00A16448" w:rsidP="00A1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82"/>
              <w:jc w:val="both"/>
              <w:rPr>
                <w:rFonts w:ascii="Arial" w:eastAsia="Times New Roman" w:hAnsi="Arial" w:cs="Arial"/>
                <w:iCs/>
                <w:sz w:val="12"/>
                <w:szCs w:val="12"/>
                <w:lang w:eastAsia="lv-LV"/>
              </w:rPr>
            </w:pPr>
          </w:p>
          <w:p w14:paraId="3F1BC320" w14:textId="689B5B75" w:rsidR="00A16448" w:rsidRDefault="005E09D0" w:rsidP="00A1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82"/>
              <w:jc w:val="both"/>
              <w:rPr>
                <w:rFonts w:ascii="Arial" w:eastAsia="Times New Roman" w:hAnsi="Arial" w:cs="Arial"/>
                <w:iCs/>
                <w:lang w:eastAsia="lv-LV"/>
              </w:rPr>
            </w:pPr>
            <w:r>
              <w:rPr>
                <w:rFonts w:ascii="Arial" w:eastAsia="Times New Roman" w:hAnsi="Arial" w:cs="Arial"/>
                <w:iCs/>
                <w:lang w:eastAsia="lv-LV"/>
              </w:rPr>
              <w:t>V</w:t>
            </w:r>
            <w:r w:rsidR="00B275FB">
              <w:rPr>
                <w:rFonts w:ascii="Arial" w:eastAsia="Times New Roman" w:hAnsi="Arial" w:cs="Arial"/>
                <w:iCs/>
                <w:lang w:eastAsia="lv-LV"/>
              </w:rPr>
              <w:t>ispārēj</w:t>
            </w:r>
            <w:r>
              <w:rPr>
                <w:rFonts w:ascii="Arial" w:eastAsia="Times New Roman" w:hAnsi="Arial" w:cs="Arial"/>
                <w:iCs/>
                <w:lang w:eastAsia="lv-LV"/>
              </w:rPr>
              <w:t>u</w:t>
            </w:r>
            <w:r w:rsidR="00B275FB">
              <w:rPr>
                <w:rFonts w:ascii="Arial" w:eastAsia="Times New Roman" w:hAnsi="Arial" w:cs="Arial"/>
                <w:iCs/>
                <w:lang w:eastAsia="lv-LV"/>
              </w:rPr>
              <w:t xml:space="preserve"> regulējumu</w:t>
            </w:r>
            <w:r w:rsidR="00DD2B05">
              <w:rPr>
                <w:rFonts w:ascii="Arial" w:eastAsia="Times New Roman" w:hAnsi="Arial" w:cs="Arial"/>
                <w:iCs/>
                <w:lang w:eastAsia="lv-LV"/>
              </w:rPr>
              <w:t xml:space="preserve"> </w:t>
            </w:r>
            <w:r w:rsidR="00B275FB">
              <w:rPr>
                <w:rFonts w:ascii="Arial" w:eastAsia="Times New Roman" w:hAnsi="Arial" w:cs="Arial"/>
                <w:iCs/>
                <w:lang w:eastAsia="lv-LV"/>
              </w:rPr>
              <w:t>informācijas izsniegšan</w:t>
            </w:r>
            <w:r w:rsidR="00DD2B05">
              <w:rPr>
                <w:rFonts w:ascii="Arial" w:eastAsia="Times New Roman" w:hAnsi="Arial" w:cs="Arial"/>
                <w:iCs/>
                <w:lang w:eastAsia="lv-LV"/>
              </w:rPr>
              <w:t>ai</w:t>
            </w:r>
            <w:r w:rsidR="00B275FB">
              <w:rPr>
                <w:rFonts w:ascii="Arial" w:eastAsia="Times New Roman" w:hAnsi="Arial" w:cs="Arial"/>
                <w:iCs/>
                <w:lang w:eastAsia="lv-LV"/>
              </w:rPr>
              <w:t>, tostarp konkrētus maksas pakalpojumus un to apmēru</w:t>
            </w:r>
            <w:r w:rsidR="00912D40">
              <w:rPr>
                <w:rFonts w:ascii="Arial" w:eastAsia="Times New Roman" w:hAnsi="Arial" w:cs="Arial"/>
                <w:iCs/>
                <w:lang w:eastAsia="lv-LV"/>
              </w:rPr>
              <w:t>,</w:t>
            </w:r>
            <w:r>
              <w:rPr>
                <w:rFonts w:ascii="Arial" w:eastAsia="Times New Roman" w:hAnsi="Arial" w:cs="Arial"/>
                <w:iCs/>
                <w:lang w:eastAsia="lv-LV"/>
              </w:rPr>
              <w:t xml:space="preserve"> regulē </w:t>
            </w:r>
            <w:r w:rsidR="00B275FB">
              <w:rPr>
                <w:rFonts w:ascii="Arial" w:eastAsia="Times New Roman" w:hAnsi="Arial" w:cs="Arial"/>
                <w:iCs/>
                <w:lang w:eastAsia="lv-LV"/>
              </w:rPr>
              <w:t>Ministru kabineta 2006.</w:t>
            </w:r>
            <w:r w:rsidR="00A16448">
              <w:rPr>
                <w:rFonts w:ascii="Arial" w:eastAsia="Times New Roman" w:hAnsi="Arial" w:cs="Arial"/>
                <w:iCs/>
                <w:lang w:eastAsia="lv-LV"/>
              </w:rPr>
              <w:t> </w:t>
            </w:r>
            <w:r w:rsidR="00B275FB">
              <w:rPr>
                <w:rFonts w:ascii="Arial" w:eastAsia="Times New Roman" w:hAnsi="Arial" w:cs="Arial"/>
                <w:iCs/>
                <w:lang w:eastAsia="lv-LV"/>
              </w:rPr>
              <w:t>gada 21.</w:t>
            </w:r>
            <w:r w:rsidR="00A16448">
              <w:rPr>
                <w:rFonts w:ascii="Arial" w:eastAsia="Times New Roman" w:hAnsi="Arial" w:cs="Arial"/>
                <w:iCs/>
                <w:lang w:eastAsia="lv-LV"/>
              </w:rPr>
              <w:t> </w:t>
            </w:r>
            <w:r w:rsidR="00B275FB">
              <w:rPr>
                <w:rFonts w:ascii="Arial" w:eastAsia="Times New Roman" w:hAnsi="Arial" w:cs="Arial"/>
                <w:iCs/>
                <w:lang w:eastAsia="lv-LV"/>
              </w:rPr>
              <w:t xml:space="preserve">novembra noteikumi </w:t>
            </w:r>
            <w:r w:rsidR="00F31220">
              <w:rPr>
                <w:rFonts w:ascii="Arial" w:eastAsia="Times New Roman" w:hAnsi="Arial" w:cs="Arial"/>
                <w:iCs/>
                <w:lang w:eastAsia="lv-LV"/>
              </w:rPr>
              <w:t>Nr.</w:t>
            </w:r>
            <w:r w:rsidR="00A16448">
              <w:rPr>
                <w:rFonts w:ascii="Arial" w:eastAsia="Times New Roman" w:hAnsi="Arial" w:cs="Arial"/>
                <w:iCs/>
                <w:lang w:eastAsia="lv-LV"/>
              </w:rPr>
              <w:t> </w:t>
            </w:r>
            <w:r w:rsidR="00F31220">
              <w:rPr>
                <w:rFonts w:ascii="Arial" w:eastAsia="Times New Roman" w:hAnsi="Arial" w:cs="Arial"/>
                <w:iCs/>
                <w:lang w:eastAsia="lv-LV"/>
              </w:rPr>
              <w:t xml:space="preserve">940 </w:t>
            </w:r>
            <w:r w:rsidR="00B275FB">
              <w:rPr>
                <w:rFonts w:ascii="Arial" w:eastAsia="Times New Roman" w:hAnsi="Arial" w:cs="Arial"/>
                <w:iCs/>
                <w:lang w:eastAsia="lv-LV"/>
              </w:rPr>
              <w:t>“Noteikumi par informācijas sniegšanas maksas pakalpojumiem”</w:t>
            </w:r>
            <w:r w:rsidR="00967C1B">
              <w:rPr>
                <w:rFonts w:ascii="Arial" w:eastAsia="Times New Roman" w:hAnsi="Arial" w:cs="Arial"/>
                <w:iCs/>
                <w:lang w:eastAsia="lv-LV"/>
              </w:rPr>
              <w:t xml:space="preserve">. </w:t>
            </w:r>
            <w:r w:rsidR="00967C1B" w:rsidRPr="00967C1B">
              <w:rPr>
                <w:rFonts w:ascii="Arial" w:eastAsia="Times New Roman" w:hAnsi="Arial" w:cs="Arial"/>
                <w:iCs/>
                <w:lang w:eastAsia="lv-LV"/>
              </w:rPr>
              <w:t>S</w:t>
            </w:r>
            <w:r w:rsidR="00B275FB" w:rsidRPr="00967C1B">
              <w:rPr>
                <w:rFonts w:ascii="Arial" w:eastAsia="Times New Roman" w:hAnsi="Arial" w:cs="Arial"/>
                <w:iCs/>
                <w:lang w:eastAsia="lv-LV"/>
              </w:rPr>
              <w:t>askaņā ar noteikumu 3.3.</w:t>
            </w:r>
            <w:r w:rsidR="00A16448" w:rsidRPr="00967C1B">
              <w:rPr>
                <w:rFonts w:ascii="Arial" w:eastAsia="Times New Roman" w:hAnsi="Arial" w:cs="Arial"/>
                <w:iCs/>
                <w:lang w:eastAsia="lv-LV"/>
              </w:rPr>
              <w:t> </w:t>
            </w:r>
            <w:r w:rsidR="00B275FB" w:rsidRPr="00967C1B">
              <w:rPr>
                <w:rFonts w:ascii="Arial" w:eastAsia="Times New Roman" w:hAnsi="Arial" w:cs="Arial"/>
                <w:iCs/>
                <w:lang w:eastAsia="lv-LV"/>
              </w:rPr>
              <w:t>apakšpunktu</w:t>
            </w:r>
            <w:r w:rsidR="003226CD" w:rsidRPr="00967C1B">
              <w:rPr>
                <w:rFonts w:ascii="Arial" w:eastAsia="Times New Roman" w:hAnsi="Arial" w:cs="Arial"/>
                <w:iCs/>
                <w:lang w:eastAsia="lv-LV"/>
              </w:rPr>
              <w:t xml:space="preserve"> </w:t>
            </w:r>
            <w:r w:rsidR="00B275FB" w:rsidRPr="00967C1B">
              <w:rPr>
                <w:rFonts w:ascii="Arial" w:eastAsia="Times New Roman" w:hAnsi="Arial" w:cs="Arial"/>
                <w:iCs/>
                <w:lang w:eastAsia="lv-LV"/>
              </w:rPr>
              <w:t>par maksas pakalpojumu var uzskatīt tikai dokumentētās informācijas kopijas vai dublikāta izgatavošanu un izsniegšanu, ja attiecīgās informācijas apjoms ir lielāks par 20 lapām</w:t>
            </w:r>
            <w:r w:rsidR="00B275FB" w:rsidRPr="00912D40">
              <w:rPr>
                <w:rFonts w:ascii="Arial" w:eastAsia="Times New Roman" w:hAnsi="Arial" w:cs="Arial"/>
                <w:iCs/>
                <w:color w:val="FF0000"/>
                <w:lang w:eastAsia="lv-LV"/>
              </w:rPr>
              <w:t>.</w:t>
            </w:r>
          </w:p>
          <w:p w14:paraId="31ACE05D" w14:textId="2BF7BD28" w:rsidR="00967C1B" w:rsidRPr="0074038A" w:rsidRDefault="00B275FB" w:rsidP="00967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82"/>
              <w:jc w:val="both"/>
              <w:rPr>
                <w:rFonts w:ascii="Arial" w:eastAsia="Times New Roman" w:hAnsi="Arial" w:cs="Arial"/>
                <w:iCs/>
                <w:sz w:val="10"/>
                <w:szCs w:val="10"/>
                <w:lang w:eastAsia="lv-LV"/>
              </w:rPr>
            </w:pPr>
            <w:r>
              <w:rPr>
                <w:rFonts w:ascii="Arial" w:eastAsia="Times New Roman" w:hAnsi="Arial" w:cs="Arial"/>
                <w:iCs/>
                <w:lang w:eastAsia="lv-LV"/>
              </w:rPr>
              <w:t xml:space="preserve"> </w:t>
            </w:r>
          </w:p>
          <w:p w14:paraId="50280FEC" w14:textId="2D4675CC" w:rsidR="00967C1B" w:rsidRDefault="00967C1B" w:rsidP="00967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82"/>
              <w:jc w:val="both"/>
              <w:rPr>
                <w:rFonts w:ascii="Arial" w:eastAsia="Times New Roman" w:hAnsi="Arial" w:cs="Arial"/>
                <w:iCs/>
                <w:lang w:eastAsia="lv-LV"/>
              </w:rPr>
            </w:pPr>
            <w:r>
              <w:rPr>
                <w:rFonts w:ascii="Arial" w:eastAsia="Times New Roman" w:hAnsi="Arial" w:cs="Arial"/>
                <w:iCs/>
                <w:lang w:eastAsia="lv-LV"/>
              </w:rPr>
              <w:t xml:space="preserve">Saskaņā ar Liepājas Centrālās administrācijas Klientu apkalpošanas un pakalpojumu centra sniegto informāciju pēdējo piecu gadu periodā nav bijis pieprasījums sniegt informāciju atbilstoši </w:t>
            </w:r>
            <w:r w:rsidR="000F779B">
              <w:rPr>
                <w:rFonts w:ascii="Arial" w:eastAsia="Times New Roman" w:hAnsi="Arial" w:cs="Arial"/>
                <w:iCs/>
                <w:lang w:eastAsia="lv-LV"/>
              </w:rPr>
              <w:t>S</w:t>
            </w:r>
            <w:r>
              <w:rPr>
                <w:rFonts w:ascii="Arial" w:eastAsia="Times New Roman" w:hAnsi="Arial" w:cs="Arial"/>
                <w:iCs/>
                <w:lang w:eastAsia="lv-LV"/>
              </w:rPr>
              <w:t>aistošajiem noteikumiem</w:t>
            </w:r>
            <w:r w:rsidR="00272AE1">
              <w:rPr>
                <w:rFonts w:ascii="Arial" w:eastAsia="Times New Roman" w:hAnsi="Arial" w:cs="Arial"/>
                <w:iCs/>
                <w:lang w:eastAsia="lv-LV"/>
              </w:rPr>
              <w:t>.</w:t>
            </w:r>
          </w:p>
          <w:p w14:paraId="2B1B962E" w14:textId="77777777" w:rsidR="00967C1B" w:rsidRPr="0074038A" w:rsidRDefault="00967C1B" w:rsidP="00967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82"/>
              <w:jc w:val="both"/>
              <w:rPr>
                <w:rFonts w:ascii="Arial" w:eastAsia="Times New Roman" w:hAnsi="Arial" w:cs="Arial"/>
                <w:iCs/>
                <w:sz w:val="12"/>
                <w:szCs w:val="12"/>
                <w:lang w:eastAsia="lv-LV"/>
              </w:rPr>
            </w:pPr>
          </w:p>
          <w:p w14:paraId="37AABE7E" w14:textId="688AFFFA" w:rsidR="00E425B1" w:rsidRDefault="00B275FB" w:rsidP="00A1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82"/>
              <w:jc w:val="both"/>
              <w:rPr>
                <w:rFonts w:ascii="Arial" w:eastAsia="Times New Roman" w:hAnsi="Arial" w:cs="Arial"/>
                <w:iCs/>
                <w:lang w:eastAsia="lv-LV"/>
              </w:rPr>
            </w:pPr>
            <w:r>
              <w:rPr>
                <w:rFonts w:ascii="Arial" w:eastAsia="Times New Roman" w:hAnsi="Arial" w:cs="Arial"/>
                <w:iCs/>
                <w:lang w:eastAsia="lv-LV"/>
              </w:rPr>
              <w:t>Tāpat, ņ</w:t>
            </w:r>
            <w:r w:rsidR="00F67131" w:rsidRPr="00685EE8">
              <w:rPr>
                <w:rFonts w:ascii="Arial" w:eastAsia="Times New Roman" w:hAnsi="Arial" w:cs="Arial"/>
                <w:iCs/>
                <w:lang w:eastAsia="lv-LV"/>
              </w:rPr>
              <w:t>em</w:t>
            </w:r>
            <w:r w:rsidR="008C395E" w:rsidRPr="00685EE8">
              <w:rPr>
                <w:rFonts w:ascii="Arial" w:eastAsia="Times New Roman" w:hAnsi="Arial" w:cs="Arial"/>
                <w:iCs/>
                <w:lang w:eastAsia="lv-LV"/>
              </w:rPr>
              <w:t>o</w:t>
            </w:r>
            <w:r w:rsidR="00F67131" w:rsidRPr="00685EE8">
              <w:rPr>
                <w:rFonts w:ascii="Arial" w:eastAsia="Times New Roman" w:hAnsi="Arial" w:cs="Arial"/>
                <w:iCs/>
                <w:lang w:eastAsia="lv-LV"/>
              </w:rPr>
              <w:t xml:space="preserve">t vērā, ka Liepājas </w:t>
            </w:r>
            <w:proofErr w:type="spellStart"/>
            <w:r w:rsidR="00F67131" w:rsidRPr="00685EE8">
              <w:rPr>
                <w:rFonts w:ascii="Arial" w:eastAsia="Times New Roman" w:hAnsi="Arial" w:cs="Arial"/>
                <w:iCs/>
                <w:lang w:eastAsia="lv-LV"/>
              </w:rPr>
              <w:t>valstspilsētas</w:t>
            </w:r>
            <w:proofErr w:type="spellEnd"/>
            <w:r w:rsidR="00F67131" w:rsidRPr="00685EE8">
              <w:rPr>
                <w:rFonts w:ascii="Arial" w:eastAsia="Times New Roman" w:hAnsi="Arial" w:cs="Arial"/>
                <w:iCs/>
                <w:lang w:eastAsia="lv-LV"/>
              </w:rPr>
              <w:t xml:space="preserve"> pašvaldība attīstās </w:t>
            </w:r>
            <w:proofErr w:type="spellStart"/>
            <w:r w:rsidR="00F67131" w:rsidRPr="00685EE8">
              <w:rPr>
                <w:rFonts w:ascii="Arial" w:eastAsia="Times New Roman" w:hAnsi="Arial" w:cs="Arial"/>
                <w:iCs/>
                <w:lang w:eastAsia="lv-LV"/>
              </w:rPr>
              <w:t>digitalizācijas</w:t>
            </w:r>
            <w:proofErr w:type="spellEnd"/>
            <w:r w:rsidR="00F67131" w:rsidRPr="00685EE8">
              <w:rPr>
                <w:rFonts w:ascii="Arial" w:eastAsia="Times New Roman" w:hAnsi="Arial" w:cs="Arial"/>
                <w:iCs/>
                <w:lang w:eastAsia="lv-LV"/>
              </w:rPr>
              <w:t xml:space="preserve"> virzienā un arvien vairāk dokumentu ir pieejami</w:t>
            </w:r>
            <w:r w:rsidR="007207E2">
              <w:rPr>
                <w:rFonts w:ascii="Arial" w:eastAsia="Times New Roman" w:hAnsi="Arial" w:cs="Arial"/>
                <w:iCs/>
                <w:lang w:eastAsia="lv-LV"/>
              </w:rPr>
              <w:t xml:space="preserve"> </w:t>
            </w:r>
            <w:r w:rsidR="00A16448" w:rsidRPr="00685EE8">
              <w:rPr>
                <w:rFonts w:ascii="Arial" w:eastAsia="Times New Roman" w:hAnsi="Arial" w:cs="Arial"/>
                <w:iCs/>
                <w:lang w:eastAsia="lv-LV"/>
              </w:rPr>
              <w:t>publiski</w:t>
            </w:r>
            <w:r w:rsidR="00A16448">
              <w:rPr>
                <w:rFonts w:ascii="Arial" w:eastAsia="Times New Roman" w:hAnsi="Arial" w:cs="Arial"/>
                <w:iCs/>
                <w:lang w:eastAsia="lv-LV"/>
              </w:rPr>
              <w:t xml:space="preserve"> </w:t>
            </w:r>
            <w:r w:rsidR="007207E2">
              <w:rPr>
                <w:rFonts w:ascii="Arial" w:eastAsia="Times New Roman" w:hAnsi="Arial" w:cs="Arial"/>
                <w:iCs/>
                <w:lang w:eastAsia="lv-LV"/>
              </w:rPr>
              <w:t>elektroniskā formātā</w:t>
            </w:r>
            <w:r w:rsidR="008C395E" w:rsidRPr="00685EE8">
              <w:rPr>
                <w:rFonts w:ascii="Arial" w:eastAsia="Times New Roman" w:hAnsi="Arial" w:cs="Arial"/>
                <w:iCs/>
                <w:lang w:eastAsia="lv-LV"/>
              </w:rPr>
              <w:t>, t</w:t>
            </w:r>
            <w:r w:rsidR="008534AE">
              <w:rPr>
                <w:rFonts w:ascii="Arial" w:eastAsia="Times New Roman" w:hAnsi="Arial" w:cs="Arial"/>
                <w:iCs/>
                <w:lang w:eastAsia="lv-LV"/>
              </w:rPr>
              <w:t>ie</w:t>
            </w:r>
            <w:r w:rsidR="005C6935">
              <w:rPr>
                <w:rFonts w:ascii="Arial" w:eastAsia="Times New Roman" w:hAnsi="Arial" w:cs="Arial"/>
                <w:iCs/>
                <w:lang w:eastAsia="lv-LV"/>
              </w:rPr>
              <w:t xml:space="preserve"> sabiedrībai</w:t>
            </w:r>
            <w:r w:rsidR="008534AE">
              <w:rPr>
                <w:rFonts w:ascii="Arial" w:eastAsia="Times New Roman" w:hAnsi="Arial" w:cs="Arial"/>
                <w:iCs/>
                <w:lang w:eastAsia="lv-LV"/>
              </w:rPr>
              <w:t xml:space="preserve"> </w:t>
            </w:r>
            <w:r w:rsidR="008C395E" w:rsidRPr="00685EE8">
              <w:rPr>
                <w:rFonts w:ascii="Arial" w:eastAsia="Times New Roman" w:hAnsi="Arial" w:cs="Arial"/>
                <w:iCs/>
                <w:lang w:eastAsia="lv-LV"/>
              </w:rPr>
              <w:t>kļūst par vispārpieejamu informāciju</w:t>
            </w:r>
            <w:r w:rsidR="00272AE1">
              <w:rPr>
                <w:rFonts w:ascii="Arial" w:eastAsia="Times New Roman" w:hAnsi="Arial" w:cs="Arial"/>
                <w:iCs/>
                <w:lang w:eastAsia="lv-LV"/>
              </w:rPr>
              <w:t xml:space="preserve"> </w:t>
            </w:r>
            <w:r w:rsidR="009C72CD">
              <w:rPr>
                <w:rFonts w:ascii="Arial" w:eastAsia="Times New Roman" w:hAnsi="Arial" w:cs="Arial"/>
                <w:iCs/>
                <w:lang w:eastAsia="lv-LV"/>
              </w:rPr>
              <w:t>pašvaldības oficiālajā interneta vietnē.</w:t>
            </w:r>
            <w:r>
              <w:rPr>
                <w:rFonts w:ascii="Arial" w:eastAsia="Times New Roman" w:hAnsi="Arial" w:cs="Arial"/>
                <w:iCs/>
                <w:lang w:eastAsia="lv-LV"/>
              </w:rPr>
              <w:t xml:space="preserve"> </w:t>
            </w:r>
            <w:r w:rsidR="00A16448">
              <w:rPr>
                <w:rFonts w:ascii="Arial" w:eastAsia="Times New Roman" w:hAnsi="Arial" w:cs="Arial"/>
                <w:iCs/>
                <w:lang w:eastAsia="lv-LV"/>
              </w:rPr>
              <w:t xml:space="preserve"> </w:t>
            </w:r>
          </w:p>
          <w:p w14:paraId="39F33ABF" w14:textId="77777777" w:rsidR="00A16448" w:rsidRPr="0074038A" w:rsidRDefault="00A16448" w:rsidP="00A1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82"/>
              <w:jc w:val="both"/>
              <w:rPr>
                <w:rFonts w:ascii="Arial" w:eastAsia="Times New Roman" w:hAnsi="Arial" w:cs="Arial"/>
                <w:iCs/>
                <w:sz w:val="12"/>
                <w:szCs w:val="12"/>
                <w:lang w:eastAsia="lv-LV"/>
              </w:rPr>
            </w:pPr>
          </w:p>
          <w:p w14:paraId="48311878" w14:textId="77777777" w:rsidR="003A77E1" w:rsidRDefault="00B33A3D" w:rsidP="00A1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82"/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B33A3D">
              <w:rPr>
                <w:rFonts w:ascii="Arial" w:eastAsia="Times New Roman" w:hAnsi="Arial" w:cs="Arial"/>
                <w:iCs/>
                <w:lang w:eastAsia="lv-LV"/>
              </w:rPr>
              <w:t xml:space="preserve">Pārskatot Saistošos noteikumus, </w:t>
            </w:r>
            <w:r w:rsidR="0052336D">
              <w:rPr>
                <w:rFonts w:ascii="Arial" w:eastAsia="Times New Roman" w:hAnsi="Arial" w:cs="Arial"/>
                <w:iCs/>
                <w:lang w:eastAsia="lv-LV"/>
              </w:rPr>
              <w:t xml:space="preserve">un ņemot vērā iepriekš minētos apsvērumus, </w:t>
            </w:r>
            <w:r w:rsidRPr="00B33A3D">
              <w:rPr>
                <w:rFonts w:ascii="Arial" w:eastAsia="Times New Roman" w:hAnsi="Arial" w:cs="Arial"/>
                <w:iCs/>
                <w:lang w:eastAsia="lv-LV"/>
              </w:rPr>
              <w:t xml:space="preserve">ir konstatēts, ka </w:t>
            </w:r>
            <w:r w:rsidR="0052336D">
              <w:rPr>
                <w:rFonts w:ascii="Arial" w:eastAsia="Times New Roman" w:hAnsi="Arial" w:cs="Arial"/>
                <w:iCs/>
                <w:lang w:eastAsia="lv-LV"/>
              </w:rPr>
              <w:t>tie</w:t>
            </w:r>
            <w:r w:rsidRPr="00B33A3D">
              <w:rPr>
                <w:rFonts w:ascii="Arial" w:eastAsia="Times New Roman" w:hAnsi="Arial" w:cs="Arial"/>
                <w:iCs/>
                <w:lang w:eastAsia="lv-LV"/>
              </w:rPr>
              <w:t xml:space="preserve"> zaudējuši aktualitāti</w:t>
            </w:r>
            <w:r w:rsidR="0052336D">
              <w:rPr>
                <w:rFonts w:ascii="Arial" w:eastAsia="Times New Roman" w:hAnsi="Arial" w:cs="Arial"/>
                <w:iCs/>
                <w:lang w:eastAsia="lv-LV"/>
              </w:rPr>
              <w:t xml:space="preserve">, </w:t>
            </w:r>
            <w:r w:rsidRPr="00B33A3D">
              <w:rPr>
                <w:rFonts w:ascii="Arial" w:eastAsia="Times New Roman" w:hAnsi="Arial" w:cs="Arial"/>
                <w:iCs/>
                <w:lang w:eastAsia="lv-LV"/>
              </w:rPr>
              <w:t>netiek piemēroti</w:t>
            </w:r>
            <w:r w:rsidR="0052336D">
              <w:rPr>
                <w:rFonts w:ascii="Arial" w:eastAsia="Times New Roman" w:hAnsi="Arial" w:cs="Arial"/>
                <w:iCs/>
                <w:lang w:eastAsia="lv-LV"/>
              </w:rPr>
              <w:t xml:space="preserve"> un tos </w:t>
            </w:r>
            <w:r w:rsidR="003A77E1">
              <w:rPr>
                <w:rFonts w:ascii="Arial" w:eastAsia="Times New Roman" w:hAnsi="Arial" w:cs="Arial"/>
                <w:lang w:eastAsia="lv-LV"/>
              </w:rPr>
              <w:t>nepieciešams atzīt par spēku zaudējušiem.</w:t>
            </w:r>
          </w:p>
          <w:p w14:paraId="01B1F60A" w14:textId="737E0EAF" w:rsidR="0074038A" w:rsidRPr="001D7A2B" w:rsidRDefault="0074038A" w:rsidP="00A1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82"/>
              <w:jc w:val="both"/>
              <w:rPr>
                <w:rFonts w:ascii="Arial" w:eastAsia="Times New Roman" w:hAnsi="Arial" w:cs="Arial"/>
                <w:iCs/>
                <w:lang w:eastAsia="lv-LV"/>
              </w:rPr>
            </w:pPr>
          </w:p>
        </w:tc>
      </w:tr>
      <w:tr w:rsidR="00C14D3F" w:rsidRPr="002D4120" w14:paraId="4F410B82" w14:textId="77777777" w:rsidTr="0047584F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069B1E" w14:textId="77777777" w:rsidR="00C14D3F" w:rsidRPr="000D251B" w:rsidRDefault="00C14D3F" w:rsidP="005C053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lang w:eastAsia="lv-LV"/>
              </w:rPr>
              <w:t>Fiskālā ietekme uz pašvaldības budžetu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79BC7D" w14:textId="37240377" w:rsidR="00C14D3F" w:rsidRPr="00BE5F99" w:rsidRDefault="005A2F5C" w:rsidP="00A16448">
            <w:pPr>
              <w:ind w:left="93" w:right="82"/>
              <w:jc w:val="both"/>
              <w:rPr>
                <w:rFonts w:ascii="Arial" w:hAnsi="Arial" w:cs="Arial"/>
              </w:rPr>
            </w:pPr>
            <w:r w:rsidRPr="005A2F5C">
              <w:rPr>
                <w:rFonts w:ascii="Arial" w:hAnsi="Arial" w:cs="Arial"/>
              </w:rPr>
              <w:t>Saistoš</w:t>
            </w:r>
            <w:r w:rsidR="00FC5965">
              <w:rPr>
                <w:rFonts w:ascii="Arial" w:hAnsi="Arial" w:cs="Arial"/>
              </w:rPr>
              <w:t>iem</w:t>
            </w:r>
            <w:r w:rsidRPr="005A2F5C">
              <w:rPr>
                <w:rFonts w:ascii="Arial" w:hAnsi="Arial" w:cs="Arial"/>
              </w:rPr>
              <w:t xml:space="preserve"> noteikum</w:t>
            </w:r>
            <w:r w:rsidR="00FC5965">
              <w:rPr>
                <w:rFonts w:ascii="Arial" w:hAnsi="Arial" w:cs="Arial"/>
              </w:rPr>
              <w:t xml:space="preserve">iem nav </w:t>
            </w:r>
            <w:r w:rsidRPr="005A2F5C">
              <w:rPr>
                <w:rFonts w:ascii="Arial" w:hAnsi="Arial" w:cs="Arial"/>
              </w:rPr>
              <w:t>fi</w:t>
            </w:r>
            <w:r w:rsidR="00D3459D">
              <w:rPr>
                <w:rFonts w:ascii="Arial" w:hAnsi="Arial" w:cs="Arial"/>
              </w:rPr>
              <w:t xml:space="preserve">skāla </w:t>
            </w:r>
            <w:r w:rsidRPr="005A2F5C">
              <w:rPr>
                <w:rFonts w:ascii="Arial" w:hAnsi="Arial" w:cs="Arial"/>
              </w:rPr>
              <w:t>ietekme uz pašvaldības budžetu, kā arī nav nepieciešama jaunu institūciju izveide</w:t>
            </w:r>
            <w:r>
              <w:rPr>
                <w:rFonts w:ascii="Arial" w:hAnsi="Arial" w:cs="Arial"/>
              </w:rPr>
              <w:t>.</w:t>
            </w:r>
          </w:p>
        </w:tc>
      </w:tr>
      <w:tr w:rsidR="00C14D3F" w:rsidRPr="002D4120" w14:paraId="06C85D58" w14:textId="77777777" w:rsidTr="00220DE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635D0F" w14:textId="77777777" w:rsidR="00C14D3F" w:rsidRPr="000D251B" w:rsidRDefault="00C14D3F" w:rsidP="005C053E">
            <w:pPr>
              <w:widowControl w:val="0"/>
              <w:spacing w:after="0" w:line="240" w:lineRule="auto"/>
              <w:ind w:left="434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A16448">
              <w:rPr>
                <w:rFonts w:ascii="Arial" w:eastAsia="Times New Roman" w:hAnsi="Arial" w:cs="Arial"/>
                <w:lang w:eastAsia="lv-LV"/>
              </w:rPr>
              <w:t>3.</w:t>
            </w:r>
            <w:r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Pr="000D251B">
              <w:rPr>
                <w:rFonts w:ascii="Arial" w:eastAsia="Times New Roman" w:hAnsi="Arial" w:cs="Arial"/>
                <w:lang w:eastAsia="lv-LV"/>
              </w:rPr>
              <w:t xml:space="preserve">Sociālā ietekme, ietekme uz vidi, iedzīvotāju veselību, uzņēmējdarbības </w:t>
            </w:r>
            <w:r w:rsidRPr="000D251B">
              <w:rPr>
                <w:rFonts w:ascii="Arial" w:eastAsia="Times New Roman" w:hAnsi="Arial" w:cs="Arial"/>
                <w:lang w:eastAsia="lv-LV"/>
              </w:rPr>
              <w:lastRenderedPageBreak/>
              <w:t>vidi pašvaldības teritorijā, kā arī plānotā regulējuma ietekme uz konkurenci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804AF4" w14:textId="1E982478" w:rsidR="00C14D3F" w:rsidRPr="00FC5965" w:rsidRDefault="00FC5965" w:rsidP="00A16448">
            <w:pPr>
              <w:widowControl w:val="0"/>
              <w:spacing w:after="0" w:line="240" w:lineRule="auto"/>
              <w:ind w:left="93"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FC5965">
              <w:rPr>
                <w:rFonts w:ascii="Arial" w:eastAsia="Times New Roman" w:hAnsi="Arial" w:cs="Arial"/>
                <w:lang w:eastAsia="lv-LV"/>
              </w:rPr>
              <w:lastRenderedPageBreak/>
              <w:t>Neietekmē.</w:t>
            </w:r>
          </w:p>
        </w:tc>
      </w:tr>
      <w:tr w:rsidR="00C14D3F" w:rsidRPr="002D4120" w14:paraId="1E9475D0" w14:textId="77777777" w:rsidTr="00220DE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B19F42" w14:textId="77777777" w:rsidR="00C14D3F" w:rsidRPr="000D251B" w:rsidRDefault="00C14D3F" w:rsidP="005C053E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lang w:eastAsia="lv-LV"/>
              </w:rPr>
              <w:t>Ietekme uz administratīvajām procedūrām un to izmaksām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BB466" w14:textId="0FA5ECFD" w:rsidR="005C053E" w:rsidRPr="000D251B" w:rsidRDefault="00FC5965" w:rsidP="00A16448">
            <w:pPr>
              <w:widowControl w:val="0"/>
              <w:tabs>
                <w:tab w:val="left" w:pos="5881"/>
              </w:tabs>
              <w:spacing w:after="0" w:line="240" w:lineRule="auto"/>
              <w:ind w:left="93"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Neietekmē.</w:t>
            </w:r>
          </w:p>
        </w:tc>
      </w:tr>
      <w:tr w:rsidR="00C14D3F" w:rsidRPr="002D4120" w14:paraId="6590509D" w14:textId="77777777" w:rsidTr="0047584F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786E5A" w14:textId="77777777" w:rsidR="00C14D3F" w:rsidRPr="000D251B" w:rsidRDefault="00C14D3F" w:rsidP="005C053E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434"/>
              </w:tabs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lang w:eastAsia="lv-LV"/>
              </w:rPr>
              <w:t>Ietekme uz pašvaldības funkcijām un cilvēkresursiem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7F6C6B" w14:textId="4251F21B" w:rsidR="00F03F3D" w:rsidRDefault="00FC5965" w:rsidP="00A16448">
            <w:pPr>
              <w:widowControl w:val="0"/>
              <w:tabs>
                <w:tab w:val="left" w:pos="5885"/>
              </w:tabs>
              <w:spacing w:after="0" w:line="240" w:lineRule="auto"/>
              <w:ind w:left="93"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Neietekmē.</w:t>
            </w:r>
          </w:p>
          <w:p w14:paraId="486F0143" w14:textId="77777777" w:rsidR="00C14D3F" w:rsidRPr="000D251B" w:rsidRDefault="00C14D3F" w:rsidP="00A16448">
            <w:pPr>
              <w:widowControl w:val="0"/>
              <w:spacing w:after="0" w:line="240" w:lineRule="auto"/>
              <w:ind w:left="93"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C14D3F" w:rsidRPr="002D4120" w14:paraId="152395A8" w14:textId="77777777" w:rsidTr="0074038A">
        <w:trPr>
          <w:trHeight w:val="17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7178BD" w14:textId="77777777" w:rsidR="00C14D3F" w:rsidRPr="000D251B" w:rsidRDefault="00C14D3F" w:rsidP="005C053E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34"/>
              </w:tabs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lang w:eastAsia="lv-LV"/>
              </w:rPr>
              <w:t>Informācija par izpildes nodrošināšanu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F006A" w14:textId="2F7B4F09" w:rsidR="00BE69B4" w:rsidRDefault="006B34D0" w:rsidP="00A16448">
            <w:pPr>
              <w:widowControl w:val="0"/>
              <w:spacing w:after="0" w:line="240" w:lineRule="auto"/>
              <w:ind w:left="93"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Pamatojoties uz Pašvaldību likuma 47.panta otro daļu, </w:t>
            </w:r>
            <w:r w:rsidR="00037C79">
              <w:rPr>
                <w:rFonts w:ascii="Arial" w:eastAsia="Times New Roman" w:hAnsi="Arial" w:cs="Arial"/>
                <w:lang w:eastAsia="lv-LV"/>
              </w:rPr>
              <w:t>S</w:t>
            </w:r>
            <w:r>
              <w:rPr>
                <w:rFonts w:ascii="Arial" w:eastAsia="Times New Roman" w:hAnsi="Arial" w:cs="Arial"/>
                <w:lang w:eastAsia="lv-LV"/>
              </w:rPr>
              <w:t xml:space="preserve">aistošie noteikumi un paskaidrojuma raksts tiks nosūtīti </w:t>
            </w:r>
            <w:r w:rsidRPr="006B34D0">
              <w:rPr>
                <w:rFonts w:ascii="Arial" w:eastAsia="Times New Roman" w:hAnsi="Arial" w:cs="Arial"/>
                <w:lang w:eastAsia="lv-LV"/>
              </w:rPr>
              <w:t>Vides aizsardzības un reģionālās attīstības ministrijai</w:t>
            </w:r>
            <w:r>
              <w:rPr>
                <w:rFonts w:ascii="Arial" w:eastAsia="Times New Roman" w:hAnsi="Arial" w:cs="Arial"/>
                <w:lang w:eastAsia="lv-LV"/>
              </w:rPr>
              <w:t xml:space="preserve">. </w:t>
            </w:r>
          </w:p>
          <w:p w14:paraId="0B8360DE" w14:textId="77777777" w:rsidR="005274C6" w:rsidRPr="0074038A" w:rsidRDefault="005274C6" w:rsidP="00A16448">
            <w:pPr>
              <w:widowControl w:val="0"/>
              <w:spacing w:after="0" w:line="240" w:lineRule="auto"/>
              <w:ind w:left="93" w:right="102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lv-LV"/>
              </w:rPr>
            </w:pPr>
          </w:p>
          <w:p w14:paraId="5EC3B5D5" w14:textId="756BE9D5" w:rsidR="00C12CB2" w:rsidRPr="000D251B" w:rsidRDefault="00FC5965" w:rsidP="00A16448">
            <w:pPr>
              <w:widowControl w:val="0"/>
              <w:spacing w:after="0" w:line="240" w:lineRule="auto"/>
              <w:ind w:left="93"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Saistošie noteikumi tiks publicēti oficiālajā izdevumā “Latvijas Vēstnesis”</w:t>
            </w:r>
            <w:r w:rsidR="00A86FBB">
              <w:rPr>
                <w:rFonts w:ascii="Arial" w:eastAsia="Times New Roman" w:hAnsi="Arial" w:cs="Arial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lang w:eastAsia="lv-LV"/>
              </w:rPr>
              <w:t xml:space="preserve">un pašvaldības tīmekļvietnē </w:t>
            </w:r>
            <w:r w:rsidR="00C12CB2" w:rsidRPr="00A16448">
              <w:rPr>
                <w:rFonts w:ascii="Arial" w:eastAsia="Times New Roman" w:hAnsi="Arial" w:cs="Arial"/>
                <w:lang w:eastAsia="lv-LV"/>
              </w:rPr>
              <w:t>www.liepaja.lv</w:t>
            </w:r>
            <w:r>
              <w:rPr>
                <w:rFonts w:ascii="Arial" w:eastAsia="Times New Roman" w:hAnsi="Arial" w:cs="Arial"/>
                <w:lang w:eastAsia="lv-LV"/>
              </w:rPr>
              <w:t>.</w:t>
            </w:r>
          </w:p>
        </w:tc>
      </w:tr>
      <w:tr w:rsidR="00C14D3F" w:rsidRPr="002D4120" w14:paraId="3EDA5825" w14:textId="77777777" w:rsidTr="00A16448">
        <w:trPr>
          <w:trHeight w:val="19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310961" w14:textId="77777777" w:rsidR="00C14D3F" w:rsidRPr="000D251B" w:rsidRDefault="00C14D3F" w:rsidP="005C053E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34"/>
              </w:tabs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lang w:eastAsia="lv-LV"/>
              </w:rPr>
              <w:t>Prasību un izmaksu samērīgums pret ieguvumiem, ko sniedz mērķa sasniegšana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4B2476" w14:textId="492D05DC" w:rsidR="00F03F3D" w:rsidRDefault="00C14D3F" w:rsidP="00A16448">
            <w:pPr>
              <w:widowControl w:val="0"/>
              <w:spacing w:after="0" w:line="240" w:lineRule="auto"/>
              <w:ind w:left="93"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S</w:t>
            </w:r>
            <w:r w:rsidRPr="000D251B">
              <w:rPr>
                <w:rFonts w:ascii="Arial" w:eastAsia="Times New Roman" w:hAnsi="Arial" w:cs="Arial"/>
                <w:lang w:eastAsia="lv-LV"/>
              </w:rPr>
              <w:t>aistošie noteikumi i</w:t>
            </w:r>
            <w:r>
              <w:rPr>
                <w:rFonts w:ascii="Arial" w:eastAsia="Times New Roman" w:hAnsi="Arial" w:cs="Arial"/>
                <w:lang w:eastAsia="lv-LV"/>
              </w:rPr>
              <w:t>r</w:t>
            </w:r>
            <w:r w:rsidRPr="000D251B">
              <w:rPr>
                <w:rFonts w:ascii="Arial" w:eastAsia="Times New Roman" w:hAnsi="Arial" w:cs="Arial"/>
                <w:lang w:eastAsia="lv-LV"/>
              </w:rPr>
              <w:t xml:space="preserve"> piemēroti iecerētā mērķa sasniegšanas nodrošināšanai un paredz tikai to, kas ir vajadzīgs minētā mērķa sasniegšanai</w:t>
            </w:r>
            <w:r>
              <w:rPr>
                <w:rFonts w:ascii="Arial" w:eastAsia="Times New Roman" w:hAnsi="Arial" w:cs="Arial"/>
                <w:lang w:eastAsia="lv-LV"/>
              </w:rPr>
              <w:t>.</w:t>
            </w:r>
          </w:p>
          <w:p w14:paraId="39559544" w14:textId="77777777" w:rsidR="00A16448" w:rsidRPr="0074038A" w:rsidRDefault="00A16448" w:rsidP="00A16448">
            <w:pPr>
              <w:widowControl w:val="0"/>
              <w:spacing w:after="0" w:line="240" w:lineRule="auto"/>
              <w:ind w:left="93" w:right="102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lv-LV"/>
              </w:rPr>
            </w:pPr>
          </w:p>
          <w:p w14:paraId="3A2A2D93" w14:textId="5F46A1B6" w:rsidR="00F03F3D" w:rsidRDefault="00D3605C" w:rsidP="00A16448">
            <w:pPr>
              <w:widowControl w:val="0"/>
              <w:spacing w:after="0" w:line="240" w:lineRule="auto"/>
              <w:ind w:left="93"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D3605C">
              <w:rPr>
                <w:rFonts w:ascii="Arial" w:eastAsia="Times New Roman" w:hAnsi="Arial" w:cs="Arial"/>
                <w:lang w:eastAsia="lv-LV"/>
              </w:rPr>
              <w:t>Saistošo noteikumu izpilde nerad</w:t>
            </w:r>
            <w:r w:rsidR="00FC5965">
              <w:rPr>
                <w:rFonts w:ascii="Arial" w:eastAsia="Times New Roman" w:hAnsi="Arial" w:cs="Arial"/>
                <w:lang w:eastAsia="lv-LV"/>
              </w:rPr>
              <w:t>a</w:t>
            </w:r>
            <w:r w:rsidRPr="00D3605C">
              <w:rPr>
                <w:rFonts w:ascii="Arial" w:eastAsia="Times New Roman" w:hAnsi="Arial" w:cs="Arial"/>
                <w:lang w:eastAsia="lv-LV"/>
              </w:rPr>
              <w:t xml:space="preserve"> papildu </w:t>
            </w:r>
            <w:r w:rsidRPr="00F03F3D">
              <w:rPr>
                <w:rFonts w:ascii="Arial" w:eastAsia="Times New Roman" w:hAnsi="Arial" w:cs="Arial"/>
                <w:lang w:eastAsia="lv-LV"/>
              </w:rPr>
              <w:t>izmaksas pašvaldībai.</w:t>
            </w:r>
          </w:p>
          <w:p w14:paraId="3844124E" w14:textId="77777777" w:rsidR="00A16448" w:rsidRPr="0074038A" w:rsidRDefault="00A16448" w:rsidP="00A16448">
            <w:pPr>
              <w:widowControl w:val="0"/>
              <w:spacing w:after="0" w:line="240" w:lineRule="auto"/>
              <w:ind w:left="93" w:right="102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lv-LV"/>
              </w:rPr>
            </w:pPr>
          </w:p>
          <w:p w14:paraId="35317C98" w14:textId="08D83DAE" w:rsidR="00272AE1" w:rsidRPr="00F03F3D" w:rsidRDefault="00272AE1" w:rsidP="00A16448">
            <w:pPr>
              <w:widowControl w:val="0"/>
              <w:spacing w:after="0" w:line="240" w:lineRule="auto"/>
              <w:ind w:left="93"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Pašvaldības izraudzītie līdzekļi ir leģitīmi un rīcība ir atbilstoša normatīvajiem aktiem.</w:t>
            </w:r>
          </w:p>
          <w:p w14:paraId="06E29E2A" w14:textId="6AC2FAC6" w:rsidR="00F03F3D" w:rsidRPr="00A16448" w:rsidRDefault="00F03F3D" w:rsidP="00A16448">
            <w:pPr>
              <w:widowControl w:val="0"/>
              <w:spacing w:after="0" w:line="240" w:lineRule="auto"/>
              <w:ind w:left="93" w:right="102"/>
              <w:jc w:val="both"/>
              <w:textAlignment w:val="baseline"/>
              <w:rPr>
                <w:rFonts w:ascii="Arial" w:eastAsia="Times New Roman" w:hAnsi="Arial" w:cs="Arial"/>
                <w:strike/>
                <w:lang w:eastAsia="lv-LV"/>
              </w:rPr>
            </w:pPr>
          </w:p>
        </w:tc>
      </w:tr>
      <w:tr w:rsidR="00C14D3F" w:rsidRPr="002D4120" w14:paraId="42C20DDB" w14:textId="77777777" w:rsidTr="0074038A">
        <w:trPr>
          <w:trHeight w:val="20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7467B2" w14:textId="77777777" w:rsidR="00C14D3F" w:rsidRPr="000D251B" w:rsidRDefault="00C14D3F" w:rsidP="005C053E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lang w:eastAsia="lv-LV"/>
              </w:rPr>
              <w:t>Izstrādes gaitā veiktās konsultācijas ar privātpersonām un institūcijām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19AB53" w14:textId="77777777" w:rsidR="00CA4574" w:rsidRPr="00CA4574" w:rsidRDefault="00CA4574" w:rsidP="00A16448">
            <w:pPr>
              <w:widowControl w:val="0"/>
              <w:spacing w:after="0" w:line="240" w:lineRule="auto"/>
              <w:ind w:left="93" w:right="102"/>
              <w:jc w:val="both"/>
              <w:textAlignment w:val="baseline"/>
              <w:rPr>
                <w:rFonts w:ascii="Arial" w:eastAsia="Times New Roman" w:hAnsi="Arial"/>
                <w:lang w:eastAsia="lv-LV"/>
              </w:rPr>
            </w:pPr>
            <w:r w:rsidRPr="00CA4574">
              <w:rPr>
                <w:rFonts w:ascii="Arial" w:eastAsia="Times New Roman" w:hAnsi="Arial"/>
                <w:lang w:eastAsia="lv-LV"/>
              </w:rPr>
              <w:t>Sabiedrības viedokļa noskaidrošana tiks veikta atbilstoši Pašvaldību likuma 46. panta trešajā daļā noteiktajam – informācija ievietota pašvaldības oficiālajā tīmekļvietnē www.liepaja.lv un sniegta iespēja ikvienam interesentam iesniegt savus priekšlikumus un komentārus.</w:t>
            </w:r>
          </w:p>
          <w:p w14:paraId="04CE79B4" w14:textId="77777777" w:rsidR="00CA4574" w:rsidRPr="0074038A" w:rsidRDefault="00CA4574" w:rsidP="00A16448">
            <w:pPr>
              <w:widowControl w:val="0"/>
              <w:spacing w:after="0" w:line="240" w:lineRule="auto"/>
              <w:ind w:left="93" w:right="102"/>
              <w:jc w:val="both"/>
              <w:textAlignment w:val="baseline"/>
              <w:rPr>
                <w:rFonts w:ascii="Arial" w:eastAsia="Times New Roman" w:hAnsi="Arial"/>
                <w:sz w:val="12"/>
                <w:szCs w:val="12"/>
                <w:lang w:eastAsia="lv-LV"/>
              </w:rPr>
            </w:pPr>
          </w:p>
          <w:p w14:paraId="258A3939" w14:textId="001FAD1C" w:rsidR="00C14D3F" w:rsidRPr="00CA4574" w:rsidRDefault="00CA4574" w:rsidP="00A16448">
            <w:pPr>
              <w:widowControl w:val="0"/>
              <w:spacing w:after="0" w:line="240" w:lineRule="auto"/>
              <w:ind w:left="93"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CA4574">
              <w:rPr>
                <w:rFonts w:ascii="Arial" w:eastAsia="Times New Roman" w:hAnsi="Arial"/>
                <w:lang w:eastAsia="lv-LV"/>
              </w:rPr>
              <w:t>Šī sadaļa tiks papildināta pēc sabiedrības viedokļa noskaidrošanas.</w:t>
            </w:r>
          </w:p>
        </w:tc>
      </w:tr>
    </w:tbl>
    <w:p w14:paraId="299A75B5" w14:textId="77777777" w:rsidR="00C14D3F" w:rsidRDefault="00C14D3F" w:rsidP="005C053E">
      <w:pPr>
        <w:spacing w:after="0" w:line="240" w:lineRule="auto"/>
        <w:ind w:right="-199"/>
      </w:pPr>
    </w:p>
    <w:p w14:paraId="78B31652" w14:textId="77777777" w:rsidR="00293D43" w:rsidRDefault="00293D43" w:rsidP="005C053E">
      <w:pPr>
        <w:spacing w:after="0" w:line="240" w:lineRule="auto"/>
        <w:ind w:right="-199"/>
      </w:pPr>
    </w:p>
    <w:p w14:paraId="25A270DB" w14:textId="77777777" w:rsidR="00C14D3F" w:rsidRPr="005516D2" w:rsidRDefault="00C14D3F" w:rsidP="005C053E">
      <w:pPr>
        <w:spacing w:after="0" w:line="240" w:lineRule="auto"/>
        <w:ind w:right="-199"/>
        <w:rPr>
          <w:rFonts w:ascii="Arial" w:hAnsi="Arial" w:cs="Arial"/>
        </w:rPr>
      </w:pPr>
      <w:r w:rsidRPr="005516D2">
        <w:rPr>
          <w:rFonts w:ascii="Arial" w:hAnsi="Arial" w:cs="Arial"/>
        </w:rPr>
        <w:t xml:space="preserve">Domes priekšsēdētājs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5516D2">
        <w:rPr>
          <w:rFonts w:ascii="Arial" w:hAnsi="Arial" w:cs="Arial"/>
        </w:rPr>
        <w:t xml:space="preserve">Gunārs </w:t>
      </w:r>
      <w:proofErr w:type="spellStart"/>
      <w:r w:rsidRPr="005516D2">
        <w:rPr>
          <w:rFonts w:ascii="Arial" w:hAnsi="Arial" w:cs="Arial"/>
        </w:rPr>
        <w:t>Ansiņš</w:t>
      </w:r>
      <w:proofErr w:type="spellEnd"/>
    </w:p>
    <w:p w14:paraId="63D03BB3" w14:textId="77777777" w:rsidR="00C14D3F" w:rsidRDefault="00C14D3F" w:rsidP="005C053E">
      <w:pPr>
        <w:spacing w:after="0" w:line="240" w:lineRule="auto"/>
        <w:rPr>
          <w:rFonts w:ascii="Arial" w:hAnsi="Arial" w:cs="Arial"/>
        </w:rPr>
      </w:pPr>
    </w:p>
    <w:p w14:paraId="468F406E" w14:textId="77777777" w:rsidR="00434BBE" w:rsidRDefault="00C14D3F" w:rsidP="005C053E">
      <w:pPr>
        <w:spacing w:after="0" w:line="240" w:lineRule="auto"/>
      </w:pPr>
      <w:r w:rsidRPr="005516D2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      </w:t>
      </w:r>
    </w:p>
    <w:sectPr w:rsidR="00434BBE" w:rsidSect="00FA7110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2BE"/>
    <w:multiLevelType w:val="hybridMultilevel"/>
    <w:tmpl w:val="EA88FB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6629"/>
    <w:multiLevelType w:val="hybridMultilevel"/>
    <w:tmpl w:val="E4B45418"/>
    <w:lvl w:ilvl="0" w:tplc="0DEC5DA8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 w:tplc="63261CD6" w:tentative="1">
      <w:start w:val="1"/>
      <w:numFmt w:val="lowerLetter"/>
      <w:lvlText w:val="%2."/>
      <w:lvlJc w:val="left"/>
      <w:pPr>
        <w:ind w:left="2160" w:hanging="360"/>
      </w:pPr>
    </w:lvl>
    <w:lvl w:ilvl="2" w:tplc="B7C812D4" w:tentative="1">
      <w:start w:val="1"/>
      <w:numFmt w:val="lowerRoman"/>
      <w:lvlText w:val="%3."/>
      <w:lvlJc w:val="right"/>
      <w:pPr>
        <w:ind w:left="2880" w:hanging="180"/>
      </w:pPr>
    </w:lvl>
    <w:lvl w:ilvl="3" w:tplc="C7C68944" w:tentative="1">
      <w:start w:val="1"/>
      <w:numFmt w:val="decimal"/>
      <w:lvlText w:val="%4."/>
      <w:lvlJc w:val="left"/>
      <w:pPr>
        <w:ind w:left="3600" w:hanging="360"/>
      </w:pPr>
    </w:lvl>
    <w:lvl w:ilvl="4" w:tplc="764A57FA" w:tentative="1">
      <w:start w:val="1"/>
      <w:numFmt w:val="lowerLetter"/>
      <w:lvlText w:val="%5."/>
      <w:lvlJc w:val="left"/>
      <w:pPr>
        <w:ind w:left="4320" w:hanging="360"/>
      </w:pPr>
    </w:lvl>
    <w:lvl w:ilvl="5" w:tplc="AE707222" w:tentative="1">
      <w:start w:val="1"/>
      <w:numFmt w:val="lowerRoman"/>
      <w:lvlText w:val="%6."/>
      <w:lvlJc w:val="right"/>
      <w:pPr>
        <w:ind w:left="5040" w:hanging="180"/>
      </w:pPr>
    </w:lvl>
    <w:lvl w:ilvl="6" w:tplc="F972512A" w:tentative="1">
      <w:start w:val="1"/>
      <w:numFmt w:val="decimal"/>
      <w:lvlText w:val="%7."/>
      <w:lvlJc w:val="left"/>
      <w:pPr>
        <w:ind w:left="5760" w:hanging="360"/>
      </w:pPr>
    </w:lvl>
    <w:lvl w:ilvl="7" w:tplc="227089C0" w:tentative="1">
      <w:start w:val="1"/>
      <w:numFmt w:val="lowerLetter"/>
      <w:lvlText w:val="%8."/>
      <w:lvlJc w:val="left"/>
      <w:pPr>
        <w:ind w:left="6480" w:hanging="360"/>
      </w:pPr>
    </w:lvl>
    <w:lvl w:ilvl="8" w:tplc="35F8B77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0879F5"/>
    <w:multiLevelType w:val="multilevel"/>
    <w:tmpl w:val="55E828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A4B59"/>
    <w:multiLevelType w:val="hybridMultilevel"/>
    <w:tmpl w:val="4C220ECA"/>
    <w:lvl w:ilvl="0" w:tplc="9AEAAFBE">
      <w:start w:val="1"/>
      <w:numFmt w:val="decimal"/>
      <w:lvlText w:val="%1."/>
      <w:lvlJc w:val="left"/>
      <w:pPr>
        <w:ind w:left="4176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4896" w:hanging="360"/>
      </w:pPr>
    </w:lvl>
    <w:lvl w:ilvl="2" w:tplc="0426001B" w:tentative="1">
      <w:start w:val="1"/>
      <w:numFmt w:val="lowerRoman"/>
      <w:lvlText w:val="%3."/>
      <w:lvlJc w:val="right"/>
      <w:pPr>
        <w:ind w:left="5616" w:hanging="180"/>
      </w:pPr>
    </w:lvl>
    <w:lvl w:ilvl="3" w:tplc="0426000F" w:tentative="1">
      <w:start w:val="1"/>
      <w:numFmt w:val="decimal"/>
      <w:lvlText w:val="%4."/>
      <w:lvlJc w:val="left"/>
      <w:pPr>
        <w:ind w:left="6336" w:hanging="360"/>
      </w:pPr>
    </w:lvl>
    <w:lvl w:ilvl="4" w:tplc="04260019" w:tentative="1">
      <w:start w:val="1"/>
      <w:numFmt w:val="lowerLetter"/>
      <w:lvlText w:val="%5."/>
      <w:lvlJc w:val="left"/>
      <w:pPr>
        <w:ind w:left="7056" w:hanging="360"/>
      </w:pPr>
    </w:lvl>
    <w:lvl w:ilvl="5" w:tplc="0426001B" w:tentative="1">
      <w:start w:val="1"/>
      <w:numFmt w:val="lowerRoman"/>
      <w:lvlText w:val="%6."/>
      <w:lvlJc w:val="right"/>
      <w:pPr>
        <w:ind w:left="7776" w:hanging="180"/>
      </w:pPr>
    </w:lvl>
    <w:lvl w:ilvl="6" w:tplc="0426000F" w:tentative="1">
      <w:start w:val="1"/>
      <w:numFmt w:val="decimal"/>
      <w:lvlText w:val="%7."/>
      <w:lvlJc w:val="left"/>
      <w:pPr>
        <w:ind w:left="8496" w:hanging="360"/>
      </w:pPr>
    </w:lvl>
    <w:lvl w:ilvl="7" w:tplc="04260019" w:tentative="1">
      <w:start w:val="1"/>
      <w:numFmt w:val="lowerLetter"/>
      <w:lvlText w:val="%8."/>
      <w:lvlJc w:val="left"/>
      <w:pPr>
        <w:ind w:left="9216" w:hanging="360"/>
      </w:pPr>
    </w:lvl>
    <w:lvl w:ilvl="8" w:tplc="0426001B" w:tentative="1">
      <w:start w:val="1"/>
      <w:numFmt w:val="lowerRoman"/>
      <w:lvlText w:val="%9."/>
      <w:lvlJc w:val="right"/>
      <w:pPr>
        <w:ind w:left="9936" w:hanging="180"/>
      </w:pPr>
    </w:lvl>
  </w:abstractNum>
  <w:abstractNum w:abstractNumId="4" w15:restartNumberingAfterBreak="0">
    <w:nsid w:val="536762EB"/>
    <w:multiLevelType w:val="hybridMultilevel"/>
    <w:tmpl w:val="450E9DDA"/>
    <w:lvl w:ilvl="0" w:tplc="0426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63283BD7"/>
    <w:multiLevelType w:val="multilevel"/>
    <w:tmpl w:val="A55681EE"/>
    <w:lvl w:ilvl="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6" w15:restartNumberingAfterBreak="0">
    <w:nsid w:val="681E0F6C"/>
    <w:multiLevelType w:val="multilevel"/>
    <w:tmpl w:val="BA5E3A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9566CF"/>
    <w:multiLevelType w:val="hybridMultilevel"/>
    <w:tmpl w:val="B63E0110"/>
    <w:lvl w:ilvl="0" w:tplc="0426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 w15:restartNumberingAfterBreak="0">
    <w:nsid w:val="6C7B67B6"/>
    <w:multiLevelType w:val="multilevel"/>
    <w:tmpl w:val="954E8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8909D2"/>
    <w:multiLevelType w:val="multilevel"/>
    <w:tmpl w:val="D16A6F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8B00E9"/>
    <w:multiLevelType w:val="multilevel"/>
    <w:tmpl w:val="4704C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D86E34"/>
    <w:multiLevelType w:val="multilevel"/>
    <w:tmpl w:val="785A9E5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8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9388465">
    <w:abstractNumId w:val="5"/>
  </w:num>
  <w:num w:numId="2" w16cid:durableId="2009869600">
    <w:abstractNumId w:val="8"/>
  </w:num>
  <w:num w:numId="3" w16cid:durableId="1803385668">
    <w:abstractNumId w:val="10"/>
  </w:num>
  <w:num w:numId="4" w16cid:durableId="689842627">
    <w:abstractNumId w:val="6"/>
  </w:num>
  <w:num w:numId="5" w16cid:durableId="1500534045">
    <w:abstractNumId w:val="2"/>
  </w:num>
  <w:num w:numId="6" w16cid:durableId="216477641">
    <w:abstractNumId w:val="9"/>
  </w:num>
  <w:num w:numId="7" w16cid:durableId="1683512497">
    <w:abstractNumId w:val="3"/>
  </w:num>
  <w:num w:numId="8" w16cid:durableId="1804037409">
    <w:abstractNumId w:val="11"/>
  </w:num>
  <w:num w:numId="9" w16cid:durableId="1660188008">
    <w:abstractNumId w:val="7"/>
  </w:num>
  <w:num w:numId="10" w16cid:durableId="701057537">
    <w:abstractNumId w:val="4"/>
  </w:num>
  <w:num w:numId="11" w16cid:durableId="953901738">
    <w:abstractNumId w:val="1"/>
  </w:num>
  <w:num w:numId="12" w16cid:durableId="172872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3F"/>
    <w:rsid w:val="0001034F"/>
    <w:rsid w:val="00015AD8"/>
    <w:rsid w:val="00023FBF"/>
    <w:rsid w:val="00024740"/>
    <w:rsid w:val="00037C79"/>
    <w:rsid w:val="000520D4"/>
    <w:rsid w:val="000A0E16"/>
    <w:rsid w:val="000D2E75"/>
    <w:rsid w:val="000F779B"/>
    <w:rsid w:val="001011A8"/>
    <w:rsid w:val="00157B83"/>
    <w:rsid w:val="0018316A"/>
    <w:rsid w:val="001A0F1A"/>
    <w:rsid w:val="001B0971"/>
    <w:rsid w:val="001D7A2B"/>
    <w:rsid w:val="002019DF"/>
    <w:rsid w:val="00220DE6"/>
    <w:rsid w:val="00227A20"/>
    <w:rsid w:val="00231C01"/>
    <w:rsid w:val="00272AE1"/>
    <w:rsid w:val="002812FC"/>
    <w:rsid w:val="00293D43"/>
    <w:rsid w:val="002952F7"/>
    <w:rsid w:val="002C38D0"/>
    <w:rsid w:val="002D70FE"/>
    <w:rsid w:val="003226CD"/>
    <w:rsid w:val="00336E72"/>
    <w:rsid w:val="00352779"/>
    <w:rsid w:val="00387027"/>
    <w:rsid w:val="00391C8F"/>
    <w:rsid w:val="0039511F"/>
    <w:rsid w:val="003A77E1"/>
    <w:rsid w:val="00417CAE"/>
    <w:rsid w:val="00434BBE"/>
    <w:rsid w:val="004526D3"/>
    <w:rsid w:val="00463E40"/>
    <w:rsid w:val="00483C9E"/>
    <w:rsid w:val="004C5F95"/>
    <w:rsid w:val="004C7845"/>
    <w:rsid w:val="004C7892"/>
    <w:rsid w:val="004E519D"/>
    <w:rsid w:val="00504362"/>
    <w:rsid w:val="005163EF"/>
    <w:rsid w:val="0052336D"/>
    <w:rsid w:val="005255AB"/>
    <w:rsid w:val="005274C6"/>
    <w:rsid w:val="00535784"/>
    <w:rsid w:val="005702DC"/>
    <w:rsid w:val="00573368"/>
    <w:rsid w:val="00582F85"/>
    <w:rsid w:val="005A2F5C"/>
    <w:rsid w:val="005A6F75"/>
    <w:rsid w:val="005C053E"/>
    <w:rsid w:val="005C6935"/>
    <w:rsid w:val="005E09D0"/>
    <w:rsid w:val="0061120A"/>
    <w:rsid w:val="00642695"/>
    <w:rsid w:val="00655F9F"/>
    <w:rsid w:val="00685EE8"/>
    <w:rsid w:val="00697F1E"/>
    <w:rsid w:val="006B34D0"/>
    <w:rsid w:val="006E6D09"/>
    <w:rsid w:val="006E7F4D"/>
    <w:rsid w:val="007122C7"/>
    <w:rsid w:val="007207E2"/>
    <w:rsid w:val="00730E5E"/>
    <w:rsid w:val="0074038A"/>
    <w:rsid w:val="00743900"/>
    <w:rsid w:val="00772975"/>
    <w:rsid w:val="00776E90"/>
    <w:rsid w:val="00783E91"/>
    <w:rsid w:val="007C7E51"/>
    <w:rsid w:val="007E71DC"/>
    <w:rsid w:val="00806C33"/>
    <w:rsid w:val="0082517E"/>
    <w:rsid w:val="00835862"/>
    <w:rsid w:val="008534AE"/>
    <w:rsid w:val="008901ED"/>
    <w:rsid w:val="008A476F"/>
    <w:rsid w:val="008B4160"/>
    <w:rsid w:val="008C1FD9"/>
    <w:rsid w:val="008C395E"/>
    <w:rsid w:val="008C5547"/>
    <w:rsid w:val="00912D40"/>
    <w:rsid w:val="00913ED5"/>
    <w:rsid w:val="00930E91"/>
    <w:rsid w:val="009368C6"/>
    <w:rsid w:val="00967C1B"/>
    <w:rsid w:val="009B1225"/>
    <w:rsid w:val="009C0DA4"/>
    <w:rsid w:val="009C59E3"/>
    <w:rsid w:val="009C72CD"/>
    <w:rsid w:val="009E399F"/>
    <w:rsid w:val="009E7512"/>
    <w:rsid w:val="009F38C6"/>
    <w:rsid w:val="00A16448"/>
    <w:rsid w:val="00A254D5"/>
    <w:rsid w:val="00A60B67"/>
    <w:rsid w:val="00A76D89"/>
    <w:rsid w:val="00A86FBB"/>
    <w:rsid w:val="00A87444"/>
    <w:rsid w:val="00AB2F3A"/>
    <w:rsid w:val="00AD0FA1"/>
    <w:rsid w:val="00B275FB"/>
    <w:rsid w:val="00B33A3D"/>
    <w:rsid w:val="00B41F51"/>
    <w:rsid w:val="00B44E45"/>
    <w:rsid w:val="00B555EA"/>
    <w:rsid w:val="00B66B11"/>
    <w:rsid w:val="00BA2E23"/>
    <w:rsid w:val="00BB0687"/>
    <w:rsid w:val="00BB3480"/>
    <w:rsid w:val="00BE69B4"/>
    <w:rsid w:val="00C014E7"/>
    <w:rsid w:val="00C12CB2"/>
    <w:rsid w:val="00C14D3F"/>
    <w:rsid w:val="00C307EC"/>
    <w:rsid w:val="00C4257B"/>
    <w:rsid w:val="00C507DD"/>
    <w:rsid w:val="00C646BF"/>
    <w:rsid w:val="00C853CE"/>
    <w:rsid w:val="00CA4574"/>
    <w:rsid w:val="00CC68C7"/>
    <w:rsid w:val="00D051A1"/>
    <w:rsid w:val="00D333BD"/>
    <w:rsid w:val="00D3459D"/>
    <w:rsid w:val="00D3605C"/>
    <w:rsid w:val="00D423C4"/>
    <w:rsid w:val="00D47C06"/>
    <w:rsid w:val="00D74D80"/>
    <w:rsid w:val="00D804FF"/>
    <w:rsid w:val="00DD2B05"/>
    <w:rsid w:val="00E14DDD"/>
    <w:rsid w:val="00E425B1"/>
    <w:rsid w:val="00E62F09"/>
    <w:rsid w:val="00EA4969"/>
    <w:rsid w:val="00EB51BB"/>
    <w:rsid w:val="00EC103A"/>
    <w:rsid w:val="00F03F3D"/>
    <w:rsid w:val="00F2718F"/>
    <w:rsid w:val="00F31220"/>
    <w:rsid w:val="00F67131"/>
    <w:rsid w:val="00F67C98"/>
    <w:rsid w:val="00F7482E"/>
    <w:rsid w:val="00F94D00"/>
    <w:rsid w:val="00FA3A5C"/>
    <w:rsid w:val="00FA6807"/>
    <w:rsid w:val="00FA7110"/>
    <w:rsid w:val="00FB26E1"/>
    <w:rsid w:val="00FC3ED5"/>
    <w:rsid w:val="00FC5965"/>
    <w:rsid w:val="00FC6823"/>
    <w:rsid w:val="00FE7C23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2ED3"/>
  <w15:chartTrackingRefBased/>
  <w15:docId w15:val="{3BE0E18B-1EEB-41A9-9D04-93DA7262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4D3F"/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E7F4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44E45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44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57255-par-pasvaldib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2494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Liepniece</dc:creator>
  <cp:keywords/>
  <dc:description/>
  <cp:lastModifiedBy>Iveta Fomina</cp:lastModifiedBy>
  <cp:revision>3</cp:revision>
  <cp:lastPrinted>2024-02-02T11:26:00Z</cp:lastPrinted>
  <dcterms:created xsi:type="dcterms:W3CDTF">2024-02-06T11:48:00Z</dcterms:created>
  <dcterms:modified xsi:type="dcterms:W3CDTF">2024-02-06T11:55:00Z</dcterms:modified>
</cp:coreProperties>
</file>