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80D6E" w14:textId="77777777" w:rsidR="00A00429" w:rsidRDefault="000D251B" w:rsidP="00503D49">
      <w:pPr>
        <w:spacing w:after="0" w:line="240" w:lineRule="auto"/>
        <w:jc w:val="center"/>
        <w:textAlignment w:val="baseline"/>
      </w:pPr>
      <w:r w:rsidRPr="00E04D5A">
        <w:rPr>
          <w:rFonts w:ascii="Arial" w:eastAsia="Times New Roman" w:hAnsi="Arial" w:cs="Arial"/>
          <w:b/>
          <w:bCs/>
          <w:sz w:val="24"/>
          <w:szCs w:val="24"/>
          <w:lang w:eastAsia="lv-LV"/>
        </w:rPr>
        <w:t xml:space="preserve">Saistošo noteikumu projekta </w:t>
      </w:r>
      <w:r w:rsidRPr="006210D9">
        <w:rPr>
          <w:rFonts w:ascii="Arial" w:eastAsia="Times New Roman" w:hAnsi="Arial" w:cs="Arial"/>
          <w:b/>
          <w:bCs/>
          <w:sz w:val="24"/>
          <w:szCs w:val="24"/>
          <w:lang w:eastAsia="lv-LV"/>
        </w:rPr>
        <w:t>“</w:t>
      </w:r>
      <w:r w:rsidR="00034C19" w:rsidRPr="00034C19">
        <w:rPr>
          <w:rFonts w:ascii="Arial" w:eastAsia="Times New Roman" w:hAnsi="Arial" w:cs="Arial"/>
          <w:b/>
          <w:bCs/>
          <w:sz w:val="24"/>
          <w:szCs w:val="24"/>
          <w:lang w:eastAsia="lv-LV"/>
        </w:rPr>
        <w:t xml:space="preserve">Par Liepājas </w:t>
      </w:r>
      <w:proofErr w:type="spellStart"/>
      <w:r w:rsidR="00034C19" w:rsidRPr="00034C19">
        <w:rPr>
          <w:rFonts w:ascii="Arial" w:eastAsia="Times New Roman" w:hAnsi="Arial" w:cs="Arial"/>
          <w:b/>
          <w:bCs/>
          <w:sz w:val="24"/>
          <w:szCs w:val="24"/>
          <w:lang w:eastAsia="lv-LV"/>
        </w:rPr>
        <w:t>valstspilsētas</w:t>
      </w:r>
      <w:proofErr w:type="spellEnd"/>
      <w:r w:rsidR="00034C19" w:rsidRPr="00034C19">
        <w:rPr>
          <w:rFonts w:ascii="Arial" w:eastAsia="Times New Roman" w:hAnsi="Arial" w:cs="Arial"/>
          <w:b/>
          <w:bCs/>
          <w:sz w:val="24"/>
          <w:szCs w:val="24"/>
          <w:lang w:eastAsia="lv-LV"/>
        </w:rPr>
        <w:t xml:space="preserve"> pašvaldības līdzfinansējumu kultūras pieminekļu saglabāšanai</w:t>
      </w:r>
      <w:r w:rsidR="00E02E09" w:rsidRPr="00E02E09">
        <w:rPr>
          <w:rFonts w:ascii="Arial" w:eastAsia="Times New Roman" w:hAnsi="Arial" w:cs="Arial"/>
          <w:b/>
          <w:bCs/>
          <w:sz w:val="24"/>
          <w:szCs w:val="24"/>
          <w:lang w:eastAsia="lv-LV"/>
        </w:rPr>
        <w:t>”</w:t>
      </w:r>
      <w:r w:rsidR="006210D9">
        <w:t xml:space="preserve"> </w:t>
      </w:r>
    </w:p>
    <w:p w14:paraId="04842E9D" w14:textId="63884DA8" w:rsidR="000D251B" w:rsidRPr="006210D9" w:rsidRDefault="000D251B" w:rsidP="00503D49">
      <w:pPr>
        <w:spacing w:after="0" w:line="240" w:lineRule="auto"/>
        <w:jc w:val="center"/>
        <w:textAlignment w:val="baseline"/>
      </w:pPr>
      <w:r w:rsidRPr="00E04D5A">
        <w:rPr>
          <w:rFonts w:ascii="Arial" w:eastAsia="Times New Roman" w:hAnsi="Arial" w:cs="Arial"/>
          <w:b/>
          <w:bCs/>
          <w:sz w:val="24"/>
          <w:szCs w:val="24"/>
          <w:lang w:eastAsia="lv-LV"/>
        </w:rPr>
        <w:t>paskaidrojuma raksts</w:t>
      </w:r>
    </w:p>
    <w:p w14:paraId="5DFCE738" w14:textId="77777777" w:rsidR="000D251B" w:rsidRPr="00CA4A53" w:rsidRDefault="000D251B" w:rsidP="00E02E09">
      <w:pPr>
        <w:spacing w:after="0" w:line="240" w:lineRule="auto"/>
        <w:jc w:val="both"/>
        <w:textAlignment w:val="baseline"/>
        <w:rPr>
          <w:rFonts w:ascii="Arial" w:eastAsia="Times New Roman" w:hAnsi="Arial" w:cs="Arial"/>
          <w:sz w:val="24"/>
          <w:szCs w:val="24"/>
          <w:lang w:eastAsia="lv-LV"/>
        </w:rPr>
      </w:pPr>
    </w:p>
    <w:tbl>
      <w:tblPr>
        <w:tblW w:w="864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095"/>
      </w:tblGrid>
      <w:tr w:rsidR="000D251B" w:rsidRPr="00CA4A53" w14:paraId="0F066D05" w14:textId="77777777" w:rsidTr="000D251B">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3F334C" w14:textId="77777777" w:rsidR="000D251B" w:rsidRPr="00CA4A53" w:rsidRDefault="000D251B" w:rsidP="000D251B">
            <w:pPr>
              <w:spacing w:after="0" w:line="240" w:lineRule="auto"/>
              <w:ind w:right="39"/>
              <w:jc w:val="center"/>
              <w:textAlignment w:val="baseline"/>
              <w:rPr>
                <w:rFonts w:ascii="Arial" w:eastAsia="Times New Roman" w:hAnsi="Arial" w:cs="Arial"/>
                <w:lang w:eastAsia="lv-LV"/>
              </w:rPr>
            </w:pPr>
            <w:r w:rsidRPr="00CA4A53">
              <w:rPr>
                <w:rFonts w:ascii="Arial" w:eastAsia="Times New Roman" w:hAnsi="Arial" w:cs="Arial"/>
                <w:b/>
                <w:bCs/>
                <w:lang w:eastAsia="lv-LV"/>
              </w:rPr>
              <w:t>Paskaidrojuma raksta sadaļa</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59FD049" w14:textId="77777777" w:rsidR="000D251B" w:rsidRPr="00CA4A53" w:rsidRDefault="000D251B" w:rsidP="000D251B">
            <w:pPr>
              <w:spacing w:after="0" w:line="240" w:lineRule="auto"/>
              <w:ind w:right="102"/>
              <w:jc w:val="center"/>
              <w:textAlignment w:val="baseline"/>
              <w:rPr>
                <w:rFonts w:ascii="Arial" w:eastAsia="Times New Roman" w:hAnsi="Arial" w:cs="Arial"/>
                <w:b/>
                <w:bCs/>
                <w:lang w:eastAsia="lv-LV"/>
              </w:rPr>
            </w:pPr>
            <w:r w:rsidRPr="00CA4A53">
              <w:rPr>
                <w:rFonts w:ascii="Arial" w:eastAsia="Times New Roman" w:hAnsi="Arial" w:cs="Arial"/>
                <w:b/>
                <w:bCs/>
                <w:lang w:eastAsia="lv-LV"/>
              </w:rPr>
              <w:t>Norādāmā informācija </w:t>
            </w:r>
          </w:p>
        </w:tc>
      </w:tr>
      <w:tr w:rsidR="000D251B" w:rsidRPr="00CA4A53" w14:paraId="6BE525D5" w14:textId="77777777" w:rsidTr="00794CE6">
        <w:trPr>
          <w:trHeight w:val="5173"/>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910CE5" w14:textId="77777777" w:rsidR="000D251B" w:rsidRPr="00CA4A53" w:rsidRDefault="000D251B" w:rsidP="000D251B">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t>Mērķis un nepieciešamības pamatojums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13CA4B" w14:textId="401082D7" w:rsidR="001F42C6" w:rsidRDefault="00BE4A09" w:rsidP="006210D9">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2022.</w:t>
            </w:r>
            <w:r w:rsidR="00D9083C">
              <w:rPr>
                <w:rFonts w:ascii="Arial" w:eastAsia="Times New Roman" w:hAnsi="Arial" w:cs="Arial"/>
                <w:lang w:eastAsia="lv-LV"/>
              </w:rPr>
              <w:t xml:space="preserve"> </w:t>
            </w:r>
            <w:r>
              <w:rPr>
                <w:rFonts w:ascii="Arial" w:eastAsia="Times New Roman" w:hAnsi="Arial" w:cs="Arial"/>
                <w:lang w:eastAsia="lv-LV"/>
              </w:rPr>
              <w:t>gada 20.</w:t>
            </w:r>
            <w:r w:rsidR="00D9083C">
              <w:rPr>
                <w:rFonts w:ascii="Arial" w:eastAsia="Times New Roman" w:hAnsi="Arial" w:cs="Arial"/>
                <w:lang w:eastAsia="lv-LV"/>
              </w:rPr>
              <w:t xml:space="preserve"> </w:t>
            </w:r>
            <w:r>
              <w:rPr>
                <w:rFonts w:ascii="Arial" w:eastAsia="Times New Roman" w:hAnsi="Arial" w:cs="Arial"/>
                <w:lang w:eastAsia="lv-LV"/>
              </w:rPr>
              <w:t>oktobrī pieņemts un 2023.</w:t>
            </w:r>
            <w:r w:rsidR="00D9083C">
              <w:rPr>
                <w:rFonts w:ascii="Arial" w:eastAsia="Times New Roman" w:hAnsi="Arial" w:cs="Arial"/>
                <w:lang w:eastAsia="lv-LV"/>
              </w:rPr>
              <w:t xml:space="preserve"> </w:t>
            </w:r>
            <w:r>
              <w:rPr>
                <w:rFonts w:ascii="Arial" w:eastAsia="Times New Roman" w:hAnsi="Arial" w:cs="Arial"/>
                <w:lang w:eastAsia="lv-LV"/>
              </w:rPr>
              <w:t>gada 1.</w:t>
            </w:r>
            <w:r w:rsidR="00D9083C">
              <w:rPr>
                <w:rFonts w:ascii="Arial" w:eastAsia="Times New Roman" w:hAnsi="Arial" w:cs="Arial"/>
                <w:lang w:eastAsia="lv-LV"/>
              </w:rPr>
              <w:t xml:space="preserve"> </w:t>
            </w:r>
            <w:r>
              <w:rPr>
                <w:rFonts w:ascii="Arial" w:eastAsia="Times New Roman" w:hAnsi="Arial" w:cs="Arial"/>
                <w:lang w:eastAsia="lv-LV"/>
              </w:rPr>
              <w:t>janvārī stājās spēkā Pašvaldību likums. Tā</w:t>
            </w:r>
            <w:r w:rsidR="006210D9">
              <w:rPr>
                <w:rFonts w:ascii="Arial" w:eastAsia="Times New Roman" w:hAnsi="Arial" w:cs="Arial"/>
                <w:lang w:eastAsia="lv-LV"/>
              </w:rPr>
              <w:t xml:space="preserve"> </w:t>
            </w:r>
            <w:r w:rsidR="00A958C6">
              <w:rPr>
                <w:rFonts w:ascii="Arial" w:eastAsia="Times New Roman" w:hAnsi="Arial" w:cs="Arial"/>
                <w:lang w:eastAsia="lv-LV"/>
              </w:rPr>
              <w:t>p</w:t>
            </w:r>
            <w:r w:rsidR="001F42C6">
              <w:rPr>
                <w:rFonts w:ascii="Arial" w:eastAsia="Times New Roman" w:hAnsi="Arial" w:cs="Arial"/>
                <w:lang w:eastAsia="lv-LV"/>
              </w:rPr>
              <w:t>ārejas noteikumu 6.</w:t>
            </w:r>
            <w:r w:rsidR="00503D49">
              <w:rPr>
                <w:rFonts w:ascii="Arial" w:eastAsia="Times New Roman" w:hAnsi="Arial" w:cs="Arial"/>
                <w:lang w:eastAsia="lv-LV"/>
              </w:rPr>
              <w:t> </w:t>
            </w:r>
            <w:r w:rsidR="001F42C6">
              <w:rPr>
                <w:rFonts w:ascii="Arial" w:eastAsia="Times New Roman" w:hAnsi="Arial" w:cs="Arial"/>
                <w:lang w:eastAsia="lv-LV"/>
              </w:rPr>
              <w:t>punkt</w:t>
            </w:r>
            <w:r>
              <w:rPr>
                <w:rFonts w:ascii="Arial" w:eastAsia="Times New Roman" w:hAnsi="Arial" w:cs="Arial"/>
                <w:lang w:eastAsia="lv-LV"/>
              </w:rPr>
              <w:t>s noteic, ka</w:t>
            </w:r>
            <w:r w:rsidR="001F42C6">
              <w:rPr>
                <w:rFonts w:ascii="Arial" w:eastAsia="Times New Roman" w:hAnsi="Arial" w:cs="Arial"/>
                <w:lang w:eastAsia="lv-LV"/>
              </w:rPr>
              <w:t xml:space="preserve"> </w:t>
            </w:r>
            <w:r>
              <w:rPr>
                <w:rFonts w:ascii="Arial" w:eastAsia="Times New Roman" w:hAnsi="Arial" w:cs="Arial"/>
                <w:lang w:eastAsia="lv-LV"/>
              </w:rPr>
              <w:t>d</w:t>
            </w:r>
            <w:r w:rsidR="001F42C6" w:rsidRPr="001F42C6">
              <w:rPr>
                <w:rFonts w:ascii="Arial" w:eastAsia="Times New Roman" w:hAnsi="Arial" w:cs="Arial"/>
                <w:lang w:eastAsia="lv-LV"/>
              </w:rPr>
              <w:t>ome izvērtē uz likuma "Par pašvaldībām" normu pamata izdoto saistošo noteikumu atbilstību šim likumam un izdod jaunus saistošos noteikumus atbilstoši šajā likumā</w:t>
            </w:r>
            <w:r w:rsidR="00D9083C">
              <w:rPr>
                <w:rFonts w:ascii="Arial" w:eastAsia="Times New Roman" w:hAnsi="Arial" w:cs="Arial"/>
                <w:lang w:eastAsia="lv-LV"/>
              </w:rPr>
              <w:t xml:space="preserve"> </w:t>
            </w:r>
            <w:r w:rsidR="001F42C6" w:rsidRPr="001F42C6">
              <w:rPr>
                <w:rFonts w:ascii="Arial" w:eastAsia="Times New Roman" w:hAnsi="Arial" w:cs="Arial"/>
                <w:lang w:eastAsia="lv-LV"/>
              </w:rPr>
              <w:t xml:space="preserve">ietvertajam pilnvarojumam. </w:t>
            </w:r>
          </w:p>
          <w:p w14:paraId="248AE5A9" w14:textId="77777777" w:rsidR="00034C19" w:rsidRDefault="00034C19" w:rsidP="006210D9">
            <w:pPr>
              <w:widowControl w:val="0"/>
              <w:spacing w:after="0" w:line="240" w:lineRule="auto"/>
              <w:ind w:right="102"/>
              <w:jc w:val="both"/>
              <w:textAlignment w:val="baseline"/>
              <w:rPr>
                <w:rFonts w:ascii="Arial" w:eastAsia="Times New Roman" w:hAnsi="Arial" w:cs="Arial"/>
                <w:lang w:eastAsia="lv-LV"/>
              </w:rPr>
            </w:pPr>
          </w:p>
          <w:p w14:paraId="24417C65" w14:textId="11BDF440" w:rsidR="00034C19" w:rsidRDefault="00034C19" w:rsidP="006210D9">
            <w:pPr>
              <w:widowControl w:val="0"/>
              <w:spacing w:after="0" w:line="240" w:lineRule="auto"/>
              <w:ind w:right="102"/>
              <w:jc w:val="both"/>
              <w:textAlignment w:val="baseline"/>
              <w:rPr>
                <w:rFonts w:ascii="Arial" w:eastAsia="Times New Roman" w:hAnsi="Arial" w:cs="Arial"/>
                <w:lang w:eastAsia="lv-LV"/>
              </w:rPr>
            </w:pPr>
            <w:r w:rsidRPr="00034C19">
              <w:rPr>
                <w:rFonts w:ascii="Arial" w:eastAsia="Times New Roman" w:hAnsi="Arial" w:cs="Arial"/>
                <w:lang w:eastAsia="lv-LV"/>
              </w:rPr>
              <w:t>Atbilstoši likuma "Par kultūras pieminekļu aizsardzību" 24.</w:t>
            </w:r>
            <w:r w:rsidR="00A00429">
              <w:rPr>
                <w:rFonts w:ascii="Arial" w:eastAsia="Times New Roman" w:hAnsi="Arial" w:cs="Arial"/>
                <w:lang w:eastAsia="lv-LV"/>
              </w:rPr>
              <w:t> </w:t>
            </w:r>
            <w:r w:rsidRPr="00034C19">
              <w:rPr>
                <w:rFonts w:ascii="Arial" w:eastAsia="Times New Roman" w:hAnsi="Arial" w:cs="Arial"/>
                <w:lang w:eastAsia="lv-LV"/>
              </w:rPr>
              <w:t>panta otrajai daļai, pašvaldībām to saistošajos noteikumos noteiktajā kārtībā ir tiesības no pašvaldības budžeta piešķirt līdzekļus tādu kultūras pieminekļu konservācijai un restaurācijai, kuri ir pieejami sabiedrības apskatei.</w:t>
            </w:r>
          </w:p>
          <w:p w14:paraId="60F7FCBF" w14:textId="77777777" w:rsidR="00034C19" w:rsidRDefault="00034C19" w:rsidP="006210D9">
            <w:pPr>
              <w:widowControl w:val="0"/>
              <w:spacing w:after="0" w:line="240" w:lineRule="auto"/>
              <w:ind w:right="102"/>
              <w:jc w:val="both"/>
              <w:textAlignment w:val="baseline"/>
              <w:rPr>
                <w:rFonts w:ascii="Arial" w:eastAsia="Times New Roman" w:hAnsi="Arial" w:cs="Arial"/>
                <w:lang w:eastAsia="lv-LV"/>
              </w:rPr>
            </w:pPr>
          </w:p>
          <w:p w14:paraId="34FB31FE" w14:textId="7C3D9C6F" w:rsidR="00034C19" w:rsidRDefault="00034C19" w:rsidP="006210D9">
            <w:pPr>
              <w:widowControl w:val="0"/>
              <w:spacing w:after="0" w:line="240" w:lineRule="auto"/>
              <w:ind w:right="102"/>
              <w:jc w:val="both"/>
              <w:textAlignment w:val="baseline"/>
              <w:rPr>
                <w:rFonts w:ascii="Arial" w:eastAsia="Times New Roman" w:hAnsi="Arial" w:cs="Arial"/>
                <w:lang w:eastAsia="lv-LV"/>
              </w:rPr>
            </w:pPr>
            <w:r w:rsidRPr="00034C19">
              <w:rPr>
                <w:rFonts w:ascii="Arial" w:eastAsia="Times New Roman" w:hAnsi="Arial" w:cs="Arial"/>
                <w:lang w:eastAsia="lv-LV"/>
              </w:rPr>
              <w:t>Atbilstoši likuma "Par kultūras pieminekļu aizsardzību" 11.</w:t>
            </w:r>
            <w:r w:rsidR="00A00429">
              <w:rPr>
                <w:rFonts w:ascii="Arial" w:eastAsia="Times New Roman" w:hAnsi="Arial" w:cs="Arial"/>
                <w:lang w:eastAsia="lv-LV"/>
              </w:rPr>
              <w:t> </w:t>
            </w:r>
            <w:r w:rsidRPr="00034C19">
              <w:rPr>
                <w:rFonts w:ascii="Arial" w:eastAsia="Times New Roman" w:hAnsi="Arial" w:cs="Arial"/>
                <w:lang w:eastAsia="lv-LV"/>
              </w:rPr>
              <w:t>pantam, fiziskām un juridiskām personām ir pienākums nodrošināt savā īpašumā esošo kultūras pieminekļu saglabāšanu. Tomēr daudzos gadījumos kultūras pieminekļu sarakstā esošo ēku un citu objektu tehniskais stāvoklis, nepieciešamība veikt apjomīgus glābšanas, remonta, konservācijas un restaurācijas darbus, izmantot objektam atbilstošus materiālus, kā arī nodrošināt nepieciešamo restaurācijas darbu kvalitāti un sabiedrības pieejamību kultūras piemineklim ievērojami paaugstina saglabāšanas izmaksas, tādēļ tiem nepieciešams gan valsts, gan pašvaldības atbalsts.</w:t>
            </w:r>
          </w:p>
          <w:p w14:paraId="79400BD0" w14:textId="77777777" w:rsidR="00794CE6" w:rsidRDefault="00794CE6" w:rsidP="006210D9">
            <w:pPr>
              <w:widowControl w:val="0"/>
              <w:spacing w:after="0" w:line="240" w:lineRule="auto"/>
              <w:ind w:right="102"/>
              <w:jc w:val="both"/>
              <w:textAlignment w:val="baseline"/>
              <w:rPr>
                <w:rFonts w:ascii="Arial" w:eastAsia="Times New Roman" w:hAnsi="Arial" w:cs="Arial"/>
                <w:lang w:eastAsia="lv-LV"/>
              </w:rPr>
            </w:pPr>
          </w:p>
          <w:p w14:paraId="48A1BAE9" w14:textId="62A738B8" w:rsidR="0052589B" w:rsidRDefault="0052589B" w:rsidP="006210D9">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Liepājas </w:t>
            </w:r>
            <w:proofErr w:type="spellStart"/>
            <w:r>
              <w:rPr>
                <w:rFonts w:ascii="Arial" w:eastAsia="Times New Roman" w:hAnsi="Arial" w:cs="Arial"/>
                <w:lang w:eastAsia="lv-LV"/>
              </w:rPr>
              <w:t>valstspilsētas</w:t>
            </w:r>
            <w:proofErr w:type="spellEnd"/>
            <w:r>
              <w:rPr>
                <w:rFonts w:ascii="Arial" w:eastAsia="Times New Roman" w:hAnsi="Arial" w:cs="Arial"/>
                <w:lang w:eastAsia="lv-LV"/>
              </w:rPr>
              <w:t xml:space="preserve"> pašvaldībā līdz šim bija spēkā </w:t>
            </w:r>
            <w:r w:rsidRPr="0052589B">
              <w:rPr>
                <w:rFonts w:ascii="Arial" w:eastAsia="Times New Roman" w:hAnsi="Arial" w:cs="Arial"/>
                <w:lang w:eastAsia="lv-LV"/>
              </w:rPr>
              <w:t>Liepājas pilsētas domes 2015. gada 14. maija saistošie noteikumi Nr.13 "Par Liepājas pilsētas pašvaldības līdzfinansējumu kultūras pieminekļu saglabāšanai".</w:t>
            </w:r>
            <w:r w:rsidR="00794CE6">
              <w:rPr>
                <w:rFonts w:ascii="Arial" w:eastAsia="Times New Roman" w:hAnsi="Arial" w:cs="Arial"/>
                <w:lang w:eastAsia="lv-LV"/>
              </w:rPr>
              <w:t xml:space="preserve"> </w:t>
            </w:r>
            <w:r>
              <w:rPr>
                <w:rFonts w:ascii="Arial" w:eastAsia="Times New Roman" w:hAnsi="Arial" w:cs="Arial"/>
                <w:lang w:eastAsia="lv-LV"/>
              </w:rPr>
              <w:t>Līdzšinējā kārtība ar jaunajiem saistošajiem noteikumiem netiek mainīta, ir tikai precizēti</w:t>
            </w:r>
            <w:r w:rsidR="00557938">
              <w:rPr>
                <w:rFonts w:ascii="Arial" w:eastAsia="Times New Roman" w:hAnsi="Arial" w:cs="Arial"/>
                <w:lang w:eastAsia="lv-LV"/>
              </w:rPr>
              <w:t xml:space="preserve"> iestāžu nosaukumi, izņemtas tiesību normas, kuras netiek piemērotas, pārskatīts pretendentu atbalstāmais iesniegumu skaits, kā arī pārstrādāta saistošo noteikumu redakcija par </w:t>
            </w:r>
            <w:proofErr w:type="spellStart"/>
            <w:r w:rsidR="00557938" w:rsidRPr="00557938">
              <w:rPr>
                <w:rFonts w:ascii="Arial" w:eastAsia="Times New Roman" w:hAnsi="Arial" w:cs="Arial"/>
                <w:i/>
                <w:iCs/>
                <w:lang w:eastAsia="lv-LV"/>
              </w:rPr>
              <w:t>de</w:t>
            </w:r>
            <w:proofErr w:type="spellEnd"/>
            <w:r w:rsidR="00557938" w:rsidRPr="00557938">
              <w:rPr>
                <w:rFonts w:ascii="Arial" w:eastAsia="Times New Roman" w:hAnsi="Arial" w:cs="Arial"/>
                <w:i/>
                <w:iCs/>
                <w:lang w:eastAsia="lv-LV"/>
              </w:rPr>
              <w:t xml:space="preserve"> </w:t>
            </w:r>
            <w:proofErr w:type="spellStart"/>
            <w:r w:rsidR="00557938" w:rsidRPr="00557938">
              <w:rPr>
                <w:rFonts w:ascii="Arial" w:eastAsia="Times New Roman" w:hAnsi="Arial" w:cs="Arial"/>
                <w:i/>
                <w:iCs/>
                <w:lang w:eastAsia="lv-LV"/>
              </w:rPr>
              <w:t>minimis</w:t>
            </w:r>
            <w:proofErr w:type="spellEnd"/>
            <w:r w:rsidR="00557938" w:rsidRPr="00557938">
              <w:rPr>
                <w:rFonts w:ascii="Arial" w:eastAsia="Times New Roman" w:hAnsi="Arial" w:cs="Arial"/>
                <w:lang w:eastAsia="lv-LV"/>
              </w:rPr>
              <w:t xml:space="preserve"> atbalst</w:t>
            </w:r>
            <w:r w:rsidR="00557938">
              <w:rPr>
                <w:rFonts w:ascii="Arial" w:eastAsia="Times New Roman" w:hAnsi="Arial" w:cs="Arial"/>
                <w:lang w:eastAsia="lv-LV"/>
              </w:rPr>
              <w:t>a</w:t>
            </w:r>
            <w:r w:rsidR="00557938" w:rsidRPr="00557938">
              <w:rPr>
                <w:rFonts w:ascii="Arial" w:eastAsia="Times New Roman" w:hAnsi="Arial" w:cs="Arial"/>
                <w:lang w:eastAsia="lv-LV"/>
              </w:rPr>
              <w:t xml:space="preserve"> piešķir</w:t>
            </w:r>
            <w:r w:rsidR="00557938">
              <w:rPr>
                <w:rFonts w:ascii="Arial" w:eastAsia="Times New Roman" w:hAnsi="Arial" w:cs="Arial"/>
                <w:lang w:eastAsia="lv-LV"/>
              </w:rPr>
              <w:t>šanu</w:t>
            </w:r>
            <w:r w:rsidR="00557938" w:rsidRPr="00557938">
              <w:rPr>
                <w:rFonts w:ascii="Arial" w:eastAsia="Times New Roman" w:hAnsi="Arial" w:cs="Arial"/>
                <w:lang w:eastAsia="lv-LV"/>
              </w:rPr>
              <w:t>, ievērojot</w:t>
            </w:r>
            <w:r w:rsidR="00557938">
              <w:rPr>
                <w:rFonts w:ascii="Arial" w:eastAsia="Times New Roman" w:hAnsi="Arial" w:cs="Arial"/>
                <w:lang w:eastAsia="lv-LV"/>
              </w:rPr>
              <w:t xml:space="preserve"> jauno </w:t>
            </w:r>
            <w:r w:rsidR="00557938" w:rsidRPr="00557938">
              <w:rPr>
                <w:rFonts w:ascii="Arial" w:eastAsia="Times New Roman" w:hAnsi="Arial" w:cs="Arial"/>
                <w:lang w:eastAsia="lv-LV"/>
              </w:rPr>
              <w:t>Eiropas Komisijas regulu Nr. 2023/2831</w:t>
            </w:r>
            <w:r w:rsidR="00557938">
              <w:rPr>
                <w:rFonts w:ascii="Arial" w:eastAsia="Times New Roman" w:hAnsi="Arial" w:cs="Arial"/>
                <w:lang w:eastAsia="lv-LV"/>
              </w:rPr>
              <w:t>.</w:t>
            </w:r>
          </w:p>
          <w:p w14:paraId="363972D2" w14:textId="77777777" w:rsidR="00794CE6" w:rsidRDefault="00794CE6" w:rsidP="006210D9">
            <w:pPr>
              <w:widowControl w:val="0"/>
              <w:spacing w:after="0" w:line="240" w:lineRule="auto"/>
              <w:ind w:right="102"/>
              <w:jc w:val="both"/>
              <w:textAlignment w:val="baseline"/>
              <w:rPr>
                <w:rFonts w:ascii="Arial" w:eastAsia="Times New Roman" w:hAnsi="Arial" w:cs="Arial"/>
                <w:lang w:eastAsia="lv-LV"/>
              </w:rPr>
            </w:pPr>
          </w:p>
          <w:p w14:paraId="15FB1C67" w14:textId="6A6EBE35" w:rsidR="00D40FAD" w:rsidRPr="00D40FAD" w:rsidRDefault="00D40FAD" w:rsidP="00D40FAD">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Ievērojot, ka </w:t>
            </w:r>
            <w:r w:rsidRPr="00D40FAD">
              <w:rPr>
                <w:rFonts w:ascii="Arial" w:eastAsia="Times New Roman" w:hAnsi="Arial" w:cs="Arial"/>
                <w:lang w:eastAsia="lv-LV"/>
              </w:rPr>
              <w:t xml:space="preserve">regulas ir juridiski saistoši tiesību akti un tās ir jāpiemēro pilnībā un visās Eiropas Savienības dalībvalstīs, šie saistošie noteikumi </w:t>
            </w:r>
            <w:r>
              <w:rPr>
                <w:rFonts w:ascii="Arial" w:eastAsia="Times New Roman" w:hAnsi="Arial" w:cs="Arial"/>
                <w:lang w:eastAsia="lv-LV"/>
              </w:rPr>
              <w:t>ir izstrādāti</w:t>
            </w:r>
            <w:r w:rsidRPr="00D40FAD">
              <w:rPr>
                <w:rFonts w:ascii="Arial" w:eastAsia="Times New Roman" w:hAnsi="Arial" w:cs="Arial"/>
                <w:lang w:eastAsia="lv-LV"/>
              </w:rPr>
              <w:t xml:space="preserve"> atbilstoši Eiropas Komisijas 2023. gada 13. decembra regulai Nr. 2023/2831 par Līguma par Eiropas Savienības darbību 107. un 108.</w:t>
            </w:r>
            <w:r w:rsidR="00A00429">
              <w:rPr>
                <w:rFonts w:ascii="Arial" w:eastAsia="Times New Roman" w:hAnsi="Arial" w:cs="Arial"/>
                <w:lang w:eastAsia="lv-LV"/>
              </w:rPr>
              <w:t> </w:t>
            </w:r>
            <w:r w:rsidRPr="00D40FAD">
              <w:rPr>
                <w:rFonts w:ascii="Arial" w:eastAsia="Times New Roman" w:hAnsi="Arial" w:cs="Arial"/>
                <w:lang w:eastAsia="lv-LV"/>
              </w:rPr>
              <w:t xml:space="preserve">panta piemērošanu </w:t>
            </w:r>
            <w:proofErr w:type="spellStart"/>
            <w:r w:rsidRPr="00794CE6">
              <w:rPr>
                <w:rFonts w:ascii="Arial" w:eastAsia="Times New Roman" w:hAnsi="Arial" w:cs="Arial"/>
                <w:i/>
                <w:iCs/>
                <w:lang w:eastAsia="lv-LV"/>
              </w:rPr>
              <w:t>de</w:t>
            </w:r>
            <w:proofErr w:type="spellEnd"/>
            <w:r w:rsidRPr="00794CE6">
              <w:rPr>
                <w:rFonts w:ascii="Arial" w:eastAsia="Times New Roman" w:hAnsi="Arial" w:cs="Arial"/>
                <w:i/>
                <w:iCs/>
                <w:lang w:eastAsia="lv-LV"/>
              </w:rPr>
              <w:t xml:space="preserve"> </w:t>
            </w:r>
            <w:proofErr w:type="spellStart"/>
            <w:r w:rsidRPr="00794CE6">
              <w:rPr>
                <w:rFonts w:ascii="Arial" w:eastAsia="Times New Roman" w:hAnsi="Arial" w:cs="Arial"/>
                <w:i/>
                <w:iCs/>
                <w:lang w:eastAsia="lv-LV"/>
              </w:rPr>
              <w:t>minimis</w:t>
            </w:r>
            <w:proofErr w:type="spellEnd"/>
            <w:r w:rsidRPr="00794CE6">
              <w:rPr>
                <w:rFonts w:ascii="Arial" w:eastAsia="Times New Roman" w:hAnsi="Arial" w:cs="Arial"/>
                <w:i/>
                <w:iCs/>
                <w:lang w:eastAsia="lv-LV"/>
              </w:rPr>
              <w:t xml:space="preserve"> </w:t>
            </w:r>
            <w:r w:rsidRPr="00D40FAD">
              <w:rPr>
                <w:rFonts w:ascii="Arial" w:eastAsia="Times New Roman" w:hAnsi="Arial" w:cs="Arial"/>
                <w:lang w:eastAsia="lv-LV"/>
              </w:rPr>
              <w:t xml:space="preserve">atbalstam (turpmāk </w:t>
            </w:r>
            <w:r>
              <w:rPr>
                <w:rFonts w:ascii="Arial" w:eastAsia="Times New Roman" w:hAnsi="Arial" w:cs="Arial"/>
                <w:lang w:eastAsia="lv-LV"/>
              </w:rPr>
              <w:t>–</w:t>
            </w:r>
            <w:r w:rsidRPr="00D40FAD">
              <w:rPr>
                <w:rFonts w:ascii="Arial" w:eastAsia="Times New Roman" w:hAnsi="Arial" w:cs="Arial"/>
                <w:lang w:eastAsia="lv-LV"/>
              </w:rPr>
              <w:t xml:space="preserve"> Komisijas regula Nr.2023/2831), kas nosaka šādus principus:</w:t>
            </w:r>
          </w:p>
          <w:p w14:paraId="5D7D6346" w14:textId="3341E40C" w:rsidR="00D40FAD" w:rsidRPr="00794CE6" w:rsidRDefault="00D40FAD" w:rsidP="00794CE6">
            <w:pPr>
              <w:pStyle w:val="Sarakstarindkopa"/>
              <w:widowControl w:val="0"/>
              <w:numPr>
                <w:ilvl w:val="0"/>
                <w:numId w:val="23"/>
              </w:numPr>
              <w:spacing w:after="0" w:line="240" w:lineRule="auto"/>
              <w:ind w:left="647" w:right="102"/>
              <w:jc w:val="both"/>
              <w:textAlignment w:val="baseline"/>
              <w:rPr>
                <w:rFonts w:ascii="Arial" w:eastAsia="Times New Roman" w:hAnsi="Arial" w:cs="Arial"/>
                <w:lang w:eastAsia="lv-LV"/>
              </w:rPr>
            </w:pPr>
            <w:r w:rsidRPr="00794CE6">
              <w:rPr>
                <w:rFonts w:ascii="Arial" w:eastAsia="Times New Roman" w:hAnsi="Arial" w:cs="Arial"/>
                <w:lang w:eastAsia="lv-LV"/>
              </w:rPr>
              <w:t xml:space="preserve">kopējais </w:t>
            </w:r>
            <w:proofErr w:type="spellStart"/>
            <w:r w:rsidRPr="00794CE6">
              <w:rPr>
                <w:rFonts w:ascii="Arial" w:eastAsia="Times New Roman" w:hAnsi="Arial" w:cs="Arial"/>
                <w:i/>
                <w:iCs/>
                <w:lang w:eastAsia="lv-LV"/>
              </w:rPr>
              <w:t>de</w:t>
            </w:r>
            <w:proofErr w:type="spellEnd"/>
            <w:r w:rsidRPr="00794CE6">
              <w:rPr>
                <w:rFonts w:ascii="Arial" w:eastAsia="Times New Roman" w:hAnsi="Arial" w:cs="Arial"/>
                <w:i/>
                <w:iCs/>
                <w:lang w:eastAsia="lv-LV"/>
              </w:rPr>
              <w:t xml:space="preserve"> </w:t>
            </w:r>
            <w:proofErr w:type="spellStart"/>
            <w:r w:rsidRPr="00794CE6">
              <w:rPr>
                <w:rFonts w:ascii="Arial" w:eastAsia="Times New Roman" w:hAnsi="Arial" w:cs="Arial"/>
                <w:i/>
                <w:iCs/>
                <w:lang w:eastAsia="lv-LV"/>
              </w:rPr>
              <w:t>minimis</w:t>
            </w:r>
            <w:proofErr w:type="spellEnd"/>
            <w:r w:rsidRPr="00794CE6">
              <w:rPr>
                <w:rFonts w:ascii="Arial" w:eastAsia="Times New Roman" w:hAnsi="Arial" w:cs="Arial"/>
                <w:lang w:eastAsia="lv-LV"/>
              </w:rPr>
              <w:t xml:space="preserve"> atbalsts jeb robežlielums, ko viena dalībvalsts piešķīrusi vienam vienotam uzņēmumam, jebkurā triju gadu periodā nepārsniedz 300</w:t>
            </w:r>
            <w:r w:rsidR="00794CE6">
              <w:rPr>
                <w:rFonts w:ascii="Arial" w:eastAsia="Times New Roman" w:hAnsi="Arial" w:cs="Arial"/>
                <w:lang w:eastAsia="lv-LV"/>
              </w:rPr>
              <w:t> </w:t>
            </w:r>
            <w:r w:rsidRPr="00794CE6">
              <w:rPr>
                <w:rFonts w:ascii="Arial" w:eastAsia="Times New Roman" w:hAnsi="Arial" w:cs="Arial"/>
                <w:lang w:eastAsia="lv-LV"/>
              </w:rPr>
              <w:t>000</w:t>
            </w:r>
            <w:r w:rsidR="00794CE6">
              <w:rPr>
                <w:rFonts w:ascii="Arial" w:eastAsia="Times New Roman" w:hAnsi="Arial" w:cs="Arial"/>
                <w:lang w:eastAsia="lv-LV"/>
              </w:rPr>
              <w:t xml:space="preserve"> </w:t>
            </w:r>
            <w:proofErr w:type="spellStart"/>
            <w:r w:rsidR="00794CE6" w:rsidRPr="00794CE6">
              <w:rPr>
                <w:rFonts w:ascii="Arial" w:eastAsia="Times New Roman" w:hAnsi="Arial" w:cs="Arial"/>
                <w:i/>
                <w:iCs/>
                <w:lang w:eastAsia="lv-LV"/>
              </w:rPr>
              <w:t>euro</w:t>
            </w:r>
            <w:proofErr w:type="spellEnd"/>
            <w:r w:rsidRPr="00794CE6">
              <w:rPr>
                <w:rFonts w:ascii="Arial" w:eastAsia="Times New Roman" w:hAnsi="Arial" w:cs="Arial"/>
                <w:lang w:eastAsia="lv-LV"/>
              </w:rPr>
              <w:t>;</w:t>
            </w:r>
          </w:p>
          <w:p w14:paraId="412211EF" w14:textId="41A36640" w:rsidR="00D40FAD" w:rsidRDefault="00D40FAD" w:rsidP="00794CE6">
            <w:pPr>
              <w:pStyle w:val="Sarakstarindkopa"/>
              <w:widowControl w:val="0"/>
              <w:numPr>
                <w:ilvl w:val="0"/>
                <w:numId w:val="23"/>
              </w:numPr>
              <w:spacing w:after="0" w:line="240" w:lineRule="auto"/>
              <w:ind w:left="647" w:right="102"/>
              <w:jc w:val="both"/>
              <w:textAlignment w:val="baseline"/>
              <w:rPr>
                <w:rFonts w:ascii="Arial" w:eastAsia="Times New Roman" w:hAnsi="Arial" w:cs="Arial"/>
                <w:lang w:eastAsia="lv-LV"/>
              </w:rPr>
            </w:pPr>
            <w:r w:rsidRPr="00794CE6">
              <w:rPr>
                <w:rFonts w:ascii="Arial" w:eastAsia="Times New Roman" w:hAnsi="Arial" w:cs="Arial"/>
                <w:lang w:eastAsia="lv-LV"/>
              </w:rPr>
              <w:t xml:space="preserve">trīs gadu laikposms noteikts kā slīdošs periods, tas ir, </w:t>
            </w:r>
            <w:r w:rsidRPr="00794CE6">
              <w:rPr>
                <w:rFonts w:ascii="Arial" w:eastAsia="Times New Roman" w:hAnsi="Arial" w:cs="Arial"/>
                <w:lang w:eastAsia="lv-LV"/>
              </w:rPr>
              <w:lastRenderedPageBreak/>
              <w:t xml:space="preserve">turpmāk </w:t>
            </w:r>
            <w:proofErr w:type="spellStart"/>
            <w:r w:rsidRPr="00794CE6">
              <w:rPr>
                <w:rFonts w:ascii="Arial" w:eastAsia="Times New Roman" w:hAnsi="Arial" w:cs="Arial"/>
                <w:i/>
                <w:iCs/>
                <w:lang w:eastAsia="lv-LV"/>
              </w:rPr>
              <w:t>de</w:t>
            </w:r>
            <w:proofErr w:type="spellEnd"/>
            <w:r w:rsidRPr="00794CE6">
              <w:rPr>
                <w:rFonts w:ascii="Arial" w:eastAsia="Times New Roman" w:hAnsi="Arial" w:cs="Arial"/>
                <w:i/>
                <w:iCs/>
                <w:lang w:eastAsia="lv-LV"/>
              </w:rPr>
              <w:t xml:space="preserve"> </w:t>
            </w:r>
            <w:proofErr w:type="spellStart"/>
            <w:r w:rsidRPr="00794CE6">
              <w:rPr>
                <w:rFonts w:ascii="Arial" w:eastAsia="Times New Roman" w:hAnsi="Arial" w:cs="Arial"/>
                <w:i/>
                <w:iCs/>
                <w:lang w:eastAsia="lv-LV"/>
              </w:rPr>
              <w:t>minimis</w:t>
            </w:r>
            <w:proofErr w:type="spellEnd"/>
            <w:r w:rsidRPr="00794CE6">
              <w:rPr>
                <w:rFonts w:ascii="Arial" w:eastAsia="Times New Roman" w:hAnsi="Arial" w:cs="Arial"/>
                <w:lang w:eastAsia="lv-LV"/>
              </w:rPr>
              <w:t xml:space="preserve"> atbalsta kopsumma, ko piešķir vienam vienotam uzņēmumam, nevienā trīs gadu periodā no tā piešķiršanas brīža nedrīkst pārsniegt noteikto robežlielumu (no datuma, kurā plānots piešķirt atbalstu, skatās trīs kalendāro gadu laikā piešķirto atbalstu</w:t>
            </w:r>
            <w:r w:rsidR="00A00429">
              <w:rPr>
                <w:rFonts w:ascii="Arial" w:eastAsia="Times New Roman" w:hAnsi="Arial" w:cs="Arial"/>
                <w:lang w:eastAsia="lv-LV"/>
              </w:rPr>
              <w:t xml:space="preserve">, </w:t>
            </w:r>
            <w:r w:rsidRPr="00794CE6">
              <w:rPr>
                <w:rFonts w:ascii="Arial" w:eastAsia="Times New Roman" w:hAnsi="Arial" w:cs="Arial"/>
                <w:lang w:eastAsia="lv-LV"/>
              </w:rPr>
              <w:t xml:space="preserve">piemēram, ja atbalstu plānots piešķirt 18.06.2024., tad ņem vērā iepriekš piešķirto </w:t>
            </w:r>
            <w:proofErr w:type="spellStart"/>
            <w:r w:rsidRPr="00794CE6">
              <w:rPr>
                <w:rFonts w:ascii="Arial" w:eastAsia="Times New Roman" w:hAnsi="Arial" w:cs="Arial"/>
                <w:i/>
                <w:iCs/>
                <w:lang w:eastAsia="lv-LV"/>
              </w:rPr>
              <w:t>de</w:t>
            </w:r>
            <w:proofErr w:type="spellEnd"/>
            <w:r w:rsidRPr="00794CE6">
              <w:rPr>
                <w:rFonts w:ascii="Arial" w:eastAsia="Times New Roman" w:hAnsi="Arial" w:cs="Arial"/>
                <w:i/>
                <w:iCs/>
                <w:lang w:eastAsia="lv-LV"/>
              </w:rPr>
              <w:t xml:space="preserve"> </w:t>
            </w:r>
            <w:proofErr w:type="spellStart"/>
            <w:r w:rsidRPr="00794CE6">
              <w:rPr>
                <w:rFonts w:ascii="Arial" w:eastAsia="Times New Roman" w:hAnsi="Arial" w:cs="Arial"/>
                <w:i/>
                <w:iCs/>
                <w:lang w:eastAsia="lv-LV"/>
              </w:rPr>
              <w:t>minimis</w:t>
            </w:r>
            <w:proofErr w:type="spellEnd"/>
            <w:r w:rsidRPr="00794CE6">
              <w:rPr>
                <w:rFonts w:ascii="Arial" w:eastAsia="Times New Roman" w:hAnsi="Arial" w:cs="Arial"/>
                <w:i/>
                <w:iCs/>
                <w:lang w:eastAsia="lv-LV"/>
              </w:rPr>
              <w:t xml:space="preserve"> </w:t>
            </w:r>
            <w:r w:rsidRPr="00794CE6">
              <w:rPr>
                <w:rFonts w:ascii="Arial" w:eastAsia="Times New Roman" w:hAnsi="Arial" w:cs="Arial"/>
                <w:lang w:eastAsia="lv-LV"/>
              </w:rPr>
              <w:t>atbalstu periodā no 18.06.2021. (ieskaitot) līdz 18.06.2024.).</w:t>
            </w:r>
          </w:p>
          <w:p w14:paraId="1B9F2DC3" w14:textId="77777777" w:rsidR="00794CE6" w:rsidRPr="00794CE6" w:rsidRDefault="00794CE6" w:rsidP="00794CE6">
            <w:pPr>
              <w:pStyle w:val="Sarakstarindkopa"/>
              <w:widowControl w:val="0"/>
              <w:spacing w:after="0" w:line="240" w:lineRule="auto"/>
              <w:ind w:left="647" w:right="102"/>
              <w:jc w:val="both"/>
              <w:textAlignment w:val="baseline"/>
              <w:rPr>
                <w:rFonts w:ascii="Arial" w:eastAsia="Times New Roman" w:hAnsi="Arial" w:cs="Arial"/>
                <w:lang w:eastAsia="lv-LV"/>
              </w:rPr>
            </w:pPr>
          </w:p>
          <w:p w14:paraId="2D666DEE" w14:textId="2A8080AA" w:rsidR="00D40FAD" w:rsidRDefault="00D40FAD" w:rsidP="00D40FAD">
            <w:pPr>
              <w:widowControl w:val="0"/>
              <w:spacing w:after="0" w:line="240" w:lineRule="auto"/>
              <w:ind w:right="102"/>
              <w:jc w:val="both"/>
              <w:textAlignment w:val="baseline"/>
              <w:rPr>
                <w:rFonts w:ascii="Arial" w:eastAsia="Times New Roman" w:hAnsi="Arial" w:cs="Arial"/>
                <w:lang w:eastAsia="lv-LV"/>
              </w:rPr>
            </w:pPr>
            <w:r w:rsidRPr="00D40FAD">
              <w:rPr>
                <w:rFonts w:ascii="Arial" w:eastAsia="Times New Roman" w:hAnsi="Arial" w:cs="Arial"/>
                <w:lang w:eastAsia="lv-LV"/>
              </w:rPr>
              <w:t>Komisijas regulas Nr.2023/2831 nosacījumu iekļaušana atbalsta pasākumā ir nepieciešama neatkarīgi no atbalsta pasākuma juridiskā ietvara formas, šajā gadījumā šajos saistošajos noteikumos ir jāiekļauj aktuālā informācija par valsts atbalsta iegūšanas piešķiršanas nosacījumiem, atbalsta pretendenta izvērtēšanu un pašvaldības un atbalsta pretendenta atbildību atbilstoši Komisijas regulas Nr.2023/2831 nosacījumiem uz atbalsta piešķiršanas brīdi. Saistošie noteikumi nosaka pašvaldības līdzfinansējuma saņemšanas, izbeigšanas kārtību, to personu loku, kurām ir tiesības saņemt līdzfinansējumu valsts atbalsta veidā.</w:t>
            </w:r>
          </w:p>
          <w:p w14:paraId="779A0CAC" w14:textId="1E77DBF6" w:rsidR="00D9083C" w:rsidRPr="00CA4A53" w:rsidRDefault="00D9083C" w:rsidP="00D42E3A">
            <w:pPr>
              <w:widowControl w:val="0"/>
              <w:spacing w:after="0" w:line="240" w:lineRule="auto"/>
              <w:ind w:right="102"/>
              <w:jc w:val="both"/>
              <w:textAlignment w:val="baseline"/>
              <w:rPr>
                <w:rFonts w:ascii="Arial" w:eastAsia="Times New Roman" w:hAnsi="Arial" w:cs="Arial"/>
                <w:lang w:eastAsia="lv-LV"/>
              </w:rPr>
            </w:pPr>
          </w:p>
        </w:tc>
      </w:tr>
      <w:tr w:rsidR="000D251B" w:rsidRPr="00CA4A53" w14:paraId="42FC35B3" w14:textId="77777777" w:rsidTr="00794CE6">
        <w:trPr>
          <w:trHeight w:val="1733"/>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FB7217" w14:textId="77777777" w:rsidR="000D251B" w:rsidRDefault="000D251B" w:rsidP="000D251B">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lastRenderedPageBreak/>
              <w:t>Fiskālā ietekme uz pašvaldības budžetu </w:t>
            </w:r>
          </w:p>
          <w:p w14:paraId="50E94640" w14:textId="77777777" w:rsidR="00D9083C" w:rsidRPr="00CA4A53" w:rsidRDefault="00D9083C" w:rsidP="00D9083C">
            <w:pPr>
              <w:widowControl w:val="0"/>
              <w:spacing w:after="0" w:line="240" w:lineRule="auto"/>
              <w:ind w:left="392"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D63F6A" w14:textId="3A4774F1" w:rsidR="00ED3CCD" w:rsidRDefault="00505B0F" w:rsidP="00D42E3A">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Saistošo noteikumu projekts neparedz grozīt tiesību normas, kas nosaka </w:t>
            </w:r>
            <w:r w:rsidR="00557938">
              <w:rPr>
                <w:rFonts w:ascii="Arial" w:eastAsia="Times New Roman" w:hAnsi="Arial" w:cs="Arial"/>
                <w:lang w:eastAsia="lv-LV"/>
              </w:rPr>
              <w:t>līdzfinansējuma apmēru.</w:t>
            </w:r>
          </w:p>
          <w:p w14:paraId="05982EC8" w14:textId="77777777" w:rsidR="00794CE6" w:rsidRDefault="00794CE6" w:rsidP="00D42E3A">
            <w:pPr>
              <w:widowControl w:val="0"/>
              <w:spacing w:after="0" w:line="240" w:lineRule="auto"/>
              <w:ind w:right="102"/>
              <w:jc w:val="both"/>
              <w:textAlignment w:val="baseline"/>
              <w:rPr>
                <w:rFonts w:ascii="Arial" w:eastAsia="Times New Roman" w:hAnsi="Arial" w:cs="Arial"/>
                <w:lang w:eastAsia="lv-LV"/>
              </w:rPr>
            </w:pPr>
          </w:p>
          <w:p w14:paraId="057DB7AE" w14:textId="72AC7FC9" w:rsidR="00054703" w:rsidRPr="00CA4A53" w:rsidRDefault="00054703" w:rsidP="00D42E3A">
            <w:pPr>
              <w:widowControl w:val="0"/>
              <w:spacing w:after="0" w:line="240" w:lineRule="auto"/>
              <w:ind w:right="102"/>
              <w:jc w:val="both"/>
              <w:textAlignment w:val="baseline"/>
              <w:rPr>
                <w:rFonts w:ascii="Arial" w:eastAsia="Times New Roman" w:hAnsi="Arial" w:cs="Arial"/>
                <w:lang w:eastAsia="lv-LV"/>
              </w:rPr>
            </w:pPr>
            <w:r w:rsidRPr="00054703">
              <w:rPr>
                <w:rFonts w:ascii="Arial" w:eastAsia="Times New Roman" w:hAnsi="Arial" w:cs="Arial"/>
                <w:lang w:eastAsia="lv-LV"/>
              </w:rPr>
              <w:t>Pašvaldības budžetā tiek paredzēts ikgadējs finansējums saistošo noteikumu izpildei un tajos izvirzīto mērķu sasniegšanai.</w:t>
            </w:r>
          </w:p>
        </w:tc>
      </w:tr>
      <w:tr w:rsidR="000D251B" w:rsidRPr="00CA4A53" w14:paraId="461FF9F8" w14:textId="77777777" w:rsidTr="00794CE6">
        <w:trPr>
          <w:trHeight w:val="2411"/>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A7A4C8" w14:textId="77777777" w:rsidR="000D251B" w:rsidRDefault="000D251B" w:rsidP="000D251B">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t>Sociālā ietekme, ietekme uz vidi, iedzīvotāju veselību, uzņēmējdarbības vidi pašvaldības teritorijā, kā arī plānotā regulējuma ietekme uz konkurenci </w:t>
            </w:r>
          </w:p>
          <w:p w14:paraId="60A4E34D" w14:textId="77777777" w:rsidR="00D9083C" w:rsidRPr="00CA4A53" w:rsidRDefault="00D9083C" w:rsidP="00D9083C">
            <w:pPr>
              <w:widowControl w:val="0"/>
              <w:spacing w:after="0" w:line="240" w:lineRule="auto"/>
              <w:ind w:left="392"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6AA933" w14:textId="0C8454A4" w:rsidR="00557938" w:rsidRDefault="00557938" w:rsidP="00557938">
            <w:pPr>
              <w:widowControl w:val="0"/>
              <w:spacing w:after="0" w:line="240" w:lineRule="auto"/>
              <w:ind w:right="102"/>
              <w:contextualSpacing/>
              <w:jc w:val="both"/>
              <w:textAlignment w:val="baseline"/>
              <w:rPr>
                <w:rFonts w:ascii="Arial" w:eastAsia="Times New Roman" w:hAnsi="Arial" w:cs="Arial"/>
                <w:lang w:eastAsia="lv-LV"/>
              </w:rPr>
            </w:pPr>
            <w:r w:rsidRPr="00557938">
              <w:rPr>
                <w:rFonts w:ascii="Arial" w:eastAsia="Times New Roman" w:hAnsi="Arial" w:cs="Arial"/>
                <w:lang w:eastAsia="lv-LV"/>
              </w:rPr>
              <w:t xml:space="preserve">Saistošie noteikumi sekmēs </w:t>
            </w:r>
            <w:r>
              <w:rPr>
                <w:rFonts w:ascii="Arial" w:eastAsia="Times New Roman" w:hAnsi="Arial" w:cs="Arial"/>
                <w:lang w:eastAsia="lv-LV"/>
              </w:rPr>
              <w:t>pilsētas</w:t>
            </w:r>
            <w:r w:rsidRPr="00557938">
              <w:rPr>
                <w:rFonts w:ascii="Arial" w:eastAsia="Times New Roman" w:hAnsi="Arial" w:cs="Arial"/>
                <w:lang w:eastAsia="lv-LV"/>
              </w:rPr>
              <w:t xml:space="preserve"> atpazīstamību.</w:t>
            </w:r>
            <w:r w:rsidR="00054703">
              <w:t xml:space="preserve"> </w:t>
            </w:r>
            <w:r w:rsidR="00054703" w:rsidRPr="00054703">
              <w:rPr>
                <w:rFonts w:ascii="Arial" w:eastAsia="Times New Roman" w:hAnsi="Arial" w:cs="Arial"/>
                <w:lang w:eastAsia="lv-LV"/>
              </w:rPr>
              <w:t>Ar saistošo noteikumu īstenošanu tiks uzlabots pilsētas kultūrvēsturisko objektu stāvoklis un vērtība.</w:t>
            </w:r>
          </w:p>
          <w:p w14:paraId="4BBB8620" w14:textId="77777777" w:rsidR="00794CE6" w:rsidRPr="00557938" w:rsidRDefault="00794CE6" w:rsidP="00557938">
            <w:pPr>
              <w:widowControl w:val="0"/>
              <w:spacing w:after="0" w:line="240" w:lineRule="auto"/>
              <w:ind w:right="102"/>
              <w:contextualSpacing/>
              <w:jc w:val="both"/>
              <w:textAlignment w:val="baseline"/>
              <w:rPr>
                <w:rFonts w:ascii="Arial" w:eastAsia="Times New Roman" w:hAnsi="Arial" w:cs="Arial"/>
                <w:lang w:eastAsia="lv-LV"/>
              </w:rPr>
            </w:pPr>
          </w:p>
          <w:p w14:paraId="15E9CA7E" w14:textId="77777777" w:rsidR="00557938" w:rsidRPr="00557938" w:rsidRDefault="00557938" w:rsidP="00557938">
            <w:pPr>
              <w:widowControl w:val="0"/>
              <w:spacing w:after="0" w:line="240" w:lineRule="auto"/>
              <w:ind w:right="102"/>
              <w:contextualSpacing/>
              <w:jc w:val="both"/>
              <w:textAlignment w:val="baseline"/>
              <w:rPr>
                <w:rFonts w:ascii="Arial" w:eastAsia="Times New Roman" w:hAnsi="Arial" w:cs="Arial"/>
                <w:lang w:eastAsia="lv-LV"/>
              </w:rPr>
            </w:pPr>
            <w:r w:rsidRPr="00557938">
              <w:rPr>
                <w:rFonts w:ascii="Arial" w:eastAsia="Times New Roman" w:hAnsi="Arial" w:cs="Arial"/>
                <w:lang w:eastAsia="lv-LV"/>
              </w:rPr>
              <w:t>Negatīvas ietekmes uz sociālo, ekonomisko, dabas vai kultūras vidi nav paredzamas.</w:t>
            </w:r>
          </w:p>
          <w:p w14:paraId="720A4412" w14:textId="77777777" w:rsidR="00794CE6" w:rsidRDefault="00794CE6" w:rsidP="00557938">
            <w:pPr>
              <w:widowControl w:val="0"/>
              <w:spacing w:after="0" w:line="240" w:lineRule="auto"/>
              <w:ind w:right="102"/>
              <w:contextualSpacing/>
              <w:jc w:val="both"/>
              <w:textAlignment w:val="baseline"/>
              <w:rPr>
                <w:rFonts w:ascii="Arial" w:eastAsia="Times New Roman" w:hAnsi="Arial" w:cs="Arial"/>
                <w:lang w:eastAsia="lv-LV"/>
              </w:rPr>
            </w:pPr>
          </w:p>
          <w:p w14:paraId="186DC4B4" w14:textId="74155928" w:rsidR="000D251B" w:rsidRPr="00ED3CCD" w:rsidRDefault="00557938" w:rsidP="00557938">
            <w:pPr>
              <w:widowControl w:val="0"/>
              <w:spacing w:after="0" w:line="240" w:lineRule="auto"/>
              <w:ind w:right="102"/>
              <w:contextualSpacing/>
              <w:jc w:val="both"/>
              <w:textAlignment w:val="baseline"/>
              <w:rPr>
                <w:rFonts w:ascii="Arial" w:eastAsia="Times New Roman" w:hAnsi="Arial" w:cs="Arial"/>
                <w:lang w:eastAsia="lv-LV"/>
              </w:rPr>
            </w:pPr>
            <w:r w:rsidRPr="00557938">
              <w:rPr>
                <w:rFonts w:ascii="Arial" w:eastAsia="Times New Roman" w:hAnsi="Arial" w:cs="Arial"/>
                <w:lang w:eastAsia="lv-LV"/>
              </w:rPr>
              <w:t>Nav ietekmes uz konkurenci. Sakārtota vide pozitīvi ietekmē iedzīvotāju emocionālo labsajūtu.</w:t>
            </w:r>
          </w:p>
        </w:tc>
      </w:tr>
      <w:tr w:rsidR="000D251B" w:rsidRPr="00CA4A53" w14:paraId="642AB8F2" w14:textId="77777777" w:rsidTr="00794CE6">
        <w:trPr>
          <w:trHeight w:val="1144"/>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C56AFF" w14:textId="77777777" w:rsidR="000D251B" w:rsidRPr="00CA4A53" w:rsidRDefault="000D251B" w:rsidP="000D251B">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t>Ietekme uz administratīvajām procedūrām un to izmaksām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1D16A5" w14:textId="4BAFCAAE" w:rsidR="00FE2D77" w:rsidRDefault="00664DB6" w:rsidP="00054703">
            <w:pPr>
              <w:shd w:val="clear" w:color="auto" w:fill="FFFFFF"/>
              <w:spacing w:after="0" w:line="240" w:lineRule="auto"/>
              <w:jc w:val="both"/>
              <w:textAlignment w:val="baseline"/>
              <w:rPr>
                <w:rFonts w:ascii="Arial" w:eastAsia="Times New Roman" w:hAnsi="Arial" w:cs="Arial"/>
                <w:color w:val="000000"/>
                <w:lang w:eastAsia="lv-LV"/>
              </w:rPr>
            </w:pPr>
            <w:r w:rsidRPr="00664DB6">
              <w:rPr>
                <w:rFonts w:ascii="Arial" w:eastAsia="Times New Roman" w:hAnsi="Arial" w:cs="Arial"/>
                <w:color w:val="000000"/>
                <w:lang w:eastAsia="lv-LV"/>
              </w:rPr>
              <w:t>Saistošie noteikumi neparedz papildu administratīvās procedūras pašvaldībā</w:t>
            </w:r>
            <w:r>
              <w:rPr>
                <w:rFonts w:ascii="Arial" w:eastAsia="Times New Roman" w:hAnsi="Arial" w:cs="Arial"/>
                <w:color w:val="000000"/>
                <w:lang w:eastAsia="lv-LV"/>
              </w:rPr>
              <w:t>.</w:t>
            </w:r>
            <w:r w:rsidRPr="00664DB6">
              <w:rPr>
                <w:rFonts w:ascii="Arial" w:eastAsia="Times New Roman" w:hAnsi="Arial" w:cs="Arial"/>
                <w:color w:val="000000"/>
                <w:lang w:eastAsia="lv-LV"/>
              </w:rPr>
              <w:t xml:space="preserve"> </w:t>
            </w:r>
          </w:p>
          <w:p w14:paraId="02A68C64" w14:textId="77777777" w:rsidR="00054703" w:rsidRDefault="00054703" w:rsidP="00054703">
            <w:pPr>
              <w:shd w:val="clear" w:color="auto" w:fill="FFFFFF"/>
              <w:spacing w:after="0" w:line="240" w:lineRule="auto"/>
              <w:jc w:val="both"/>
              <w:textAlignment w:val="baseline"/>
              <w:rPr>
                <w:rFonts w:ascii="Arial" w:eastAsia="Times New Roman" w:hAnsi="Arial" w:cs="Arial"/>
                <w:color w:val="000000"/>
                <w:shd w:val="clear" w:color="auto" w:fill="FFFFFF"/>
                <w:lang w:eastAsia="lv-LV"/>
              </w:rPr>
            </w:pPr>
          </w:p>
          <w:p w14:paraId="5BB80371" w14:textId="77777777" w:rsidR="00503D49" w:rsidRPr="00CA2EF4" w:rsidRDefault="00503D49" w:rsidP="00FE2D77">
            <w:pPr>
              <w:widowControl w:val="0"/>
              <w:spacing w:after="0" w:line="240" w:lineRule="auto"/>
              <w:ind w:right="102"/>
              <w:jc w:val="both"/>
              <w:textAlignment w:val="baseline"/>
              <w:rPr>
                <w:rFonts w:ascii="Arial" w:eastAsia="Times New Roman" w:hAnsi="Arial" w:cs="Arial"/>
                <w:color w:val="000000"/>
                <w:shd w:val="clear" w:color="auto" w:fill="FFFFFF"/>
                <w:lang w:eastAsia="lv-LV"/>
              </w:rPr>
            </w:pPr>
          </w:p>
          <w:p w14:paraId="03DD8457" w14:textId="3B058F1F" w:rsidR="00ED3CCD" w:rsidRPr="00CA4A53" w:rsidRDefault="00ED3CCD" w:rsidP="00BE4A09">
            <w:pPr>
              <w:widowControl w:val="0"/>
              <w:spacing w:after="0" w:line="240" w:lineRule="auto"/>
              <w:ind w:right="102"/>
              <w:jc w:val="both"/>
              <w:textAlignment w:val="baseline"/>
              <w:rPr>
                <w:rFonts w:ascii="Arial" w:eastAsia="Times New Roman" w:hAnsi="Arial" w:cs="Arial"/>
                <w:lang w:eastAsia="lv-LV"/>
              </w:rPr>
            </w:pPr>
          </w:p>
        </w:tc>
      </w:tr>
      <w:tr w:rsidR="000D251B" w:rsidRPr="00CA4A53" w14:paraId="5624C29F" w14:textId="77777777" w:rsidTr="00794CE6">
        <w:trPr>
          <w:trHeight w:val="1856"/>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3FC8C5" w14:textId="77777777" w:rsidR="000D251B" w:rsidRDefault="000D251B" w:rsidP="000D251B">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t>Ietekme uz pašvaldības funkcijām un cilvēkresursiem </w:t>
            </w:r>
          </w:p>
          <w:p w14:paraId="560616B8" w14:textId="77777777" w:rsidR="00D9083C" w:rsidRPr="00CA4A53" w:rsidRDefault="00D9083C" w:rsidP="00D9083C">
            <w:pPr>
              <w:widowControl w:val="0"/>
              <w:spacing w:after="0" w:line="240" w:lineRule="auto"/>
              <w:ind w:left="392"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285693" w14:textId="11A9E1FB" w:rsidR="00503D49" w:rsidRDefault="00054703" w:rsidP="00874DB2">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Projekta iesniegumus izskata un lēmumus par līdzfinansējuma piešķiršanu pieņem domes izveidota </w:t>
            </w:r>
            <w:r w:rsidRPr="00054703">
              <w:rPr>
                <w:rFonts w:ascii="Arial" w:eastAsia="Times New Roman" w:hAnsi="Arial" w:cs="Arial"/>
                <w:lang w:eastAsia="lv-LV"/>
              </w:rPr>
              <w:t>Pašvaldības līdzfinansējuma kultūras pieminekļu saglabāšanai iesniegto projektu iesniegumu vērtēšanas komisija</w:t>
            </w:r>
            <w:r>
              <w:rPr>
                <w:rFonts w:ascii="Arial" w:eastAsia="Times New Roman" w:hAnsi="Arial" w:cs="Arial"/>
                <w:lang w:eastAsia="lv-LV"/>
              </w:rPr>
              <w:t xml:space="preserve">, kas darbosies </w:t>
            </w:r>
            <w:r w:rsidR="00874DB2" w:rsidRPr="00874DB2">
              <w:rPr>
                <w:rFonts w:ascii="Arial" w:eastAsia="Times New Roman" w:hAnsi="Arial" w:cs="Arial"/>
                <w:lang w:eastAsia="lv-LV"/>
              </w:rPr>
              <w:t>esošo funkciju un uzdevumu ietvaros, nav paredzēta jaunu institūciju izveide vai esošo institūciju reorganizācija.</w:t>
            </w:r>
            <w:r w:rsidR="00874DB2">
              <w:rPr>
                <w:rFonts w:ascii="Arial" w:eastAsia="Times New Roman" w:hAnsi="Arial" w:cs="Arial"/>
                <w:lang w:eastAsia="lv-LV"/>
              </w:rPr>
              <w:t xml:space="preserve"> </w:t>
            </w:r>
          </w:p>
          <w:p w14:paraId="7186A996" w14:textId="03A66E9C" w:rsidR="000D251B" w:rsidRPr="00CA4A53" w:rsidRDefault="000D251B" w:rsidP="00BE4A09">
            <w:pPr>
              <w:widowControl w:val="0"/>
              <w:spacing w:after="0" w:line="240" w:lineRule="auto"/>
              <w:ind w:right="102"/>
              <w:jc w:val="both"/>
              <w:textAlignment w:val="baseline"/>
              <w:rPr>
                <w:rFonts w:ascii="Arial" w:eastAsia="Times New Roman" w:hAnsi="Arial" w:cs="Arial"/>
                <w:lang w:eastAsia="lv-LV"/>
              </w:rPr>
            </w:pPr>
          </w:p>
        </w:tc>
      </w:tr>
      <w:tr w:rsidR="000D251B" w:rsidRPr="00CA4A53" w14:paraId="3A681469" w14:textId="77777777" w:rsidTr="000D251B">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A15932" w14:textId="77777777" w:rsidR="000D251B" w:rsidRDefault="000D251B" w:rsidP="000D251B">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t>Informācija par izpildes nodrošināšanu </w:t>
            </w:r>
          </w:p>
          <w:p w14:paraId="5B4B3397" w14:textId="77777777" w:rsidR="00503D49" w:rsidRPr="00CA4A53" w:rsidRDefault="00503D49" w:rsidP="00503D49">
            <w:pPr>
              <w:widowControl w:val="0"/>
              <w:spacing w:after="0" w:line="240" w:lineRule="auto"/>
              <w:ind w:left="392"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357220" w14:textId="7682B91A" w:rsidR="00D9083C" w:rsidRPr="00CA4A53" w:rsidRDefault="00BE4A09" w:rsidP="003473C5">
            <w:pPr>
              <w:widowControl w:val="0"/>
              <w:spacing w:after="0" w:line="240" w:lineRule="auto"/>
              <w:ind w:right="102"/>
              <w:jc w:val="both"/>
              <w:textAlignment w:val="baseline"/>
              <w:rPr>
                <w:rFonts w:ascii="Arial" w:eastAsia="Times New Roman" w:hAnsi="Arial" w:cs="Arial"/>
                <w:lang w:eastAsia="lv-LV"/>
              </w:rPr>
            </w:pPr>
            <w:r w:rsidRPr="00BE4A09">
              <w:rPr>
                <w:rFonts w:ascii="Arial" w:eastAsia="Times New Roman" w:hAnsi="Arial" w:cs="Arial"/>
                <w:lang w:eastAsia="lv-LV"/>
              </w:rPr>
              <w:t>Saistošo noteikumu</w:t>
            </w:r>
            <w:r w:rsidR="00DC3393">
              <w:rPr>
                <w:rFonts w:ascii="Arial" w:eastAsia="Times New Roman" w:hAnsi="Arial" w:cs="Arial"/>
                <w:lang w:eastAsia="lv-LV"/>
              </w:rPr>
              <w:t xml:space="preserve"> </w:t>
            </w:r>
            <w:r w:rsidRPr="00BE4A09">
              <w:rPr>
                <w:rFonts w:ascii="Arial" w:eastAsia="Times New Roman" w:hAnsi="Arial" w:cs="Arial"/>
                <w:lang w:eastAsia="lv-LV"/>
              </w:rPr>
              <w:t>izpildes nodrošināšanā netiek paredzēta jaunu</w:t>
            </w:r>
            <w:r>
              <w:rPr>
                <w:rFonts w:ascii="Arial" w:eastAsia="Times New Roman" w:hAnsi="Arial" w:cs="Arial"/>
                <w:lang w:eastAsia="lv-LV"/>
              </w:rPr>
              <w:t xml:space="preserve"> </w:t>
            </w:r>
            <w:r w:rsidRPr="00BE4A09">
              <w:rPr>
                <w:rFonts w:ascii="Arial" w:eastAsia="Times New Roman" w:hAnsi="Arial" w:cs="Arial"/>
                <w:lang w:eastAsia="lv-LV"/>
              </w:rPr>
              <w:t>institūciju izveide, esošo likvidācija vai reorganizācija.</w:t>
            </w:r>
          </w:p>
        </w:tc>
      </w:tr>
      <w:tr w:rsidR="000D251B" w:rsidRPr="00CA4A53" w14:paraId="0B277521" w14:textId="77777777" w:rsidTr="003A1446">
        <w:trPr>
          <w:trHeight w:val="1358"/>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F38769" w14:textId="77536887" w:rsidR="00503D49" w:rsidRPr="00794CE6" w:rsidRDefault="000D251B" w:rsidP="00794CE6">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lastRenderedPageBreak/>
              <w:t>Prasību un izmaksu samērīgums pret ieguvumiem, ko sniedz mērķa sasniegšana </w:t>
            </w:r>
          </w:p>
          <w:p w14:paraId="45E3D15E" w14:textId="77777777" w:rsidR="00D9083C" w:rsidRPr="00CA4A53" w:rsidRDefault="00D9083C" w:rsidP="00D9083C">
            <w:pPr>
              <w:widowControl w:val="0"/>
              <w:spacing w:after="0" w:line="240" w:lineRule="auto"/>
              <w:ind w:left="392" w:right="39"/>
              <w:textAlignment w:val="baseline"/>
              <w:rPr>
                <w:rFonts w:ascii="Arial" w:eastAsia="Times New Roman" w:hAnsi="Arial" w:cs="Arial"/>
                <w:lang w:eastAsia="lv-LV"/>
              </w:rPr>
            </w:pP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0E9D2D" w14:textId="6AC4C396" w:rsidR="00D42E3A" w:rsidRDefault="00587733" w:rsidP="00ED3CCD">
            <w:pPr>
              <w:widowControl w:val="0"/>
              <w:spacing w:after="0" w:line="240" w:lineRule="auto"/>
              <w:ind w:right="102"/>
              <w:contextualSpacing/>
              <w:jc w:val="both"/>
              <w:textAlignment w:val="baseline"/>
              <w:rPr>
                <w:rFonts w:ascii="Arial" w:eastAsia="Times New Roman" w:hAnsi="Arial" w:cs="Arial"/>
                <w:lang w:eastAsia="lv-LV"/>
              </w:rPr>
            </w:pPr>
            <w:r>
              <w:rPr>
                <w:rFonts w:ascii="Arial" w:eastAsia="Times New Roman" w:hAnsi="Arial" w:cs="Arial"/>
                <w:lang w:eastAsia="lv-LV"/>
              </w:rPr>
              <w:t>Saistošo noteikumu projekts n</w:t>
            </w:r>
            <w:r w:rsidR="00D42E3A" w:rsidRPr="00D42E3A">
              <w:rPr>
                <w:rFonts w:ascii="Arial" w:eastAsia="Times New Roman" w:hAnsi="Arial" w:cs="Arial"/>
                <w:lang w:eastAsia="lv-LV"/>
              </w:rPr>
              <w:t>erada papildu prasības un izmaksas mērķa sasniegšanai.</w:t>
            </w:r>
          </w:p>
          <w:p w14:paraId="73A366D7" w14:textId="4D5599A7" w:rsidR="00587733" w:rsidRPr="00CA4A53" w:rsidRDefault="00587733" w:rsidP="00587733">
            <w:pPr>
              <w:widowControl w:val="0"/>
              <w:spacing w:after="0" w:line="240" w:lineRule="auto"/>
              <w:ind w:right="102"/>
              <w:contextualSpacing/>
              <w:jc w:val="both"/>
              <w:textAlignment w:val="baseline"/>
              <w:rPr>
                <w:rFonts w:ascii="Arial" w:eastAsia="Times New Roman" w:hAnsi="Arial" w:cs="Arial"/>
                <w:lang w:eastAsia="lv-LV"/>
              </w:rPr>
            </w:pPr>
          </w:p>
          <w:p w14:paraId="541029FB" w14:textId="70FD310F" w:rsidR="00327483" w:rsidRPr="00CA4A53" w:rsidRDefault="00327483" w:rsidP="00327483">
            <w:pPr>
              <w:widowControl w:val="0"/>
              <w:spacing w:after="0" w:line="240" w:lineRule="auto"/>
              <w:ind w:right="102"/>
              <w:contextualSpacing/>
              <w:jc w:val="both"/>
              <w:textAlignment w:val="baseline"/>
              <w:rPr>
                <w:rFonts w:ascii="Arial" w:eastAsia="Times New Roman" w:hAnsi="Arial" w:cs="Arial"/>
                <w:lang w:eastAsia="lv-LV"/>
              </w:rPr>
            </w:pPr>
          </w:p>
        </w:tc>
      </w:tr>
      <w:tr w:rsidR="000D251B" w:rsidRPr="00CA4A53" w14:paraId="3A5C66DE" w14:textId="77777777" w:rsidTr="00794CE6">
        <w:trPr>
          <w:trHeight w:val="2086"/>
        </w:trPr>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C51888" w14:textId="77777777" w:rsidR="000D251B" w:rsidRPr="00CA4A53" w:rsidRDefault="000D251B" w:rsidP="000D251B">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CA4A53">
              <w:rPr>
                <w:rFonts w:ascii="Arial" w:eastAsia="Times New Roman" w:hAnsi="Arial" w:cs="Arial"/>
                <w:lang w:eastAsia="lv-LV"/>
              </w:rPr>
              <w:t>Izstrādes gaitā veiktās konsultācijas ar privātpersonām un institūcijām </w:t>
            </w:r>
          </w:p>
        </w:tc>
        <w:tc>
          <w:tcPr>
            <w:tcW w:w="609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AA6A1E" w14:textId="4D65B053" w:rsidR="00D42E3A" w:rsidRDefault="00D832C1" w:rsidP="00ED3CCD">
            <w:pPr>
              <w:widowControl w:val="0"/>
              <w:spacing w:after="0" w:line="240" w:lineRule="auto"/>
              <w:ind w:right="102"/>
              <w:jc w:val="both"/>
              <w:textAlignment w:val="baseline"/>
              <w:rPr>
                <w:rFonts w:ascii="Arial" w:eastAsia="Times New Roman" w:hAnsi="Arial" w:cs="Arial"/>
                <w:lang w:eastAsia="lv-LV"/>
              </w:rPr>
            </w:pPr>
            <w:r w:rsidRPr="00D832C1">
              <w:rPr>
                <w:rFonts w:ascii="Arial" w:eastAsia="Times New Roman" w:hAnsi="Arial" w:cs="Arial"/>
                <w:lang w:eastAsia="lv-LV"/>
              </w:rPr>
              <w:t>Sabiedrības viedokļa noskaidrošana tiks veikta atbilstoši Pašvaldību likuma 46. panta trešajā daļā noteiktajam – informācija ievietota pašvaldības</w:t>
            </w:r>
            <w:r w:rsidR="00721A27">
              <w:rPr>
                <w:rFonts w:ascii="Arial" w:eastAsia="Times New Roman" w:hAnsi="Arial" w:cs="Arial"/>
                <w:lang w:eastAsia="lv-LV"/>
              </w:rPr>
              <w:t xml:space="preserve"> </w:t>
            </w:r>
            <w:r w:rsidR="00721A27" w:rsidRPr="00D42E3A">
              <w:rPr>
                <w:rFonts w:ascii="Arial" w:eastAsia="Times New Roman" w:hAnsi="Arial" w:cs="Arial"/>
                <w:lang w:eastAsia="lv-LV"/>
              </w:rPr>
              <w:t>oficiālajā</w:t>
            </w:r>
            <w:r w:rsidR="00721A27">
              <w:rPr>
                <w:rFonts w:ascii="Arial" w:eastAsia="Times New Roman" w:hAnsi="Arial" w:cs="Arial"/>
                <w:lang w:eastAsia="lv-LV"/>
              </w:rPr>
              <w:t xml:space="preserve"> </w:t>
            </w:r>
            <w:r w:rsidRPr="00D832C1">
              <w:rPr>
                <w:rFonts w:ascii="Arial" w:eastAsia="Times New Roman" w:hAnsi="Arial" w:cs="Arial"/>
                <w:lang w:eastAsia="lv-LV"/>
              </w:rPr>
              <w:t>tīmekļvietnē www.liepaja.lv un sniegta iespēja ikvienam interesentam iesniegt savus priekšlikumus un komentārus.</w:t>
            </w:r>
          </w:p>
          <w:p w14:paraId="3663D501" w14:textId="77777777" w:rsidR="00721A27" w:rsidRDefault="00721A27" w:rsidP="00ED3CCD">
            <w:pPr>
              <w:widowControl w:val="0"/>
              <w:spacing w:after="0" w:line="240" w:lineRule="auto"/>
              <w:ind w:right="102"/>
              <w:jc w:val="both"/>
              <w:textAlignment w:val="baseline"/>
              <w:rPr>
                <w:rFonts w:ascii="Arial" w:eastAsia="Times New Roman" w:hAnsi="Arial" w:cs="Arial"/>
                <w:lang w:eastAsia="lv-LV"/>
              </w:rPr>
            </w:pPr>
          </w:p>
          <w:p w14:paraId="7F1D318A" w14:textId="77777777" w:rsidR="00D42E3A" w:rsidRDefault="00721A27" w:rsidP="00D42E3A">
            <w:pPr>
              <w:widowControl w:val="0"/>
              <w:spacing w:after="0" w:line="240" w:lineRule="auto"/>
              <w:ind w:right="102"/>
              <w:jc w:val="both"/>
              <w:textAlignment w:val="baseline"/>
              <w:rPr>
                <w:rFonts w:ascii="Arial" w:eastAsia="Times New Roman" w:hAnsi="Arial" w:cs="Arial"/>
                <w:lang w:eastAsia="lv-LV"/>
              </w:rPr>
            </w:pPr>
            <w:r>
              <w:rPr>
                <w:rFonts w:ascii="Arial" w:eastAsia="Times New Roman" w:hAnsi="Arial" w:cs="Arial"/>
                <w:lang w:eastAsia="lv-LV"/>
              </w:rPr>
              <w:t xml:space="preserve">Šī sadaļa tiks papildināta pēc </w:t>
            </w:r>
            <w:r w:rsidRPr="00721A27">
              <w:rPr>
                <w:rFonts w:ascii="Arial" w:eastAsia="Times New Roman" w:hAnsi="Arial" w:cs="Arial"/>
                <w:lang w:eastAsia="lv-LV"/>
              </w:rPr>
              <w:t>sabiedrības viedokļa noskaidrošana</w:t>
            </w:r>
            <w:r>
              <w:rPr>
                <w:rFonts w:ascii="Arial" w:eastAsia="Times New Roman" w:hAnsi="Arial" w:cs="Arial"/>
                <w:lang w:eastAsia="lv-LV"/>
              </w:rPr>
              <w:t>s.</w:t>
            </w:r>
          </w:p>
          <w:p w14:paraId="41176A78" w14:textId="48F2ABE1" w:rsidR="00503D49" w:rsidRPr="00CA4A53" w:rsidRDefault="00503D49" w:rsidP="00D42E3A">
            <w:pPr>
              <w:widowControl w:val="0"/>
              <w:spacing w:after="0" w:line="240" w:lineRule="auto"/>
              <w:ind w:right="102"/>
              <w:jc w:val="both"/>
              <w:textAlignment w:val="baseline"/>
              <w:rPr>
                <w:rFonts w:ascii="Arial" w:eastAsia="Times New Roman" w:hAnsi="Arial" w:cs="Arial"/>
                <w:lang w:eastAsia="lv-LV"/>
              </w:rPr>
            </w:pPr>
          </w:p>
        </w:tc>
      </w:tr>
    </w:tbl>
    <w:p w14:paraId="05E3345C" w14:textId="77777777" w:rsidR="00600A39" w:rsidRPr="00CA4A53" w:rsidRDefault="00600A39">
      <w:pPr>
        <w:rPr>
          <w:rFonts w:ascii="Arial" w:hAnsi="Arial" w:cs="Arial"/>
        </w:rPr>
      </w:pPr>
    </w:p>
    <w:p w14:paraId="785C5B80" w14:textId="6DA2ADCF" w:rsidR="000D251B" w:rsidRPr="00CA4A53" w:rsidRDefault="000D251B" w:rsidP="00EB225B">
      <w:pPr>
        <w:ind w:left="-142" w:right="-199"/>
        <w:rPr>
          <w:rFonts w:ascii="Arial" w:hAnsi="Arial" w:cs="Arial"/>
        </w:rPr>
      </w:pPr>
      <w:r w:rsidRPr="00CA4A53">
        <w:rPr>
          <w:rFonts w:ascii="Arial" w:hAnsi="Arial" w:cs="Arial"/>
        </w:rPr>
        <w:t xml:space="preserve">Domes priekšsēdētājs                                                       </w:t>
      </w:r>
      <w:r w:rsidR="00EB225B">
        <w:rPr>
          <w:rFonts w:ascii="Arial" w:hAnsi="Arial" w:cs="Arial"/>
        </w:rPr>
        <w:t xml:space="preserve">    </w:t>
      </w:r>
      <w:r w:rsidRPr="00CA4A53">
        <w:rPr>
          <w:rFonts w:ascii="Arial" w:hAnsi="Arial" w:cs="Arial"/>
        </w:rPr>
        <w:t xml:space="preserve">     </w:t>
      </w:r>
      <w:r w:rsidR="00A00429">
        <w:rPr>
          <w:rFonts w:ascii="Arial" w:hAnsi="Arial" w:cs="Arial"/>
        </w:rPr>
        <w:t xml:space="preserve">                </w:t>
      </w:r>
      <w:r w:rsidR="00E96A94">
        <w:rPr>
          <w:rFonts w:ascii="Arial" w:hAnsi="Arial" w:cs="Arial"/>
        </w:rPr>
        <w:t>G</w:t>
      </w:r>
      <w:r w:rsidR="00A00429">
        <w:rPr>
          <w:rFonts w:ascii="Arial" w:hAnsi="Arial" w:cs="Arial"/>
        </w:rPr>
        <w:t xml:space="preserve">unārs  </w:t>
      </w:r>
      <w:proofErr w:type="spellStart"/>
      <w:r w:rsidR="00E96A94">
        <w:rPr>
          <w:rFonts w:ascii="Arial" w:hAnsi="Arial" w:cs="Arial"/>
        </w:rPr>
        <w:t>Ansiņš</w:t>
      </w:r>
      <w:proofErr w:type="spellEnd"/>
    </w:p>
    <w:sectPr w:rsidR="000D251B" w:rsidRPr="00CA4A53" w:rsidSect="0063427A">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AB10" w14:textId="77777777" w:rsidR="00825B22" w:rsidRDefault="00825B22" w:rsidP="000D251B">
      <w:pPr>
        <w:spacing w:after="0" w:line="240" w:lineRule="auto"/>
      </w:pPr>
      <w:r>
        <w:separator/>
      </w:r>
    </w:p>
  </w:endnote>
  <w:endnote w:type="continuationSeparator" w:id="0">
    <w:p w14:paraId="18640AB4" w14:textId="77777777" w:rsidR="00825B22" w:rsidRDefault="00825B22" w:rsidP="000D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132E0" w14:textId="77777777" w:rsidR="00825B22" w:rsidRDefault="00825B22" w:rsidP="000D251B">
      <w:pPr>
        <w:spacing w:after="0" w:line="240" w:lineRule="auto"/>
      </w:pPr>
      <w:r>
        <w:separator/>
      </w:r>
    </w:p>
  </w:footnote>
  <w:footnote w:type="continuationSeparator" w:id="0">
    <w:p w14:paraId="0BB1A1DC" w14:textId="77777777" w:rsidR="00825B22" w:rsidRDefault="00825B22" w:rsidP="000D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6D0779"/>
    <w:multiLevelType w:val="hybridMultilevel"/>
    <w:tmpl w:val="D3D42016"/>
    <w:lvl w:ilvl="0" w:tplc="0426000F">
      <w:start w:val="1"/>
      <w:numFmt w:val="decimal"/>
      <w:lvlText w:val="%1."/>
      <w:lvlJc w:val="left"/>
      <w:pPr>
        <w:ind w:left="800" w:hanging="360"/>
      </w:pPr>
    </w:lvl>
    <w:lvl w:ilvl="1" w:tplc="04260019" w:tentative="1">
      <w:start w:val="1"/>
      <w:numFmt w:val="lowerLetter"/>
      <w:lvlText w:val="%2."/>
      <w:lvlJc w:val="left"/>
      <w:pPr>
        <w:ind w:left="1520" w:hanging="360"/>
      </w:pPr>
    </w:lvl>
    <w:lvl w:ilvl="2" w:tplc="0426001B" w:tentative="1">
      <w:start w:val="1"/>
      <w:numFmt w:val="lowerRoman"/>
      <w:lvlText w:val="%3."/>
      <w:lvlJc w:val="right"/>
      <w:pPr>
        <w:ind w:left="2240" w:hanging="180"/>
      </w:pPr>
    </w:lvl>
    <w:lvl w:ilvl="3" w:tplc="0426000F" w:tentative="1">
      <w:start w:val="1"/>
      <w:numFmt w:val="decimal"/>
      <w:lvlText w:val="%4."/>
      <w:lvlJc w:val="left"/>
      <w:pPr>
        <w:ind w:left="2960" w:hanging="360"/>
      </w:pPr>
    </w:lvl>
    <w:lvl w:ilvl="4" w:tplc="04260019" w:tentative="1">
      <w:start w:val="1"/>
      <w:numFmt w:val="lowerLetter"/>
      <w:lvlText w:val="%5."/>
      <w:lvlJc w:val="left"/>
      <w:pPr>
        <w:ind w:left="3680" w:hanging="360"/>
      </w:pPr>
    </w:lvl>
    <w:lvl w:ilvl="5" w:tplc="0426001B" w:tentative="1">
      <w:start w:val="1"/>
      <w:numFmt w:val="lowerRoman"/>
      <w:lvlText w:val="%6."/>
      <w:lvlJc w:val="right"/>
      <w:pPr>
        <w:ind w:left="4400" w:hanging="180"/>
      </w:pPr>
    </w:lvl>
    <w:lvl w:ilvl="6" w:tplc="0426000F" w:tentative="1">
      <w:start w:val="1"/>
      <w:numFmt w:val="decimal"/>
      <w:lvlText w:val="%7."/>
      <w:lvlJc w:val="left"/>
      <w:pPr>
        <w:ind w:left="5120" w:hanging="360"/>
      </w:pPr>
    </w:lvl>
    <w:lvl w:ilvl="7" w:tplc="04260019" w:tentative="1">
      <w:start w:val="1"/>
      <w:numFmt w:val="lowerLetter"/>
      <w:lvlText w:val="%8."/>
      <w:lvlJc w:val="left"/>
      <w:pPr>
        <w:ind w:left="5840" w:hanging="360"/>
      </w:pPr>
    </w:lvl>
    <w:lvl w:ilvl="8" w:tplc="0426001B" w:tentative="1">
      <w:start w:val="1"/>
      <w:numFmt w:val="lowerRoman"/>
      <w:lvlText w:val="%9."/>
      <w:lvlJc w:val="right"/>
      <w:pPr>
        <w:ind w:left="6560" w:hanging="180"/>
      </w:pPr>
    </w:lvl>
  </w:abstractNum>
  <w:abstractNum w:abstractNumId="5" w15:restartNumberingAfterBreak="0">
    <w:nsid w:val="2B0879F5"/>
    <w:multiLevelType w:val="multilevel"/>
    <w:tmpl w:val="E9248E2C"/>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0622AE4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58F87AE6"/>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FAE26FA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EFF29C64"/>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7C2060B2"/>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6A70BA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05608282"/>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A56BEC"/>
    <w:multiLevelType w:val="hybridMultilevel"/>
    <w:tmpl w:val="DB0ACAEE"/>
    <w:lvl w:ilvl="0" w:tplc="DFF67AF0">
      <w:start w:val="1"/>
      <w:numFmt w:val="decimal"/>
      <w:lvlText w:val="%1)"/>
      <w:lvlJc w:val="left"/>
      <w:pPr>
        <w:ind w:left="440" w:hanging="360"/>
      </w:pPr>
      <w:rPr>
        <w:rFonts w:hint="default"/>
      </w:rPr>
    </w:lvl>
    <w:lvl w:ilvl="1" w:tplc="04260019" w:tentative="1">
      <w:start w:val="1"/>
      <w:numFmt w:val="lowerLetter"/>
      <w:lvlText w:val="%2."/>
      <w:lvlJc w:val="left"/>
      <w:pPr>
        <w:ind w:left="1160" w:hanging="360"/>
      </w:pPr>
    </w:lvl>
    <w:lvl w:ilvl="2" w:tplc="0426001B" w:tentative="1">
      <w:start w:val="1"/>
      <w:numFmt w:val="lowerRoman"/>
      <w:lvlText w:val="%3."/>
      <w:lvlJc w:val="right"/>
      <w:pPr>
        <w:ind w:left="1880" w:hanging="180"/>
      </w:pPr>
    </w:lvl>
    <w:lvl w:ilvl="3" w:tplc="0426000F" w:tentative="1">
      <w:start w:val="1"/>
      <w:numFmt w:val="decimal"/>
      <w:lvlText w:val="%4."/>
      <w:lvlJc w:val="left"/>
      <w:pPr>
        <w:ind w:left="2600" w:hanging="360"/>
      </w:pPr>
    </w:lvl>
    <w:lvl w:ilvl="4" w:tplc="04260019" w:tentative="1">
      <w:start w:val="1"/>
      <w:numFmt w:val="lowerLetter"/>
      <w:lvlText w:val="%5."/>
      <w:lvlJc w:val="left"/>
      <w:pPr>
        <w:ind w:left="3320" w:hanging="360"/>
      </w:pPr>
    </w:lvl>
    <w:lvl w:ilvl="5" w:tplc="0426001B" w:tentative="1">
      <w:start w:val="1"/>
      <w:numFmt w:val="lowerRoman"/>
      <w:lvlText w:val="%6."/>
      <w:lvlJc w:val="right"/>
      <w:pPr>
        <w:ind w:left="4040" w:hanging="180"/>
      </w:pPr>
    </w:lvl>
    <w:lvl w:ilvl="6" w:tplc="0426000F" w:tentative="1">
      <w:start w:val="1"/>
      <w:numFmt w:val="decimal"/>
      <w:lvlText w:val="%7."/>
      <w:lvlJc w:val="left"/>
      <w:pPr>
        <w:ind w:left="4760" w:hanging="360"/>
      </w:pPr>
    </w:lvl>
    <w:lvl w:ilvl="7" w:tplc="04260019" w:tentative="1">
      <w:start w:val="1"/>
      <w:numFmt w:val="lowerLetter"/>
      <w:lvlText w:val="%8."/>
      <w:lvlJc w:val="left"/>
      <w:pPr>
        <w:ind w:left="5480" w:hanging="360"/>
      </w:pPr>
    </w:lvl>
    <w:lvl w:ilvl="8" w:tplc="0426001B" w:tentative="1">
      <w:start w:val="1"/>
      <w:numFmt w:val="lowerRoman"/>
      <w:lvlText w:val="%9."/>
      <w:lvlJc w:val="right"/>
      <w:pPr>
        <w:ind w:left="6200" w:hanging="180"/>
      </w:pPr>
    </w:lvl>
  </w:abstractNum>
  <w:num w:numId="1" w16cid:durableId="1954089720">
    <w:abstractNumId w:val="7"/>
  </w:num>
  <w:num w:numId="2" w16cid:durableId="583533015">
    <w:abstractNumId w:val="13"/>
  </w:num>
  <w:num w:numId="3" w16cid:durableId="370880902">
    <w:abstractNumId w:val="12"/>
  </w:num>
  <w:num w:numId="4" w16cid:durableId="916667167">
    <w:abstractNumId w:val="16"/>
  </w:num>
  <w:num w:numId="5" w16cid:durableId="1235165454">
    <w:abstractNumId w:val="20"/>
  </w:num>
  <w:num w:numId="6" w16cid:durableId="1771464072">
    <w:abstractNumId w:val="14"/>
  </w:num>
  <w:num w:numId="7" w16cid:durableId="1767920067">
    <w:abstractNumId w:val="5"/>
  </w:num>
  <w:num w:numId="8" w16cid:durableId="1707674931">
    <w:abstractNumId w:val="17"/>
  </w:num>
  <w:num w:numId="9" w16cid:durableId="282081146">
    <w:abstractNumId w:val="2"/>
  </w:num>
  <w:num w:numId="10" w16cid:durableId="71591514">
    <w:abstractNumId w:val="9"/>
  </w:num>
  <w:num w:numId="11" w16cid:durableId="1228690287">
    <w:abstractNumId w:val="8"/>
  </w:num>
  <w:num w:numId="12" w16cid:durableId="1939866751">
    <w:abstractNumId w:val="6"/>
  </w:num>
  <w:num w:numId="13" w16cid:durableId="1099250245">
    <w:abstractNumId w:val="11"/>
  </w:num>
  <w:num w:numId="14" w16cid:durableId="1771464918">
    <w:abstractNumId w:val="1"/>
  </w:num>
  <w:num w:numId="15" w16cid:durableId="1468015248">
    <w:abstractNumId w:val="19"/>
  </w:num>
  <w:num w:numId="16" w16cid:durableId="2047093676">
    <w:abstractNumId w:val="3"/>
  </w:num>
  <w:num w:numId="17" w16cid:durableId="1662273629">
    <w:abstractNumId w:val="18"/>
  </w:num>
  <w:num w:numId="18" w16cid:durableId="1021467198">
    <w:abstractNumId w:val="15"/>
  </w:num>
  <w:num w:numId="19" w16cid:durableId="499926712">
    <w:abstractNumId w:val="21"/>
  </w:num>
  <w:num w:numId="20" w16cid:durableId="737019012">
    <w:abstractNumId w:val="0"/>
  </w:num>
  <w:num w:numId="21" w16cid:durableId="1535732311">
    <w:abstractNumId w:val="10"/>
  </w:num>
  <w:num w:numId="22" w16cid:durableId="611517984">
    <w:abstractNumId w:val="4"/>
  </w:num>
  <w:num w:numId="23" w16cid:durableId="2535612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48"/>
    <w:rsid w:val="00013FF7"/>
    <w:rsid w:val="00034C19"/>
    <w:rsid w:val="00054703"/>
    <w:rsid w:val="000808EB"/>
    <w:rsid w:val="000D251B"/>
    <w:rsid w:val="0013474C"/>
    <w:rsid w:val="00183C49"/>
    <w:rsid w:val="001F42C6"/>
    <w:rsid w:val="002B561F"/>
    <w:rsid w:val="002C5248"/>
    <w:rsid w:val="00327483"/>
    <w:rsid w:val="003473C5"/>
    <w:rsid w:val="00355028"/>
    <w:rsid w:val="003A1446"/>
    <w:rsid w:val="003D6A3D"/>
    <w:rsid w:val="004D79F1"/>
    <w:rsid w:val="00503D49"/>
    <w:rsid w:val="00505B0F"/>
    <w:rsid w:val="00513506"/>
    <w:rsid w:val="0052144C"/>
    <w:rsid w:val="00524D59"/>
    <w:rsid w:val="0052589B"/>
    <w:rsid w:val="00557938"/>
    <w:rsid w:val="00587733"/>
    <w:rsid w:val="005C269F"/>
    <w:rsid w:val="00600A39"/>
    <w:rsid w:val="006210D9"/>
    <w:rsid w:val="0063427A"/>
    <w:rsid w:val="00664DB6"/>
    <w:rsid w:val="00690C48"/>
    <w:rsid w:val="006A3090"/>
    <w:rsid w:val="00721A27"/>
    <w:rsid w:val="00794CE6"/>
    <w:rsid w:val="007F381C"/>
    <w:rsid w:val="00806A9B"/>
    <w:rsid w:val="00825B22"/>
    <w:rsid w:val="0086160F"/>
    <w:rsid w:val="00874DB2"/>
    <w:rsid w:val="008D11E5"/>
    <w:rsid w:val="009E234E"/>
    <w:rsid w:val="00A00429"/>
    <w:rsid w:val="00A177EB"/>
    <w:rsid w:val="00A577B7"/>
    <w:rsid w:val="00A76FAE"/>
    <w:rsid w:val="00A92D52"/>
    <w:rsid w:val="00A958C6"/>
    <w:rsid w:val="00AA6CB1"/>
    <w:rsid w:val="00AD4BDC"/>
    <w:rsid w:val="00B102A5"/>
    <w:rsid w:val="00B1679E"/>
    <w:rsid w:val="00B24979"/>
    <w:rsid w:val="00BB063C"/>
    <w:rsid w:val="00BC47D9"/>
    <w:rsid w:val="00BE19D2"/>
    <w:rsid w:val="00BE4A09"/>
    <w:rsid w:val="00BF29E7"/>
    <w:rsid w:val="00C31285"/>
    <w:rsid w:val="00C67DCC"/>
    <w:rsid w:val="00CA2EF4"/>
    <w:rsid w:val="00CA4A53"/>
    <w:rsid w:val="00D40FAD"/>
    <w:rsid w:val="00D42E3A"/>
    <w:rsid w:val="00D832C1"/>
    <w:rsid w:val="00D84026"/>
    <w:rsid w:val="00D9083C"/>
    <w:rsid w:val="00D90ED6"/>
    <w:rsid w:val="00D93ED1"/>
    <w:rsid w:val="00DB382E"/>
    <w:rsid w:val="00DC0B71"/>
    <w:rsid w:val="00DC3393"/>
    <w:rsid w:val="00E02E09"/>
    <w:rsid w:val="00E04D5A"/>
    <w:rsid w:val="00E86912"/>
    <w:rsid w:val="00E86AD8"/>
    <w:rsid w:val="00E96A94"/>
    <w:rsid w:val="00EB1AC9"/>
    <w:rsid w:val="00EB225B"/>
    <w:rsid w:val="00ED3CCD"/>
    <w:rsid w:val="00F12802"/>
    <w:rsid w:val="00F54DE4"/>
    <w:rsid w:val="00F66B76"/>
    <w:rsid w:val="00F97A66"/>
    <w:rsid w:val="00FE22F9"/>
    <w:rsid w:val="00FE2D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D64A"/>
  <w15:chartTrackingRefBased/>
  <w15:docId w15:val="{35EA624A-7805-4952-92CA-C410E13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0D251B"/>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0D251B"/>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0D251B"/>
    <w:rPr>
      <w:vertAlign w:val="superscript"/>
    </w:rPr>
  </w:style>
  <w:style w:type="paragraph" w:customStyle="1" w:styleId="CharCharCharChar">
    <w:name w:val="Char Char Char Char"/>
    <w:aliases w:val="Char2"/>
    <w:basedOn w:val="Parasts"/>
    <w:next w:val="Parasts"/>
    <w:link w:val="Vresatsauce"/>
    <w:uiPriority w:val="99"/>
    <w:semiHidden/>
    <w:rsid w:val="000D251B"/>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794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68269">
      <w:bodyDiv w:val="1"/>
      <w:marLeft w:val="0"/>
      <w:marRight w:val="0"/>
      <w:marTop w:val="0"/>
      <w:marBottom w:val="0"/>
      <w:divBdr>
        <w:top w:val="none" w:sz="0" w:space="0" w:color="auto"/>
        <w:left w:val="none" w:sz="0" w:space="0" w:color="auto"/>
        <w:bottom w:val="none" w:sz="0" w:space="0" w:color="auto"/>
        <w:right w:val="none" w:sz="0" w:space="0" w:color="auto"/>
      </w:divBdr>
    </w:div>
    <w:div w:id="1486389085">
      <w:bodyDiv w:val="1"/>
      <w:marLeft w:val="0"/>
      <w:marRight w:val="0"/>
      <w:marTop w:val="0"/>
      <w:marBottom w:val="0"/>
      <w:divBdr>
        <w:top w:val="none" w:sz="0" w:space="0" w:color="auto"/>
        <w:left w:val="none" w:sz="0" w:space="0" w:color="auto"/>
        <w:bottom w:val="none" w:sz="0" w:space="0" w:color="auto"/>
        <w:right w:val="none" w:sz="0" w:space="0" w:color="auto"/>
      </w:divBdr>
    </w:div>
    <w:div w:id="21021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3718</Words>
  <Characters>2120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Lukjanova</dc:creator>
  <cp:keywords/>
  <dc:description/>
  <cp:lastModifiedBy>Iveta Fomina</cp:lastModifiedBy>
  <cp:revision>2</cp:revision>
  <cp:lastPrinted>2024-02-05T12:02:00Z</cp:lastPrinted>
  <dcterms:created xsi:type="dcterms:W3CDTF">2024-12-14T11:23:00Z</dcterms:created>
  <dcterms:modified xsi:type="dcterms:W3CDTF">2024-12-14T11:23:00Z</dcterms:modified>
</cp:coreProperties>
</file>