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07CCE" w14:textId="77777777" w:rsidR="00CD4940" w:rsidRDefault="00C14D3F" w:rsidP="009556F3">
      <w:pPr>
        <w:widowControl w:val="0"/>
        <w:autoSpaceDE w:val="0"/>
        <w:autoSpaceDN w:val="0"/>
        <w:adjustRightInd w:val="0"/>
        <w:spacing w:after="0" w:line="240" w:lineRule="auto"/>
        <w:jc w:val="center"/>
        <w:rPr>
          <w:rFonts w:ascii="Arial" w:eastAsia="Times New Roman" w:hAnsi="Arial" w:cs="Arial"/>
          <w:b/>
          <w:bCs/>
          <w:sz w:val="24"/>
          <w:szCs w:val="24"/>
          <w:lang w:eastAsia="lv-LV"/>
        </w:rPr>
      </w:pPr>
      <w:r w:rsidRPr="003E7B4E">
        <w:rPr>
          <w:rFonts w:ascii="Arial" w:eastAsia="Times New Roman" w:hAnsi="Arial" w:cs="Arial"/>
          <w:b/>
          <w:bCs/>
          <w:sz w:val="24"/>
          <w:szCs w:val="24"/>
          <w:lang w:eastAsia="lv-LV"/>
        </w:rPr>
        <w:t>Saistošo noteikumu “</w:t>
      </w:r>
      <w:r w:rsidR="009556F3" w:rsidRPr="009556F3">
        <w:rPr>
          <w:rFonts w:ascii="Arial" w:eastAsia="Times New Roman" w:hAnsi="Arial" w:cs="Arial"/>
          <w:b/>
          <w:bCs/>
          <w:sz w:val="24"/>
          <w:szCs w:val="24"/>
          <w:lang w:eastAsia="lv-LV"/>
        </w:rPr>
        <w:t>Grozījumi Liepājas valstspilsētas pašvaldības domes 2023.</w:t>
      </w:r>
      <w:r w:rsidR="00DB1ADB">
        <w:rPr>
          <w:rFonts w:ascii="Arial" w:eastAsia="Times New Roman" w:hAnsi="Arial" w:cs="Arial"/>
          <w:b/>
          <w:bCs/>
          <w:sz w:val="24"/>
          <w:szCs w:val="24"/>
          <w:lang w:eastAsia="lv-LV"/>
        </w:rPr>
        <w:t> </w:t>
      </w:r>
      <w:r w:rsidR="009556F3" w:rsidRPr="009556F3">
        <w:rPr>
          <w:rFonts w:ascii="Arial" w:eastAsia="Times New Roman" w:hAnsi="Arial" w:cs="Arial"/>
          <w:b/>
          <w:bCs/>
          <w:sz w:val="24"/>
          <w:szCs w:val="24"/>
          <w:lang w:eastAsia="lv-LV"/>
        </w:rPr>
        <w:t>gada 15.</w:t>
      </w:r>
      <w:r w:rsidR="00DB1ADB">
        <w:rPr>
          <w:rFonts w:ascii="Arial" w:eastAsia="Times New Roman" w:hAnsi="Arial" w:cs="Arial"/>
          <w:b/>
          <w:bCs/>
          <w:sz w:val="24"/>
          <w:szCs w:val="24"/>
          <w:lang w:eastAsia="lv-LV"/>
        </w:rPr>
        <w:t> </w:t>
      </w:r>
      <w:r w:rsidR="009556F3" w:rsidRPr="009556F3">
        <w:rPr>
          <w:rFonts w:ascii="Arial" w:eastAsia="Times New Roman" w:hAnsi="Arial" w:cs="Arial"/>
          <w:b/>
          <w:bCs/>
          <w:sz w:val="24"/>
          <w:szCs w:val="24"/>
          <w:lang w:eastAsia="lv-LV"/>
        </w:rPr>
        <w:t xml:space="preserve">jūnija saistošajos noteikumos Nr.9 </w:t>
      </w:r>
    </w:p>
    <w:p w14:paraId="1B840728" w14:textId="77777777" w:rsidR="00CD4940" w:rsidRDefault="009556F3" w:rsidP="009556F3">
      <w:pPr>
        <w:widowControl w:val="0"/>
        <w:autoSpaceDE w:val="0"/>
        <w:autoSpaceDN w:val="0"/>
        <w:adjustRightInd w:val="0"/>
        <w:spacing w:after="0" w:line="240" w:lineRule="auto"/>
        <w:jc w:val="center"/>
        <w:rPr>
          <w:rFonts w:ascii="Arial" w:eastAsia="Times New Roman" w:hAnsi="Arial" w:cs="Arial"/>
          <w:b/>
          <w:bCs/>
          <w:sz w:val="24"/>
          <w:szCs w:val="24"/>
          <w:lang w:eastAsia="lv-LV"/>
        </w:rPr>
      </w:pPr>
      <w:r w:rsidRPr="009556F3">
        <w:rPr>
          <w:rFonts w:ascii="Arial" w:eastAsia="Times New Roman" w:hAnsi="Arial" w:cs="Arial"/>
          <w:b/>
          <w:bCs/>
          <w:sz w:val="24"/>
          <w:szCs w:val="24"/>
          <w:lang w:eastAsia="lv-LV"/>
        </w:rPr>
        <w:t xml:space="preserve">“Liepājas valstspilsētas pašvaldības atkritumu </w:t>
      </w:r>
    </w:p>
    <w:p w14:paraId="491EB99B" w14:textId="6CD0A62D" w:rsidR="009556F3" w:rsidRDefault="009556F3" w:rsidP="009556F3">
      <w:pPr>
        <w:widowControl w:val="0"/>
        <w:autoSpaceDE w:val="0"/>
        <w:autoSpaceDN w:val="0"/>
        <w:adjustRightInd w:val="0"/>
        <w:spacing w:after="0" w:line="240" w:lineRule="auto"/>
        <w:jc w:val="center"/>
        <w:rPr>
          <w:rFonts w:ascii="Arial" w:eastAsia="Times New Roman" w:hAnsi="Arial" w:cs="Arial"/>
          <w:b/>
          <w:bCs/>
          <w:sz w:val="24"/>
          <w:szCs w:val="24"/>
          <w:lang w:eastAsia="lv-LV"/>
        </w:rPr>
      </w:pPr>
      <w:r w:rsidRPr="009556F3">
        <w:rPr>
          <w:rFonts w:ascii="Arial" w:eastAsia="Times New Roman" w:hAnsi="Arial" w:cs="Arial"/>
          <w:b/>
          <w:bCs/>
          <w:sz w:val="24"/>
          <w:szCs w:val="24"/>
          <w:lang w:eastAsia="lv-LV"/>
        </w:rPr>
        <w:t>apsaimniekošanas saistošie noteikumi”</w:t>
      </w:r>
      <w:r w:rsidR="00C14D3F" w:rsidRPr="009556F3">
        <w:rPr>
          <w:rFonts w:ascii="Arial" w:eastAsia="Times New Roman" w:hAnsi="Arial" w:cs="Arial"/>
          <w:b/>
          <w:bCs/>
          <w:sz w:val="24"/>
          <w:szCs w:val="24"/>
          <w:lang w:eastAsia="lv-LV"/>
        </w:rPr>
        <w:t>”</w:t>
      </w:r>
      <w:r w:rsidR="00C14D3F" w:rsidRPr="003E7B4E">
        <w:rPr>
          <w:rFonts w:ascii="Arial" w:eastAsia="Times New Roman" w:hAnsi="Arial" w:cs="Arial"/>
          <w:b/>
          <w:bCs/>
          <w:sz w:val="24"/>
          <w:szCs w:val="24"/>
          <w:lang w:eastAsia="lv-LV"/>
        </w:rPr>
        <w:t xml:space="preserve"> </w:t>
      </w:r>
    </w:p>
    <w:p w14:paraId="272AF972" w14:textId="50003895" w:rsidR="00C14D3F" w:rsidRPr="009556F3" w:rsidRDefault="00CD4940" w:rsidP="009556F3">
      <w:pPr>
        <w:widowControl w:val="0"/>
        <w:autoSpaceDE w:val="0"/>
        <w:autoSpaceDN w:val="0"/>
        <w:adjustRightInd w:val="0"/>
        <w:spacing w:after="0" w:line="240" w:lineRule="auto"/>
        <w:jc w:val="center"/>
        <w:rPr>
          <w:rFonts w:ascii="Arial" w:eastAsia="Times New Roman" w:hAnsi="Arial" w:cs="Arial"/>
          <w:lang w:eastAsia="lv-LV"/>
        </w:rPr>
      </w:pPr>
      <w:r w:rsidRPr="003E7B4E">
        <w:rPr>
          <w:rFonts w:ascii="Arial" w:eastAsia="Times New Roman" w:hAnsi="Arial" w:cs="Arial"/>
          <w:b/>
          <w:bCs/>
          <w:sz w:val="24"/>
          <w:szCs w:val="24"/>
          <w:lang w:eastAsia="lv-LV"/>
        </w:rPr>
        <w:t>PASKAIDROJUMA RAKSTS</w:t>
      </w:r>
    </w:p>
    <w:p w14:paraId="36B03FFD" w14:textId="77777777" w:rsidR="00C14D3F" w:rsidRPr="000D251B" w:rsidRDefault="00C14D3F" w:rsidP="005C053E">
      <w:pPr>
        <w:spacing w:after="0" w:line="240" w:lineRule="auto"/>
        <w:textAlignment w:val="baseline"/>
        <w:rPr>
          <w:rFonts w:ascii="Times New Roman" w:eastAsia="Times New Roman" w:hAnsi="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C14D3F" w:rsidRPr="002D4120" w14:paraId="273D56BC"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93A1E2" w14:textId="77777777" w:rsidR="00C14D3F" w:rsidRPr="000D251B" w:rsidRDefault="00C14D3F" w:rsidP="005C053E">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4B60DD5" w14:textId="77777777" w:rsidR="00C14D3F" w:rsidRPr="000D251B" w:rsidRDefault="00C14D3F" w:rsidP="005C053E">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C14D3F" w:rsidRPr="002D4120" w14:paraId="23389DB3" w14:textId="77777777" w:rsidTr="0070653D">
        <w:trPr>
          <w:trHeight w:val="1627"/>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35202B" w14:textId="07ECA15B" w:rsidR="00C14D3F" w:rsidRPr="004F7317" w:rsidRDefault="00CD4940" w:rsidP="00CD4940">
            <w:pPr>
              <w:widowControl w:val="0"/>
              <w:spacing w:after="0" w:line="240" w:lineRule="auto"/>
              <w:ind w:left="8" w:right="39"/>
              <w:jc w:val="center"/>
              <w:textAlignment w:val="baseline"/>
              <w:rPr>
                <w:rFonts w:ascii="Arial" w:eastAsia="Times New Roman" w:hAnsi="Arial" w:cs="Arial"/>
                <w:lang w:eastAsia="lv-LV"/>
              </w:rPr>
            </w:pPr>
            <w:r>
              <w:rPr>
                <w:rFonts w:ascii="Arial" w:eastAsia="Times New Roman" w:hAnsi="Arial" w:cs="Arial"/>
                <w:lang w:eastAsia="lv-LV"/>
              </w:rPr>
              <w:t xml:space="preserve">1. </w:t>
            </w:r>
            <w:r w:rsidR="00C14D3F" w:rsidRPr="004F7317">
              <w:rPr>
                <w:rFonts w:ascii="Arial" w:eastAsia="Times New Roman" w:hAnsi="Arial" w:cs="Arial"/>
                <w:lang w:eastAsia="lv-LV"/>
              </w:rPr>
              <w:t>Mērķis un nepieciešamības pamatojums</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B6DB45" w14:textId="30B6329D" w:rsidR="00CD452B" w:rsidRPr="00222D94" w:rsidRDefault="00CD4940" w:rsidP="00CD4940">
            <w:pPr>
              <w:widowControl w:val="0"/>
              <w:autoSpaceDE w:val="0"/>
              <w:autoSpaceDN w:val="0"/>
              <w:adjustRightInd w:val="0"/>
              <w:spacing w:after="0" w:line="240" w:lineRule="auto"/>
              <w:ind w:left="85" w:right="82"/>
              <w:jc w:val="both"/>
              <w:rPr>
                <w:rFonts w:ascii="Arial" w:hAnsi="Arial" w:cs="Arial"/>
              </w:rPr>
            </w:pPr>
            <w:r>
              <w:rPr>
                <w:rFonts w:ascii="Arial" w:hAnsi="Arial" w:cs="Arial"/>
              </w:rPr>
              <w:t xml:space="preserve">     </w:t>
            </w:r>
            <w:r w:rsidR="00CD452B" w:rsidRPr="00222D94">
              <w:rPr>
                <w:rFonts w:ascii="Arial" w:hAnsi="Arial" w:cs="Arial"/>
              </w:rPr>
              <w:t xml:space="preserve">Ar saistošajiem noteikumiem </w:t>
            </w:r>
            <w:r w:rsidRPr="00222D94">
              <w:rPr>
                <w:rFonts w:ascii="Arial" w:hAnsi="Arial" w:cs="Arial"/>
              </w:rPr>
              <w:t>“</w:t>
            </w:r>
            <w:r w:rsidR="00CD452B" w:rsidRPr="00222D94">
              <w:rPr>
                <w:rFonts w:ascii="Arial" w:hAnsi="Arial" w:cs="Arial"/>
              </w:rPr>
              <w:t>Grozījumi Liepājas valst</w:t>
            </w:r>
            <w:r w:rsidR="004F7317">
              <w:rPr>
                <w:rFonts w:ascii="Arial" w:hAnsi="Arial" w:cs="Arial"/>
              </w:rPr>
              <w:t>s</w:t>
            </w:r>
            <w:r w:rsidR="00CD452B" w:rsidRPr="00222D94">
              <w:rPr>
                <w:rFonts w:ascii="Arial" w:hAnsi="Arial" w:cs="Arial"/>
              </w:rPr>
              <w:t>pilsētas pašvaldības domes 2023.</w:t>
            </w:r>
            <w:r>
              <w:rPr>
                <w:rFonts w:ascii="Arial" w:hAnsi="Arial" w:cs="Arial"/>
              </w:rPr>
              <w:t xml:space="preserve"> </w:t>
            </w:r>
            <w:r w:rsidR="00CD452B" w:rsidRPr="00222D94">
              <w:rPr>
                <w:rFonts w:ascii="Arial" w:hAnsi="Arial" w:cs="Arial"/>
              </w:rPr>
              <w:t>gada 15.</w:t>
            </w:r>
            <w:r>
              <w:rPr>
                <w:rFonts w:ascii="Arial" w:hAnsi="Arial" w:cs="Arial"/>
              </w:rPr>
              <w:t xml:space="preserve"> </w:t>
            </w:r>
            <w:r w:rsidR="00CD452B" w:rsidRPr="00222D94">
              <w:rPr>
                <w:rFonts w:ascii="Arial" w:hAnsi="Arial" w:cs="Arial"/>
              </w:rPr>
              <w:t xml:space="preserve">jūnija saistošajos noteikumos Nr.9 “Liepājas valstspilsētas pašvaldības atkritumu apsaimniekošanas saistošie noteikumi”” (turpmāk </w:t>
            </w:r>
            <w:r w:rsidR="004F7317">
              <w:rPr>
                <w:rFonts w:ascii="Arial" w:hAnsi="Arial" w:cs="Arial"/>
              </w:rPr>
              <w:t>–</w:t>
            </w:r>
            <w:r w:rsidR="00CD452B" w:rsidRPr="00222D94">
              <w:rPr>
                <w:rFonts w:ascii="Arial" w:hAnsi="Arial" w:cs="Arial"/>
              </w:rPr>
              <w:t xml:space="preserve"> saistošie noteikumi) tiek papildināti šobrīd spēkā esošie Liepājas valst</w:t>
            </w:r>
            <w:r w:rsidR="004F7317">
              <w:rPr>
                <w:rFonts w:ascii="Arial" w:hAnsi="Arial" w:cs="Arial"/>
              </w:rPr>
              <w:t>s</w:t>
            </w:r>
            <w:r w:rsidR="00CD452B" w:rsidRPr="00222D94">
              <w:rPr>
                <w:rFonts w:ascii="Arial" w:hAnsi="Arial" w:cs="Arial"/>
              </w:rPr>
              <w:t>pilsētas pašvaldības domes 2023.</w:t>
            </w:r>
            <w:r>
              <w:rPr>
                <w:rFonts w:ascii="Arial" w:hAnsi="Arial" w:cs="Arial"/>
              </w:rPr>
              <w:t xml:space="preserve"> </w:t>
            </w:r>
            <w:r w:rsidR="00CD452B" w:rsidRPr="00222D94">
              <w:rPr>
                <w:rFonts w:ascii="Arial" w:hAnsi="Arial" w:cs="Arial"/>
              </w:rPr>
              <w:t>gada 15.</w:t>
            </w:r>
            <w:r>
              <w:rPr>
                <w:rFonts w:ascii="Arial" w:hAnsi="Arial" w:cs="Arial"/>
              </w:rPr>
              <w:t xml:space="preserve"> </w:t>
            </w:r>
            <w:r w:rsidR="00CD452B" w:rsidRPr="00222D94">
              <w:rPr>
                <w:rFonts w:ascii="Arial" w:hAnsi="Arial" w:cs="Arial"/>
              </w:rPr>
              <w:t xml:space="preserve">jūnija saistošie noteikumi Nr.9 “Liepājas valstspilsētas pašvaldības atkritumu apsaimniekošanas saistošie noteikumi” </w:t>
            </w:r>
            <w:r w:rsidR="00DD7542" w:rsidRPr="00222D94">
              <w:rPr>
                <w:rFonts w:ascii="Arial" w:hAnsi="Arial" w:cs="Arial"/>
              </w:rPr>
              <w:t xml:space="preserve">(turpmāk </w:t>
            </w:r>
            <w:r w:rsidR="004F7317">
              <w:rPr>
                <w:rFonts w:ascii="Arial" w:hAnsi="Arial" w:cs="Arial"/>
              </w:rPr>
              <w:t>–</w:t>
            </w:r>
            <w:r w:rsidR="00DD7542" w:rsidRPr="00222D94">
              <w:rPr>
                <w:rFonts w:ascii="Arial" w:hAnsi="Arial" w:cs="Arial"/>
              </w:rPr>
              <w:t xml:space="preserve"> noteikumi Nr.9)</w:t>
            </w:r>
            <w:r w:rsidR="00CD452B" w:rsidRPr="00222D94">
              <w:rPr>
                <w:rFonts w:ascii="Arial" w:hAnsi="Arial" w:cs="Arial"/>
              </w:rPr>
              <w:t xml:space="preserve">, </w:t>
            </w:r>
            <w:r w:rsidR="00DD7542" w:rsidRPr="00222D94">
              <w:rPr>
                <w:rFonts w:ascii="Arial" w:hAnsi="Arial" w:cs="Arial"/>
              </w:rPr>
              <w:t>iekļaujot</w:t>
            </w:r>
            <w:r w:rsidR="00CD452B" w:rsidRPr="00222D94">
              <w:rPr>
                <w:rFonts w:ascii="Arial" w:hAnsi="Arial" w:cs="Arial"/>
              </w:rPr>
              <w:t xml:space="preserve"> normas, kas nodrošinās iedzīvotājiem vēl pieejamāku atkritumu šķirošanu, kā arī nostiprin</w:t>
            </w:r>
            <w:r w:rsidR="009556F3">
              <w:rPr>
                <w:rFonts w:ascii="Arial" w:hAnsi="Arial" w:cs="Arial"/>
              </w:rPr>
              <w:t>ot</w:t>
            </w:r>
            <w:r w:rsidR="00CD452B" w:rsidRPr="00222D94">
              <w:rPr>
                <w:rFonts w:ascii="Arial" w:hAnsi="Arial" w:cs="Arial"/>
              </w:rPr>
              <w:t xml:space="preserve"> visu pušu atbildību un pienākumus atkritumu apsaimniekošanā. </w:t>
            </w:r>
            <w:r w:rsidR="009556F3">
              <w:rPr>
                <w:rFonts w:ascii="Arial" w:hAnsi="Arial" w:cs="Arial"/>
              </w:rPr>
              <w:t>Saistošajos noteikumos</w:t>
            </w:r>
            <w:r w:rsidR="00CD452B" w:rsidRPr="00222D94">
              <w:rPr>
                <w:rFonts w:ascii="Arial" w:hAnsi="Arial" w:cs="Arial"/>
              </w:rPr>
              <w:t xml:space="preserve"> veikti</w:t>
            </w:r>
            <w:r w:rsidR="009556F3">
              <w:rPr>
                <w:rFonts w:ascii="Arial" w:hAnsi="Arial" w:cs="Arial"/>
              </w:rPr>
              <w:t xml:space="preserve"> arī</w:t>
            </w:r>
            <w:r w:rsidR="00CD452B" w:rsidRPr="00222D94">
              <w:rPr>
                <w:rFonts w:ascii="Arial" w:hAnsi="Arial" w:cs="Arial"/>
              </w:rPr>
              <w:t xml:space="preserve"> tehniski grozījumi, kas saistīti ar atsevišķu punktu precizēšanu.</w:t>
            </w:r>
          </w:p>
          <w:p w14:paraId="08A5A21B" w14:textId="76ECF62A" w:rsidR="004F7317" w:rsidRDefault="00CD4940"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5D6FD3">
              <w:rPr>
                <w:rFonts w:ascii="Arial" w:hAnsi="Arial" w:cs="Arial"/>
                <w:sz w:val="22"/>
                <w:szCs w:val="22"/>
              </w:rPr>
              <w:t>Š</w:t>
            </w:r>
            <w:r w:rsidR="00CD452B" w:rsidRPr="00755B27">
              <w:rPr>
                <w:rFonts w:ascii="Arial" w:hAnsi="Arial" w:cs="Arial"/>
                <w:sz w:val="22"/>
                <w:szCs w:val="22"/>
              </w:rPr>
              <w:t xml:space="preserve">obrīd </w:t>
            </w:r>
            <w:r w:rsidR="005D6FD3">
              <w:rPr>
                <w:rFonts w:ascii="Arial" w:hAnsi="Arial" w:cs="Arial"/>
                <w:sz w:val="22"/>
                <w:szCs w:val="22"/>
              </w:rPr>
              <w:t xml:space="preserve">Liepājas pašvaldībā </w:t>
            </w:r>
            <w:r w:rsidR="00DD7542" w:rsidRPr="00755B27">
              <w:rPr>
                <w:rFonts w:ascii="Arial" w:hAnsi="Arial" w:cs="Arial"/>
                <w:sz w:val="22"/>
                <w:szCs w:val="22"/>
              </w:rPr>
              <w:t>vieglā iepakojuma un bioloģisko</w:t>
            </w:r>
            <w:r w:rsidR="00CD452B" w:rsidRPr="00755B27">
              <w:rPr>
                <w:rFonts w:ascii="Arial" w:hAnsi="Arial" w:cs="Arial"/>
                <w:sz w:val="22"/>
                <w:szCs w:val="22"/>
              </w:rPr>
              <w:t xml:space="preserve"> atkritumu konteineru uzstādīšana ir brīvprātīga</w:t>
            </w:r>
            <w:r w:rsidR="005D6FD3">
              <w:rPr>
                <w:rFonts w:ascii="Arial" w:hAnsi="Arial" w:cs="Arial"/>
                <w:sz w:val="22"/>
                <w:szCs w:val="22"/>
              </w:rPr>
              <w:t>,</w:t>
            </w:r>
            <w:r w:rsidR="00CD452B" w:rsidRPr="00755B27">
              <w:rPr>
                <w:rFonts w:ascii="Arial" w:hAnsi="Arial" w:cs="Arial"/>
                <w:sz w:val="22"/>
                <w:szCs w:val="22"/>
              </w:rPr>
              <w:t xml:space="preserve"> tādējādi dalīti savāktais </w:t>
            </w:r>
            <w:r w:rsidR="00DD7542" w:rsidRPr="00755B27">
              <w:rPr>
                <w:rFonts w:ascii="Arial" w:hAnsi="Arial" w:cs="Arial"/>
                <w:sz w:val="22"/>
                <w:szCs w:val="22"/>
              </w:rPr>
              <w:t xml:space="preserve">atkritumu </w:t>
            </w:r>
            <w:r w:rsidR="00CD452B" w:rsidRPr="00755B27">
              <w:rPr>
                <w:rFonts w:ascii="Arial" w:hAnsi="Arial" w:cs="Arial"/>
                <w:sz w:val="22"/>
                <w:szCs w:val="22"/>
              </w:rPr>
              <w:t>apjoms</w:t>
            </w:r>
            <w:r w:rsidR="00DD7542" w:rsidRPr="00755B27">
              <w:rPr>
                <w:rFonts w:ascii="Arial" w:hAnsi="Arial" w:cs="Arial"/>
                <w:sz w:val="22"/>
                <w:szCs w:val="22"/>
              </w:rPr>
              <w:t>, īpaši bioloģisko atkritumu,</w:t>
            </w:r>
            <w:r w:rsidR="00CD452B" w:rsidRPr="00755B27">
              <w:rPr>
                <w:rFonts w:ascii="Arial" w:hAnsi="Arial" w:cs="Arial"/>
                <w:sz w:val="22"/>
                <w:szCs w:val="22"/>
              </w:rPr>
              <w:t xml:space="preserve"> ir </w:t>
            </w:r>
            <w:r w:rsidR="00755B27">
              <w:rPr>
                <w:rFonts w:ascii="Arial" w:hAnsi="Arial" w:cs="Arial"/>
                <w:sz w:val="22"/>
                <w:szCs w:val="22"/>
              </w:rPr>
              <w:t>neliels</w:t>
            </w:r>
            <w:r w:rsidR="005D6FD3">
              <w:rPr>
                <w:rFonts w:ascii="Arial" w:hAnsi="Arial" w:cs="Arial"/>
                <w:sz w:val="22"/>
                <w:szCs w:val="22"/>
              </w:rPr>
              <w:t>.</w:t>
            </w:r>
            <w:r w:rsidR="005D6FD3" w:rsidRPr="00222D94">
              <w:rPr>
                <w:rFonts w:ascii="Arial" w:hAnsi="Arial" w:cs="Arial"/>
                <w:sz w:val="22"/>
                <w:szCs w:val="22"/>
              </w:rPr>
              <w:t xml:space="preserve"> Saistošo noteikumu mērķis ir palielināt dalīti vākto atkritumu apjomu, tāpēc tie paredz papildu prasības attiecībā uz atkritumu šķirošanu. </w:t>
            </w:r>
            <w:r w:rsidR="00CD452B" w:rsidRPr="00222D94">
              <w:rPr>
                <w:rFonts w:ascii="Arial" w:hAnsi="Arial" w:cs="Arial"/>
                <w:sz w:val="22"/>
                <w:szCs w:val="22"/>
              </w:rPr>
              <w:t>Līdz ar dalīti savāktā atkritumu apjoma pieaugumu samazināsies apglabājamo atkritumu apjoms un palielināsies resursu izmantošanas efektivitāte, radot pozitīvu ietekmi uz vidi. Jānorāda, ka arī viens no Atkritumu apsaimniekošanas valsts plāna 2021.</w:t>
            </w:r>
            <w:r w:rsidR="0070653D">
              <w:rPr>
                <w:rFonts w:ascii="Arial" w:hAnsi="Arial" w:cs="Arial"/>
                <w:sz w:val="22"/>
                <w:szCs w:val="22"/>
              </w:rPr>
              <w:t>-</w:t>
            </w:r>
            <w:r w:rsidR="00CD452B" w:rsidRPr="00222D94">
              <w:rPr>
                <w:rFonts w:ascii="Arial" w:hAnsi="Arial" w:cs="Arial"/>
                <w:sz w:val="22"/>
                <w:szCs w:val="22"/>
              </w:rPr>
              <w:t>2028.</w:t>
            </w:r>
            <w:r w:rsidR="004F7317">
              <w:rPr>
                <w:rFonts w:ascii="Arial" w:hAnsi="Arial" w:cs="Arial"/>
                <w:sz w:val="22"/>
                <w:szCs w:val="22"/>
              </w:rPr>
              <w:t xml:space="preserve"> gadam</w:t>
            </w:r>
            <w:r w:rsidR="00195606">
              <w:rPr>
                <w:rFonts w:ascii="Arial" w:hAnsi="Arial" w:cs="Arial"/>
                <w:sz w:val="22"/>
                <w:szCs w:val="22"/>
              </w:rPr>
              <w:t xml:space="preserve"> </w:t>
            </w:r>
            <w:r w:rsidR="00CD452B" w:rsidRPr="00222D94">
              <w:rPr>
                <w:rFonts w:ascii="Arial" w:hAnsi="Arial" w:cs="Arial"/>
                <w:sz w:val="22"/>
                <w:szCs w:val="22"/>
              </w:rPr>
              <w:t xml:space="preserve">mērķiem bija līdz </w:t>
            </w:r>
            <w:r w:rsidR="0070653D">
              <w:rPr>
                <w:rFonts w:ascii="Arial" w:hAnsi="Arial" w:cs="Arial"/>
                <w:sz w:val="22"/>
                <w:szCs w:val="22"/>
              </w:rPr>
              <w:t xml:space="preserve">                    </w:t>
            </w:r>
            <w:r w:rsidR="00CD452B" w:rsidRPr="00222D94">
              <w:rPr>
                <w:rFonts w:ascii="Arial" w:hAnsi="Arial" w:cs="Arial"/>
                <w:sz w:val="22"/>
                <w:szCs w:val="22"/>
              </w:rPr>
              <w:t>2023.</w:t>
            </w:r>
            <w:r w:rsidR="0070653D">
              <w:rPr>
                <w:rFonts w:ascii="Arial" w:hAnsi="Arial" w:cs="Arial"/>
                <w:sz w:val="22"/>
                <w:szCs w:val="22"/>
              </w:rPr>
              <w:t xml:space="preserve"> </w:t>
            </w:r>
            <w:r w:rsidR="00CD452B" w:rsidRPr="00222D94">
              <w:rPr>
                <w:rFonts w:ascii="Arial" w:hAnsi="Arial" w:cs="Arial"/>
                <w:sz w:val="22"/>
                <w:szCs w:val="22"/>
              </w:rPr>
              <w:t>gada 31.</w:t>
            </w:r>
            <w:r w:rsidR="0070653D">
              <w:rPr>
                <w:rFonts w:ascii="Arial" w:hAnsi="Arial" w:cs="Arial"/>
                <w:sz w:val="22"/>
                <w:szCs w:val="22"/>
              </w:rPr>
              <w:t xml:space="preserve"> </w:t>
            </w:r>
            <w:r w:rsidR="00CD452B" w:rsidRPr="00222D94">
              <w:rPr>
                <w:rFonts w:ascii="Arial" w:hAnsi="Arial" w:cs="Arial"/>
                <w:sz w:val="22"/>
                <w:szCs w:val="22"/>
              </w:rPr>
              <w:t xml:space="preserve">decembrim nodrošināt, ka bioloģiskie atkritumi ir vai nu pārstrādāti rašanās vietā vai dalīti savākti un nodoti pārstrādei. </w:t>
            </w:r>
          </w:p>
          <w:p w14:paraId="3DF70DB4" w14:textId="7C936FC9" w:rsidR="00CD452B" w:rsidRPr="00755B27" w:rsidRDefault="0070653D"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CD452B" w:rsidRPr="00755B27">
              <w:rPr>
                <w:rFonts w:ascii="Arial" w:hAnsi="Arial" w:cs="Arial"/>
                <w:sz w:val="22"/>
                <w:szCs w:val="22"/>
              </w:rPr>
              <w:t>Eiropas Komisijas agrīnās brīdināšanas ziņojum</w:t>
            </w:r>
            <w:r w:rsidR="00DF36EB" w:rsidRPr="00755B27">
              <w:rPr>
                <w:rFonts w:ascii="Arial" w:hAnsi="Arial" w:cs="Arial"/>
                <w:sz w:val="22"/>
                <w:szCs w:val="22"/>
              </w:rPr>
              <w:t>ā norādīts,</w:t>
            </w:r>
            <w:r w:rsidR="00CD452B" w:rsidRPr="00755B27">
              <w:rPr>
                <w:rFonts w:ascii="Arial" w:hAnsi="Arial" w:cs="Arial"/>
                <w:sz w:val="22"/>
                <w:szCs w:val="22"/>
              </w:rPr>
              <w:t xml:space="preserve"> ka pastāv risks, ka Latvija nesasniegs 2025. gada</w:t>
            </w:r>
            <w:r w:rsidR="00DF36EB" w:rsidRPr="00755B27">
              <w:rPr>
                <w:rFonts w:ascii="Arial" w:hAnsi="Arial" w:cs="Arial"/>
                <w:sz w:val="22"/>
                <w:szCs w:val="22"/>
              </w:rPr>
              <w:t xml:space="preserve"> noteikto </w:t>
            </w:r>
            <w:r w:rsidR="00CD452B" w:rsidRPr="00755B27">
              <w:rPr>
                <w:rFonts w:ascii="Arial" w:hAnsi="Arial" w:cs="Arial"/>
                <w:sz w:val="22"/>
                <w:szCs w:val="22"/>
              </w:rPr>
              <w:t>mērķrādītāju 55% attiecībā u</w:t>
            </w:r>
            <w:r w:rsidR="00DF36EB" w:rsidRPr="00755B27">
              <w:rPr>
                <w:rFonts w:ascii="Arial" w:hAnsi="Arial" w:cs="Arial"/>
                <w:sz w:val="22"/>
                <w:szCs w:val="22"/>
              </w:rPr>
              <w:t>z</w:t>
            </w:r>
            <w:r w:rsidR="00CD452B" w:rsidRPr="00755B27">
              <w:rPr>
                <w:rFonts w:ascii="Arial" w:hAnsi="Arial" w:cs="Arial"/>
                <w:sz w:val="22"/>
                <w:szCs w:val="22"/>
              </w:rPr>
              <w:t xml:space="preserve"> sadzīves atkritumu sagatavošanu atkalizmantošanai un pārstrādei. Kā viens no iemesliem zemajiem pārstrādes rādītājiem ir zems dalīti vākt</w:t>
            </w:r>
            <w:r w:rsidR="00DF36EB" w:rsidRPr="00755B27">
              <w:rPr>
                <w:rFonts w:ascii="Arial" w:hAnsi="Arial" w:cs="Arial"/>
                <w:sz w:val="22"/>
                <w:szCs w:val="22"/>
              </w:rPr>
              <w:t>o</w:t>
            </w:r>
            <w:r w:rsidR="00CD452B" w:rsidRPr="00755B27">
              <w:rPr>
                <w:rFonts w:ascii="Arial" w:hAnsi="Arial" w:cs="Arial"/>
                <w:sz w:val="22"/>
                <w:szCs w:val="22"/>
              </w:rPr>
              <w:t xml:space="preserve"> pārstrādājam</w:t>
            </w:r>
            <w:r w:rsidR="00DF36EB" w:rsidRPr="00755B27">
              <w:rPr>
                <w:rFonts w:ascii="Arial" w:hAnsi="Arial" w:cs="Arial"/>
                <w:sz w:val="22"/>
                <w:szCs w:val="22"/>
              </w:rPr>
              <w:t>o</w:t>
            </w:r>
            <w:r w:rsidR="00CD452B" w:rsidRPr="00755B27">
              <w:rPr>
                <w:rFonts w:ascii="Arial" w:hAnsi="Arial" w:cs="Arial"/>
                <w:sz w:val="22"/>
                <w:szCs w:val="22"/>
              </w:rPr>
              <w:t xml:space="preserve"> atkritum</w:t>
            </w:r>
            <w:r w:rsidR="00DF36EB" w:rsidRPr="00755B27">
              <w:rPr>
                <w:rFonts w:ascii="Arial" w:hAnsi="Arial" w:cs="Arial"/>
                <w:sz w:val="22"/>
                <w:szCs w:val="22"/>
              </w:rPr>
              <w:t>u,</w:t>
            </w:r>
            <w:r w:rsidR="00CD452B" w:rsidRPr="00755B27">
              <w:rPr>
                <w:rFonts w:ascii="Arial" w:hAnsi="Arial" w:cs="Arial"/>
                <w:sz w:val="22"/>
                <w:szCs w:val="22"/>
              </w:rPr>
              <w:t xml:space="preserve"> tai skaitā </w:t>
            </w:r>
            <w:r w:rsidR="00DF36EB" w:rsidRPr="00755B27">
              <w:rPr>
                <w:rFonts w:ascii="Arial" w:hAnsi="Arial" w:cs="Arial"/>
                <w:sz w:val="22"/>
                <w:szCs w:val="22"/>
              </w:rPr>
              <w:t>bioloģisko</w:t>
            </w:r>
            <w:r w:rsidR="00CD452B" w:rsidRPr="00755B27">
              <w:rPr>
                <w:rFonts w:ascii="Arial" w:hAnsi="Arial" w:cs="Arial"/>
                <w:sz w:val="22"/>
                <w:szCs w:val="22"/>
              </w:rPr>
              <w:t xml:space="preserve"> atkritum</w:t>
            </w:r>
            <w:r w:rsidR="00DF36EB" w:rsidRPr="00755B27">
              <w:rPr>
                <w:rFonts w:ascii="Arial" w:hAnsi="Arial" w:cs="Arial"/>
                <w:sz w:val="22"/>
                <w:szCs w:val="22"/>
              </w:rPr>
              <w:t>u</w:t>
            </w:r>
            <w:r w:rsidR="00C57D23">
              <w:rPr>
                <w:rFonts w:ascii="Arial" w:hAnsi="Arial" w:cs="Arial"/>
                <w:sz w:val="22"/>
                <w:szCs w:val="22"/>
              </w:rPr>
              <w:t>,</w:t>
            </w:r>
            <w:r w:rsidR="00DF36EB" w:rsidRPr="00755B27">
              <w:rPr>
                <w:rFonts w:ascii="Arial" w:hAnsi="Arial" w:cs="Arial"/>
                <w:sz w:val="22"/>
                <w:szCs w:val="22"/>
              </w:rPr>
              <w:t xml:space="preserve"> savākšanas apjoms</w:t>
            </w:r>
            <w:r w:rsidR="00CD452B" w:rsidRPr="00755B27">
              <w:rPr>
                <w:rFonts w:ascii="Arial" w:hAnsi="Arial" w:cs="Arial"/>
                <w:sz w:val="22"/>
                <w:szCs w:val="22"/>
              </w:rPr>
              <w:t>. Viens no ieteikumiem, lai sasniegtu noteiktos mērķus, ir uzlabot sniegumu atkritumu dalītās vākšanas jomā.</w:t>
            </w:r>
            <w:r w:rsidR="00222D94" w:rsidRPr="00755B27">
              <w:rPr>
                <w:rFonts w:ascii="Arial" w:hAnsi="Arial" w:cs="Arial"/>
                <w:sz w:val="22"/>
                <w:szCs w:val="22"/>
              </w:rPr>
              <w:t xml:space="preserve"> Arī v</w:t>
            </w:r>
            <w:r w:rsidR="00DF36EB" w:rsidRPr="00755B27">
              <w:rPr>
                <w:rFonts w:ascii="Arial" w:hAnsi="Arial" w:cs="Arial"/>
                <w:sz w:val="22"/>
                <w:szCs w:val="22"/>
              </w:rPr>
              <w:t xml:space="preserve">iens no Liepājas </w:t>
            </w:r>
            <w:r w:rsidR="00211B66" w:rsidRPr="00755B27">
              <w:rPr>
                <w:rFonts w:ascii="Arial" w:hAnsi="Arial" w:cs="Arial"/>
                <w:sz w:val="22"/>
                <w:szCs w:val="22"/>
              </w:rPr>
              <w:t>valstspilsētas un Dienvidkurzemes</w:t>
            </w:r>
            <w:r w:rsidR="00222D94" w:rsidRPr="00755B27">
              <w:rPr>
                <w:rFonts w:ascii="Arial" w:hAnsi="Arial" w:cs="Arial"/>
                <w:sz w:val="22"/>
                <w:szCs w:val="22"/>
              </w:rPr>
              <w:t xml:space="preserve"> novada</w:t>
            </w:r>
            <w:r w:rsidR="00211B66" w:rsidRPr="00755B27">
              <w:rPr>
                <w:rFonts w:ascii="Arial" w:hAnsi="Arial" w:cs="Arial"/>
                <w:sz w:val="22"/>
                <w:szCs w:val="22"/>
              </w:rPr>
              <w:t xml:space="preserve"> attīstības programmas </w:t>
            </w:r>
            <w:r>
              <w:rPr>
                <w:rFonts w:ascii="Arial" w:hAnsi="Arial" w:cs="Arial"/>
                <w:sz w:val="22"/>
                <w:szCs w:val="22"/>
              </w:rPr>
              <w:t xml:space="preserve">               </w:t>
            </w:r>
            <w:r w:rsidR="00DF36EB" w:rsidRPr="00755B27">
              <w:rPr>
                <w:rFonts w:ascii="Arial" w:hAnsi="Arial" w:cs="Arial"/>
                <w:sz w:val="22"/>
                <w:szCs w:val="22"/>
              </w:rPr>
              <w:t>2022.</w:t>
            </w:r>
            <w:r>
              <w:rPr>
                <w:rFonts w:ascii="Arial" w:hAnsi="Arial" w:cs="Arial"/>
                <w:sz w:val="22"/>
                <w:szCs w:val="22"/>
              </w:rPr>
              <w:t>-</w:t>
            </w:r>
            <w:r w:rsidR="00DF36EB" w:rsidRPr="00755B27">
              <w:rPr>
                <w:rFonts w:ascii="Arial" w:hAnsi="Arial" w:cs="Arial"/>
                <w:sz w:val="22"/>
                <w:szCs w:val="22"/>
              </w:rPr>
              <w:t>2027.</w:t>
            </w:r>
            <w:r>
              <w:rPr>
                <w:rFonts w:ascii="Arial" w:hAnsi="Arial" w:cs="Arial"/>
                <w:sz w:val="22"/>
                <w:szCs w:val="22"/>
              </w:rPr>
              <w:t xml:space="preserve"> </w:t>
            </w:r>
            <w:r w:rsidR="00DF36EB" w:rsidRPr="00755B27">
              <w:rPr>
                <w:rFonts w:ascii="Arial" w:hAnsi="Arial" w:cs="Arial"/>
                <w:sz w:val="22"/>
                <w:szCs w:val="22"/>
              </w:rPr>
              <w:t xml:space="preserve">gadam uzdevumiem ir </w:t>
            </w:r>
            <w:r w:rsidR="00211B66" w:rsidRPr="00755B27">
              <w:rPr>
                <w:rFonts w:ascii="Arial" w:hAnsi="Arial" w:cs="Arial"/>
                <w:sz w:val="22"/>
                <w:szCs w:val="22"/>
              </w:rPr>
              <w:t>attīstīt</w:t>
            </w:r>
            <w:r w:rsidR="00DF36EB" w:rsidRPr="00755B27">
              <w:rPr>
                <w:rFonts w:ascii="Arial" w:hAnsi="Arial" w:cs="Arial"/>
                <w:sz w:val="22"/>
                <w:szCs w:val="22"/>
              </w:rPr>
              <w:t xml:space="preserve"> atkritumu </w:t>
            </w:r>
            <w:r w:rsidR="00211B66" w:rsidRPr="00755B27">
              <w:rPr>
                <w:rFonts w:ascii="Arial" w:hAnsi="Arial" w:cs="Arial"/>
                <w:sz w:val="22"/>
                <w:szCs w:val="22"/>
              </w:rPr>
              <w:t>apsaimniekošanas sistēmas</w:t>
            </w:r>
            <w:r w:rsidR="00DF36EB" w:rsidRPr="00755B27">
              <w:rPr>
                <w:rFonts w:ascii="Arial" w:hAnsi="Arial" w:cs="Arial"/>
                <w:sz w:val="22"/>
                <w:szCs w:val="22"/>
              </w:rPr>
              <w:t xml:space="preserve">, veicināt dalīto atkritumu, tai skaitā arī </w:t>
            </w:r>
            <w:r w:rsidR="00211B66" w:rsidRPr="00755B27">
              <w:rPr>
                <w:rFonts w:ascii="Arial" w:hAnsi="Arial" w:cs="Arial"/>
                <w:sz w:val="22"/>
                <w:szCs w:val="22"/>
              </w:rPr>
              <w:t>bioloģisko</w:t>
            </w:r>
            <w:r w:rsidR="00DF36EB" w:rsidRPr="00755B27">
              <w:rPr>
                <w:rFonts w:ascii="Arial" w:hAnsi="Arial" w:cs="Arial"/>
                <w:sz w:val="22"/>
                <w:szCs w:val="22"/>
              </w:rPr>
              <w:t xml:space="preserve"> atkritumu, vākšanu un šķiroto atkritumu īpatsvar</w:t>
            </w:r>
            <w:r w:rsidR="00211B66" w:rsidRPr="00755B27">
              <w:rPr>
                <w:rFonts w:ascii="Arial" w:hAnsi="Arial" w:cs="Arial"/>
                <w:sz w:val="22"/>
                <w:szCs w:val="22"/>
              </w:rPr>
              <w:t>a pieaugumu.</w:t>
            </w:r>
          </w:p>
          <w:p w14:paraId="53217D81" w14:textId="10D2D56E" w:rsidR="00387C16" w:rsidRPr="00222D94" w:rsidRDefault="0070653D"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CD452B" w:rsidRPr="00222D94">
              <w:rPr>
                <w:rFonts w:ascii="Arial" w:hAnsi="Arial" w:cs="Arial"/>
                <w:sz w:val="22"/>
                <w:szCs w:val="22"/>
              </w:rPr>
              <w:t xml:space="preserve">Saistošie noteikumi paredz, ka </w:t>
            </w:r>
            <w:r w:rsidR="002A11BB" w:rsidRPr="00222D94">
              <w:rPr>
                <w:rFonts w:ascii="Arial" w:hAnsi="Arial" w:cs="Arial"/>
                <w:sz w:val="22"/>
                <w:szCs w:val="22"/>
              </w:rPr>
              <w:t>visiem atkritumu radītājiem, kas darbojas kādā no pārtikas piegādes ķēdes posmiem</w:t>
            </w:r>
            <w:r w:rsidR="00387C16" w:rsidRPr="00222D94">
              <w:rPr>
                <w:rFonts w:ascii="Arial" w:hAnsi="Arial" w:cs="Arial"/>
                <w:sz w:val="22"/>
                <w:szCs w:val="22"/>
              </w:rPr>
              <w:t xml:space="preserve"> (primārā ražošana, pārstrāde un ražošana, pārtikas mazumtirdzniecība un citāda izplatīšana, restorāni </w:t>
            </w:r>
            <w:r w:rsidR="00387C16" w:rsidRPr="00222D94">
              <w:rPr>
                <w:rFonts w:ascii="Arial" w:hAnsi="Arial" w:cs="Arial"/>
                <w:sz w:val="22"/>
                <w:szCs w:val="22"/>
              </w:rPr>
              <w:lastRenderedPageBreak/>
              <w:t>un ēdināšanas pakalpojumi)</w:t>
            </w:r>
            <w:r w:rsidR="002A11BB" w:rsidRPr="00222D94">
              <w:rPr>
                <w:rFonts w:ascii="Arial" w:hAnsi="Arial" w:cs="Arial"/>
                <w:sz w:val="22"/>
                <w:szCs w:val="22"/>
              </w:rPr>
              <w:t xml:space="preserve">, ir pienākums dalīti vākt bioloģiskos atkritumus, savukārt </w:t>
            </w:r>
            <w:r w:rsidR="00CD452B" w:rsidRPr="00222D94">
              <w:rPr>
                <w:rFonts w:ascii="Arial" w:hAnsi="Arial" w:cs="Arial"/>
                <w:sz w:val="22"/>
                <w:szCs w:val="22"/>
              </w:rPr>
              <w:t xml:space="preserve">daudzdzīvokļu dzīvojamo māju apsaimniekotājiem būs pienākums nodrošināt </w:t>
            </w:r>
            <w:r w:rsidR="005B69F9" w:rsidRPr="00222D94">
              <w:rPr>
                <w:rFonts w:ascii="Arial" w:hAnsi="Arial" w:cs="Arial"/>
                <w:sz w:val="22"/>
                <w:szCs w:val="22"/>
              </w:rPr>
              <w:t>bioloģisko</w:t>
            </w:r>
            <w:r w:rsidR="00CD452B" w:rsidRPr="00222D94">
              <w:rPr>
                <w:rFonts w:ascii="Arial" w:hAnsi="Arial" w:cs="Arial"/>
                <w:sz w:val="22"/>
                <w:szCs w:val="22"/>
              </w:rPr>
              <w:t xml:space="preserve"> atkritumu šķirošanu pie daudzdzīvokļu dzīvojamām mājām, kurās ir vairāk kā 10 dzīvokļi </w:t>
            </w:r>
            <w:r w:rsidR="00640268">
              <w:rPr>
                <w:rFonts w:ascii="Arial" w:hAnsi="Arial" w:cs="Arial"/>
                <w:sz w:val="22"/>
                <w:szCs w:val="22"/>
              </w:rPr>
              <w:t xml:space="preserve">vai </w:t>
            </w:r>
            <w:r w:rsidR="00CD452B" w:rsidRPr="00222D94">
              <w:rPr>
                <w:rFonts w:ascii="Arial" w:hAnsi="Arial" w:cs="Arial"/>
                <w:sz w:val="22"/>
                <w:szCs w:val="22"/>
              </w:rPr>
              <w:t>kurās atrodas atkritumu radītāji, kas darbojas kādā no pārtikas piegādes ķēdes posmiem</w:t>
            </w:r>
            <w:r w:rsidR="00387C16" w:rsidRPr="00222D94">
              <w:rPr>
                <w:rFonts w:ascii="Arial" w:hAnsi="Arial" w:cs="Arial"/>
                <w:sz w:val="22"/>
                <w:szCs w:val="22"/>
              </w:rPr>
              <w:t>,</w:t>
            </w:r>
            <w:r w:rsidR="00CD452B" w:rsidRPr="00222D94">
              <w:rPr>
                <w:rFonts w:ascii="Arial" w:hAnsi="Arial" w:cs="Arial"/>
                <w:sz w:val="22"/>
                <w:szCs w:val="22"/>
              </w:rPr>
              <w:t xml:space="preserve"> ja šie atkritumu radītāji to pieprasa</w:t>
            </w:r>
            <w:r w:rsidR="00640268">
              <w:rPr>
                <w:rFonts w:ascii="Arial" w:hAnsi="Arial" w:cs="Arial"/>
                <w:sz w:val="22"/>
                <w:szCs w:val="22"/>
              </w:rPr>
              <w:t>.</w:t>
            </w:r>
            <w:r w:rsidR="00387C16" w:rsidRPr="00222D94">
              <w:rPr>
                <w:rFonts w:ascii="Arial" w:hAnsi="Arial" w:cs="Arial"/>
                <w:sz w:val="22"/>
                <w:szCs w:val="22"/>
              </w:rPr>
              <w:t xml:space="preserve"> </w:t>
            </w:r>
          </w:p>
          <w:p w14:paraId="49D57E84" w14:textId="6F90AEBB" w:rsidR="00CD452B" w:rsidRPr="00222D94" w:rsidRDefault="0070653D"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535A40" w:rsidRPr="00222D94">
              <w:rPr>
                <w:rFonts w:ascii="Arial" w:hAnsi="Arial" w:cs="Arial"/>
                <w:sz w:val="22"/>
                <w:szCs w:val="22"/>
              </w:rPr>
              <w:t>Prasības attiecas uz daudzdzīvokļu dzīvojamām mājām, kurās ir vairāk nekā 10 dzīvokļi, jo tādās dzīvo visvairāk iedzīvotāju, savukārt privātmājās pastāv bioloģisko atkritumu kompostēšanas iespēja, kas nav pieejama daudzdzīvokļu māju iedzīvotājiem. Daudzdzīvokļu dzīvojamām mājām ar 10 un mazāk dzīvokļiem un privātmājām bioloģisko atkritumu savākšanas konteineru uzstādīšana joprojām būs brīvprātīga.</w:t>
            </w:r>
          </w:p>
          <w:p w14:paraId="27E9F7C0" w14:textId="50888A81" w:rsidR="002B3756" w:rsidRPr="00222D94" w:rsidRDefault="0070653D"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2B3756" w:rsidRPr="00222D94">
              <w:rPr>
                <w:rFonts w:ascii="Arial" w:hAnsi="Arial" w:cs="Arial"/>
                <w:sz w:val="22"/>
                <w:szCs w:val="22"/>
              </w:rPr>
              <w:t xml:space="preserve">Prasība </w:t>
            </w:r>
            <w:r w:rsidR="00007993">
              <w:rPr>
                <w:rFonts w:ascii="Arial" w:hAnsi="Arial" w:cs="Arial"/>
                <w:sz w:val="22"/>
                <w:szCs w:val="22"/>
              </w:rPr>
              <w:t xml:space="preserve">obligātai </w:t>
            </w:r>
            <w:r w:rsidR="002B3756" w:rsidRPr="00222D94">
              <w:rPr>
                <w:rFonts w:ascii="Arial" w:hAnsi="Arial" w:cs="Arial"/>
                <w:sz w:val="22"/>
                <w:szCs w:val="22"/>
              </w:rPr>
              <w:t>bioloģisko atkritumu šķirošanas konteineru izvietošanai stāsies spēkā 2024.</w:t>
            </w:r>
            <w:r>
              <w:rPr>
                <w:rFonts w:ascii="Arial" w:hAnsi="Arial" w:cs="Arial"/>
                <w:sz w:val="22"/>
                <w:szCs w:val="22"/>
              </w:rPr>
              <w:t xml:space="preserve"> </w:t>
            </w:r>
            <w:r w:rsidR="002B3756" w:rsidRPr="00222D94">
              <w:rPr>
                <w:rFonts w:ascii="Arial" w:hAnsi="Arial" w:cs="Arial"/>
                <w:sz w:val="22"/>
                <w:szCs w:val="22"/>
              </w:rPr>
              <w:t xml:space="preserve">gada 1. septembrī. </w:t>
            </w:r>
          </w:p>
          <w:p w14:paraId="6B3042BD" w14:textId="679F9EE9" w:rsidR="004869AD" w:rsidRPr="00222D94" w:rsidRDefault="0070653D"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4869AD" w:rsidRPr="00222D94">
              <w:rPr>
                <w:rFonts w:ascii="Arial" w:hAnsi="Arial" w:cs="Arial"/>
                <w:sz w:val="22"/>
                <w:szCs w:val="22"/>
              </w:rPr>
              <w:t>Lai veicinātu dārzu un parku atkritumu kompostēšanu iespējami tuvu to rašanās vietai, saistošie noteikumi ir papildināti ar jaunām normām, kas nosaka kārtību, kādā atļauta bioloģisko dārzu un parku atkritumu kompostēšana daudzdzīvokļu dzīvojamo māju pagalmos. Lai nodrošinātu, ka komposta kastes konstrukcija ir tāda, lai komposts nevarētu izbirt tai cauri, lai kastes sienas nedeformētos un lai vizuāli aizsegtu kompostu, saistošajos noteikumos iestrādāta prasība izmantot rūpnieciski ražotas komposta kastes. Liepājas valstspilsētas pašvaldība ne vēlāk kā līdz 2024.</w:t>
            </w:r>
            <w:r>
              <w:rPr>
                <w:rFonts w:ascii="Arial" w:hAnsi="Arial" w:cs="Arial"/>
                <w:sz w:val="22"/>
                <w:szCs w:val="22"/>
              </w:rPr>
              <w:t xml:space="preserve"> </w:t>
            </w:r>
            <w:r w:rsidR="004869AD" w:rsidRPr="00222D94">
              <w:rPr>
                <w:rFonts w:ascii="Arial" w:hAnsi="Arial" w:cs="Arial"/>
                <w:sz w:val="22"/>
                <w:szCs w:val="22"/>
              </w:rPr>
              <w:t>gada 1.</w:t>
            </w:r>
            <w:r>
              <w:rPr>
                <w:rFonts w:ascii="Arial" w:hAnsi="Arial" w:cs="Arial"/>
                <w:sz w:val="22"/>
                <w:szCs w:val="22"/>
              </w:rPr>
              <w:t xml:space="preserve"> </w:t>
            </w:r>
            <w:r w:rsidR="004869AD" w:rsidRPr="00222D94">
              <w:rPr>
                <w:rFonts w:ascii="Arial" w:hAnsi="Arial" w:cs="Arial"/>
                <w:sz w:val="22"/>
                <w:szCs w:val="22"/>
              </w:rPr>
              <w:t>augustam izstrādās ieteikumus komposta kastu izvietošanai un komposta veidošanai un publicēs tos pašvaldības tīmekļvietnē www.liepaja.lv.</w:t>
            </w:r>
          </w:p>
          <w:p w14:paraId="0C3446E1" w14:textId="73D6F11D" w:rsidR="004F7317" w:rsidRDefault="0070653D"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235694" w:rsidRPr="00222D94">
              <w:rPr>
                <w:rFonts w:ascii="Arial" w:hAnsi="Arial" w:cs="Arial"/>
                <w:sz w:val="22"/>
                <w:szCs w:val="22"/>
              </w:rPr>
              <w:t xml:space="preserve">Ņemot vērā, ka </w:t>
            </w:r>
            <w:r w:rsidR="00562743" w:rsidRPr="00222D94">
              <w:rPr>
                <w:rFonts w:ascii="Arial" w:hAnsi="Arial" w:cs="Arial"/>
                <w:sz w:val="22"/>
                <w:szCs w:val="22"/>
              </w:rPr>
              <w:t>dalītās atkritumu vākšanas sistēma vieglajam iepakojuma</w:t>
            </w:r>
            <w:r w:rsidR="00C57D23">
              <w:rPr>
                <w:rFonts w:ascii="Arial" w:hAnsi="Arial" w:cs="Arial"/>
                <w:sz w:val="22"/>
                <w:szCs w:val="22"/>
              </w:rPr>
              <w:t>m</w:t>
            </w:r>
            <w:r w:rsidR="00562743" w:rsidRPr="00222D94">
              <w:rPr>
                <w:rFonts w:ascii="Arial" w:hAnsi="Arial" w:cs="Arial"/>
                <w:sz w:val="22"/>
                <w:szCs w:val="22"/>
              </w:rPr>
              <w:t xml:space="preserve"> un stiklam </w:t>
            </w:r>
            <w:r w:rsidR="00D30801" w:rsidRPr="00222D94">
              <w:rPr>
                <w:rFonts w:ascii="Arial" w:hAnsi="Arial" w:cs="Arial"/>
                <w:sz w:val="22"/>
                <w:szCs w:val="22"/>
              </w:rPr>
              <w:t>ir izveidota un darbojas (</w:t>
            </w:r>
            <w:r w:rsidR="00535A40" w:rsidRPr="00222D94">
              <w:rPr>
                <w:rFonts w:ascii="Arial" w:hAnsi="Arial" w:cs="Arial"/>
                <w:sz w:val="22"/>
                <w:szCs w:val="22"/>
              </w:rPr>
              <w:t>iesaistījušās 608 daudzdzīvokļu mājas)</w:t>
            </w:r>
            <w:r w:rsidR="00562743" w:rsidRPr="00222D94">
              <w:rPr>
                <w:rFonts w:ascii="Arial" w:hAnsi="Arial" w:cs="Arial"/>
                <w:sz w:val="22"/>
                <w:szCs w:val="22"/>
              </w:rPr>
              <w:t>, tomēr, lai veicinātu minēto atkritumu</w:t>
            </w:r>
            <w:r w:rsidR="00535A40" w:rsidRPr="00222D94">
              <w:rPr>
                <w:rFonts w:ascii="Arial" w:hAnsi="Arial" w:cs="Arial"/>
                <w:sz w:val="22"/>
                <w:szCs w:val="22"/>
              </w:rPr>
              <w:t xml:space="preserve"> šķirošanas</w:t>
            </w:r>
            <w:r w:rsidR="00562743" w:rsidRPr="00222D94">
              <w:rPr>
                <w:rFonts w:ascii="Arial" w:hAnsi="Arial" w:cs="Arial"/>
                <w:sz w:val="22"/>
                <w:szCs w:val="22"/>
              </w:rPr>
              <w:t xml:space="preserve"> apjoma pieaugumu, tiek</w:t>
            </w:r>
            <w:r w:rsidR="00235694" w:rsidRPr="00222D94">
              <w:rPr>
                <w:rFonts w:ascii="Arial" w:hAnsi="Arial" w:cs="Arial"/>
                <w:sz w:val="22"/>
                <w:szCs w:val="22"/>
              </w:rPr>
              <w:t xml:space="preserve"> noteikta prasība</w:t>
            </w:r>
            <w:r w:rsidR="00562743" w:rsidRPr="00222D94">
              <w:rPr>
                <w:rFonts w:ascii="Arial" w:hAnsi="Arial" w:cs="Arial"/>
                <w:sz w:val="22"/>
                <w:szCs w:val="22"/>
              </w:rPr>
              <w:t xml:space="preserve">, ka konteineri vieglajam iepakojumam jāizvieto pie daudzdzīvokļu mājām, kurās ir vairāk kā </w:t>
            </w:r>
            <w:r>
              <w:rPr>
                <w:rFonts w:ascii="Arial" w:hAnsi="Arial" w:cs="Arial"/>
                <w:sz w:val="22"/>
                <w:szCs w:val="22"/>
              </w:rPr>
              <w:t xml:space="preserve">                       </w:t>
            </w:r>
            <w:r w:rsidR="00562743" w:rsidRPr="00222D94">
              <w:rPr>
                <w:rFonts w:ascii="Arial" w:hAnsi="Arial" w:cs="Arial"/>
                <w:sz w:val="22"/>
                <w:szCs w:val="22"/>
              </w:rPr>
              <w:t>5 dzīvokļi</w:t>
            </w:r>
            <w:r w:rsidR="00535A40" w:rsidRPr="00222D94">
              <w:rPr>
                <w:rFonts w:ascii="Arial" w:hAnsi="Arial" w:cs="Arial"/>
                <w:sz w:val="22"/>
                <w:szCs w:val="22"/>
              </w:rPr>
              <w:t xml:space="preserve"> un pie kurām ir izvietoti atkritumu konteineri, savukārt konteineri stiklam – daudzdzīvokļu mājās, kurās ir vairāk kā 10 dzīvokļi un pie kurām jau ir izvietoti atkritumu konteineri.</w:t>
            </w:r>
            <w:r w:rsidR="00562743" w:rsidRPr="00222D94">
              <w:rPr>
                <w:rFonts w:ascii="Arial" w:hAnsi="Arial" w:cs="Arial"/>
                <w:sz w:val="22"/>
                <w:szCs w:val="22"/>
              </w:rPr>
              <w:t xml:space="preserve"> </w:t>
            </w:r>
          </w:p>
          <w:p w14:paraId="23946990" w14:textId="52562781" w:rsidR="004F7317" w:rsidRPr="004F7317" w:rsidRDefault="0070653D" w:rsidP="00CD4940">
            <w:pPr>
              <w:pStyle w:val="Paraststmeklis"/>
              <w:shd w:val="clear" w:color="auto" w:fill="FFFFFF"/>
              <w:spacing w:before="0" w:beforeAutospacing="0" w:after="0" w:afterAutospacing="0"/>
              <w:ind w:left="85" w:right="82"/>
              <w:jc w:val="both"/>
              <w:rPr>
                <w:rFonts w:ascii="Arial" w:hAnsi="Arial" w:cs="Arial"/>
                <w:sz w:val="22"/>
                <w:szCs w:val="22"/>
                <w:shd w:val="clear" w:color="auto" w:fill="FFFFFF"/>
              </w:rPr>
            </w:pPr>
            <w:r>
              <w:rPr>
                <w:rFonts w:ascii="Arial" w:hAnsi="Arial" w:cs="Arial"/>
                <w:sz w:val="22"/>
                <w:szCs w:val="22"/>
              </w:rPr>
              <w:t xml:space="preserve">     </w:t>
            </w:r>
            <w:r w:rsidR="00020303" w:rsidRPr="004F7317">
              <w:rPr>
                <w:rFonts w:ascii="Arial" w:hAnsi="Arial" w:cs="Arial"/>
                <w:sz w:val="22"/>
                <w:szCs w:val="22"/>
              </w:rPr>
              <w:t xml:space="preserve">Noteikta arī prasība, ka </w:t>
            </w:r>
            <w:r w:rsidR="004869AD" w:rsidRPr="004F7317">
              <w:rPr>
                <w:rFonts w:ascii="Arial" w:hAnsi="Arial" w:cs="Arial"/>
                <w:sz w:val="22"/>
                <w:szCs w:val="22"/>
                <w:shd w:val="clear" w:color="auto" w:fill="FFFFFF"/>
              </w:rPr>
              <w:t>atkritumu dalītās savākšanas punkti vismaz vieglā iepakojuma un stikla atkritumu dalītai savākšanai jāizveido t</w:t>
            </w:r>
            <w:r w:rsidR="00020303" w:rsidRPr="004F7317">
              <w:rPr>
                <w:rFonts w:ascii="Arial" w:hAnsi="Arial" w:cs="Arial"/>
                <w:sz w:val="22"/>
                <w:szCs w:val="22"/>
                <w:shd w:val="clear" w:color="auto" w:fill="FFFFFF"/>
              </w:rPr>
              <w:t>irdzniecības viet</w:t>
            </w:r>
            <w:r w:rsidR="004869AD" w:rsidRPr="004F7317">
              <w:rPr>
                <w:rFonts w:ascii="Arial" w:hAnsi="Arial" w:cs="Arial"/>
                <w:sz w:val="22"/>
                <w:szCs w:val="22"/>
                <w:shd w:val="clear" w:color="auto" w:fill="FFFFFF"/>
              </w:rPr>
              <w:t>ā</w:t>
            </w:r>
            <w:r w:rsidR="00020303" w:rsidRPr="004F7317">
              <w:rPr>
                <w:rFonts w:ascii="Arial" w:hAnsi="Arial" w:cs="Arial"/>
                <w:sz w:val="22"/>
                <w:szCs w:val="22"/>
                <w:shd w:val="clear" w:color="auto" w:fill="FFFFFF"/>
              </w:rPr>
              <w:t>s (veikali, tirgus, tirdzniecības centri) ar platību virs 500 m</w:t>
            </w:r>
            <w:r w:rsidR="00020303" w:rsidRPr="004F7317">
              <w:rPr>
                <w:rFonts w:ascii="Arial" w:hAnsi="Arial" w:cs="Arial"/>
                <w:sz w:val="22"/>
                <w:szCs w:val="22"/>
                <w:shd w:val="clear" w:color="auto" w:fill="FFFFFF"/>
                <w:vertAlign w:val="superscript"/>
              </w:rPr>
              <w:t>2</w:t>
            </w:r>
            <w:r w:rsidR="00020303" w:rsidRPr="004F7317">
              <w:rPr>
                <w:rFonts w:ascii="Arial" w:hAnsi="Arial" w:cs="Arial"/>
                <w:sz w:val="22"/>
                <w:szCs w:val="22"/>
                <w:shd w:val="clear" w:color="auto" w:fill="FFFFFF"/>
              </w:rPr>
              <w:t> un tirdzniecības vietai pieguloš</w:t>
            </w:r>
            <w:r w:rsidR="004869AD" w:rsidRPr="004F7317">
              <w:rPr>
                <w:rFonts w:ascii="Arial" w:hAnsi="Arial" w:cs="Arial"/>
                <w:sz w:val="22"/>
                <w:szCs w:val="22"/>
                <w:shd w:val="clear" w:color="auto" w:fill="FFFFFF"/>
              </w:rPr>
              <w:t>ā</w:t>
            </w:r>
            <w:r w:rsidR="00020303" w:rsidRPr="004F7317">
              <w:rPr>
                <w:rFonts w:ascii="Arial" w:hAnsi="Arial" w:cs="Arial"/>
                <w:sz w:val="22"/>
                <w:szCs w:val="22"/>
                <w:shd w:val="clear" w:color="auto" w:fill="FFFFFF"/>
              </w:rPr>
              <w:t>s autostāvviet</w:t>
            </w:r>
            <w:r w:rsidR="004869AD" w:rsidRPr="004F7317">
              <w:rPr>
                <w:rFonts w:ascii="Arial" w:hAnsi="Arial" w:cs="Arial"/>
                <w:sz w:val="22"/>
                <w:szCs w:val="22"/>
                <w:shd w:val="clear" w:color="auto" w:fill="FFFFFF"/>
              </w:rPr>
              <w:t>ā</w:t>
            </w:r>
            <w:r w:rsidR="00020303" w:rsidRPr="004F7317">
              <w:rPr>
                <w:rFonts w:ascii="Arial" w:hAnsi="Arial" w:cs="Arial"/>
                <w:sz w:val="22"/>
                <w:szCs w:val="22"/>
                <w:shd w:val="clear" w:color="auto" w:fill="FFFFFF"/>
              </w:rPr>
              <w:t>s (sākot no vismaz 10 vietām, izņemot ielu malu stāvvietas), automazgātav</w:t>
            </w:r>
            <w:r w:rsidR="004869AD" w:rsidRPr="004F7317">
              <w:rPr>
                <w:rFonts w:ascii="Arial" w:hAnsi="Arial" w:cs="Arial"/>
                <w:sz w:val="22"/>
                <w:szCs w:val="22"/>
                <w:shd w:val="clear" w:color="auto" w:fill="FFFFFF"/>
              </w:rPr>
              <w:t>ā</w:t>
            </w:r>
            <w:r w:rsidR="00020303" w:rsidRPr="004F7317">
              <w:rPr>
                <w:rFonts w:ascii="Arial" w:hAnsi="Arial" w:cs="Arial"/>
                <w:sz w:val="22"/>
                <w:szCs w:val="22"/>
                <w:shd w:val="clear" w:color="auto" w:fill="FFFFFF"/>
              </w:rPr>
              <w:t>s</w:t>
            </w:r>
            <w:r w:rsidR="004869AD" w:rsidRPr="004F7317">
              <w:rPr>
                <w:rFonts w:ascii="Arial" w:hAnsi="Arial" w:cs="Arial"/>
                <w:sz w:val="22"/>
                <w:szCs w:val="22"/>
                <w:shd w:val="clear" w:color="auto" w:fill="FFFFFF"/>
              </w:rPr>
              <w:t>, kā arī d</w:t>
            </w:r>
            <w:r w:rsidR="00020303" w:rsidRPr="004F7317">
              <w:rPr>
                <w:rFonts w:ascii="Arial" w:hAnsi="Arial" w:cs="Arial"/>
                <w:sz w:val="22"/>
                <w:szCs w:val="22"/>
                <w:shd w:val="clear" w:color="auto" w:fill="FFFFFF"/>
              </w:rPr>
              <w:t>egvielas uzpildes stacij</w:t>
            </w:r>
            <w:r w:rsidR="004869AD" w:rsidRPr="004F7317">
              <w:rPr>
                <w:rFonts w:ascii="Arial" w:hAnsi="Arial" w:cs="Arial"/>
                <w:sz w:val="22"/>
                <w:szCs w:val="22"/>
                <w:shd w:val="clear" w:color="auto" w:fill="FFFFFF"/>
              </w:rPr>
              <w:t>ā</w:t>
            </w:r>
            <w:r w:rsidR="00020303" w:rsidRPr="004F7317">
              <w:rPr>
                <w:rFonts w:ascii="Arial" w:hAnsi="Arial" w:cs="Arial"/>
                <w:sz w:val="22"/>
                <w:szCs w:val="22"/>
                <w:shd w:val="clear" w:color="auto" w:fill="FFFFFF"/>
              </w:rPr>
              <w:t xml:space="preserve">s, kurās uz vietas ir operatori, </w:t>
            </w:r>
            <w:r w:rsidR="004869AD" w:rsidRPr="004F7317">
              <w:rPr>
                <w:rFonts w:ascii="Arial" w:hAnsi="Arial" w:cs="Arial"/>
                <w:sz w:val="22"/>
                <w:szCs w:val="22"/>
                <w:shd w:val="clear" w:color="auto" w:fill="FFFFFF"/>
              </w:rPr>
              <w:t>jā</w:t>
            </w:r>
            <w:r w:rsidR="00020303" w:rsidRPr="004F7317">
              <w:rPr>
                <w:rFonts w:ascii="Arial" w:hAnsi="Arial" w:cs="Arial"/>
                <w:sz w:val="22"/>
                <w:szCs w:val="22"/>
                <w:shd w:val="clear" w:color="auto" w:fill="FFFFFF"/>
              </w:rPr>
              <w:t xml:space="preserve">nodrošina </w:t>
            </w:r>
            <w:r w:rsidR="004869AD" w:rsidRPr="004F7317">
              <w:rPr>
                <w:rFonts w:ascii="Arial" w:hAnsi="Arial" w:cs="Arial"/>
                <w:sz w:val="22"/>
                <w:szCs w:val="22"/>
                <w:shd w:val="clear" w:color="auto" w:fill="FFFFFF"/>
              </w:rPr>
              <w:t xml:space="preserve">vismaz </w:t>
            </w:r>
            <w:r w:rsidR="00020303" w:rsidRPr="004F7317">
              <w:rPr>
                <w:rFonts w:ascii="Arial" w:hAnsi="Arial" w:cs="Arial"/>
                <w:sz w:val="22"/>
                <w:szCs w:val="22"/>
                <w:shd w:val="clear" w:color="auto" w:fill="FFFFFF"/>
              </w:rPr>
              <w:t>vieglā iepakojuma atkritumu dalīt</w:t>
            </w:r>
            <w:r w:rsidR="004869AD" w:rsidRPr="004F7317">
              <w:rPr>
                <w:rFonts w:ascii="Arial" w:hAnsi="Arial" w:cs="Arial"/>
                <w:sz w:val="22"/>
                <w:szCs w:val="22"/>
                <w:shd w:val="clear" w:color="auto" w:fill="FFFFFF"/>
              </w:rPr>
              <w:t>a</w:t>
            </w:r>
            <w:r w:rsidR="00020303" w:rsidRPr="004F7317">
              <w:rPr>
                <w:rFonts w:ascii="Arial" w:hAnsi="Arial" w:cs="Arial"/>
                <w:sz w:val="22"/>
                <w:szCs w:val="22"/>
                <w:shd w:val="clear" w:color="auto" w:fill="FFFFFF"/>
              </w:rPr>
              <w:t xml:space="preserve"> vākšan</w:t>
            </w:r>
            <w:r w:rsidR="004869AD" w:rsidRPr="004F7317">
              <w:rPr>
                <w:rFonts w:ascii="Arial" w:hAnsi="Arial" w:cs="Arial"/>
                <w:sz w:val="22"/>
                <w:szCs w:val="22"/>
                <w:shd w:val="clear" w:color="auto" w:fill="FFFFFF"/>
              </w:rPr>
              <w:t>a.</w:t>
            </w:r>
            <w:r w:rsidR="002B3756" w:rsidRPr="004F7317">
              <w:rPr>
                <w:rFonts w:ascii="Arial" w:hAnsi="Arial" w:cs="Arial"/>
                <w:sz w:val="22"/>
                <w:szCs w:val="22"/>
                <w:shd w:val="clear" w:color="auto" w:fill="FFFFFF"/>
              </w:rPr>
              <w:t xml:space="preserve"> Atkritumu dalītā vākšana veicama atbilstoši prasībām, ko noteicis atkritumu apsaimniekotājs. </w:t>
            </w:r>
          </w:p>
          <w:p w14:paraId="01B1F60A" w14:textId="72D33078" w:rsidR="00222D94" w:rsidRPr="00755B27" w:rsidRDefault="0070653D" w:rsidP="00CD4940">
            <w:pPr>
              <w:pStyle w:val="Paraststmeklis"/>
              <w:shd w:val="clear" w:color="auto" w:fill="FFFFFF"/>
              <w:spacing w:before="0" w:beforeAutospacing="0" w:after="0" w:afterAutospacing="0"/>
              <w:ind w:left="85" w:right="82"/>
              <w:jc w:val="both"/>
              <w:rPr>
                <w:rFonts w:ascii="Arial" w:hAnsi="Arial" w:cs="Arial"/>
                <w:sz w:val="22"/>
                <w:szCs w:val="22"/>
                <w:shd w:val="clear" w:color="auto" w:fill="FFFFFF"/>
              </w:rPr>
            </w:pPr>
            <w:r>
              <w:rPr>
                <w:rFonts w:ascii="Arial" w:hAnsi="Arial" w:cs="Arial"/>
                <w:sz w:val="22"/>
                <w:szCs w:val="22"/>
                <w:shd w:val="clear" w:color="auto" w:fill="FFFFFF"/>
              </w:rPr>
              <w:t xml:space="preserve">     </w:t>
            </w:r>
            <w:r w:rsidR="00CB7994" w:rsidRPr="004F7317">
              <w:rPr>
                <w:rFonts w:ascii="Arial" w:hAnsi="Arial" w:cs="Arial"/>
                <w:sz w:val="22"/>
                <w:szCs w:val="22"/>
                <w:shd w:val="clear" w:color="auto" w:fill="FFFFFF"/>
              </w:rPr>
              <w:t xml:space="preserve">Lai nodrošinātu atkritumu apsaimniekošanu atbilstoši faktiskajam radīto atkritumu apjomam, saistošie noteikumi papildināti ar </w:t>
            </w:r>
            <w:r w:rsidR="00007993" w:rsidRPr="004F7317">
              <w:rPr>
                <w:rFonts w:ascii="Arial" w:hAnsi="Arial" w:cs="Arial"/>
                <w:sz w:val="22"/>
                <w:szCs w:val="22"/>
                <w:shd w:val="clear" w:color="auto" w:fill="FFFFFF"/>
              </w:rPr>
              <w:t>nosacījumu</w:t>
            </w:r>
            <w:r w:rsidR="00CB7994" w:rsidRPr="004F7317">
              <w:rPr>
                <w:rFonts w:ascii="Arial" w:hAnsi="Arial" w:cs="Arial"/>
                <w:sz w:val="22"/>
                <w:szCs w:val="22"/>
                <w:shd w:val="clear" w:color="auto" w:fill="FFFFFF"/>
              </w:rPr>
              <w:t xml:space="preserve">, ja tiek konstatēts, ka  savstarpēji </w:t>
            </w:r>
            <w:r w:rsidR="00CB7994" w:rsidRPr="004F7317">
              <w:rPr>
                <w:rFonts w:ascii="Arial" w:hAnsi="Arial" w:cs="Arial"/>
                <w:sz w:val="22"/>
                <w:szCs w:val="22"/>
                <w:shd w:val="clear" w:color="auto" w:fill="FFFFFF"/>
              </w:rPr>
              <w:lastRenderedPageBreak/>
              <w:t>noslēgtā klienta atkritumu apsaimniekošanas līgumā nolīgtais atkritumu konteineru iztukšošanas reižu skaits noteiktajā laika periodā neatbilst faktiski radītajam atkritumu daudzumam, atkritumu apsaimniekotājam un atkritumu radītājam ir  pienākums vienoties par faktiskajai situācijai atbilstošu atkritumu savākšanu.</w:t>
            </w:r>
          </w:p>
        </w:tc>
      </w:tr>
      <w:tr w:rsidR="00C14D3F" w:rsidRPr="002D4120" w14:paraId="4F410B82" w14:textId="77777777" w:rsidTr="004F7317">
        <w:trPr>
          <w:trHeight w:val="1144"/>
        </w:trPr>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069B1E" w14:textId="6CFE4E90" w:rsidR="00C14D3F" w:rsidRPr="004F7317" w:rsidRDefault="00D85E32" w:rsidP="00D85E32">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2. </w:t>
            </w:r>
            <w:r w:rsidR="00C14D3F" w:rsidRPr="004F7317">
              <w:rPr>
                <w:rFonts w:ascii="Arial" w:eastAsia="Times New Roman" w:hAnsi="Arial" w:cs="Arial"/>
                <w:lang w:eastAsia="lv-LV"/>
              </w:rPr>
              <w:t>Fiskālā ietekme uz pašvaldības budžetu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4CE9FB" w14:textId="77777777" w:rsidR="00C14D3F" w:rsidRDefault="00D85E32" w:rsidP="00CD4940">
            <w:pPr>
              <w:spacing w:after="0" w:line="240" w:lineRule="auto"/>
              <w:ind w:left="85" w:right="82"/>
              <w:jc w:val="both"/>
              <w:rPr>
                <w:rFonts w:ascii="Arial" w:hAnsi="Arial" w:cs="Arial"/>
              </w:rPr>
            </w:pPr>
            <w:r>
              <w:rPr>
                <w:rFonts w:ascii="Arial" w:hAnsi="Arial" w:cs="Arial"/>
              </w:rPr>
              <w:t xml:space="preserve">     </w:t>
            </w:r>
            <w:r w:rsidR="00783E91" w:rsidRPr="00783E91">
              <w:rPr>
                <w:rFonts w:ascii="Arial" w:hAnsi="Arial" w:cs="Arial"/>
              </w:rPr>
              <w:t>Saistošo noteikumu īstenošanai netiek prognozēta finansiāla ietekme uz pašvaldības budžetu, kā arī nav nepieciešama jaunu institūciju izveide</w:t>
            </w:r>
            <w:r w:rsidR="00FE7C23">
              <w:rPr>
                <w:rFonts w:ascii="Arial" w:hAnsi="Arial" w:cs="Arial"/>
              </w:rPr>
              <w:t xml:space="preserve">, jo noteikumu īstenošanā iesaistītajām institūcijām </w:t>
            </w:r>
            <w:r w:rsidR="005453B6">
              <w:rPr>
                <w:rFonts w:ascii="Arial" w:hAnsi="Arial" w:cs="Arial"/>
              </w:rPr>
              <w:t xml:space="preserve">nav </w:t>
            </w:r>
            <w:r w:rsidR="00FE7C23">
              <w:rPr>
                <w:rFonts w:ascii="Arial" w:hAnsi="Arial" w:cs="Arial"/>
              </w:rPr>
              <w:t xml:space="preserve">plānoti jauni pienākumi vai funkcijas. </w:t>
            </w:r>
          </w:p>
          <w:p w14:paraId="6E79BC7D" w14:textId="0D94B54F" w:rsidR="00D85E32" w:rsidRPr="00D85E32" w:rsidRDefault="00D85E32" w:rsidP="00CD4940">
            <w:pPr>
              <w:spacing w:after="0" w:line="240" w:lineRule="auto"/>
              <w:ind w:left="85" w:right="82"/>
              <w:jc w:val="both"/>
              <w:rPr>
                <w:rFonts w:ascii="Arial" w:hAnsi="Arial" w:cs="Arial"/>
                <w:sz w:val="10"/>
                <w:szCs w:val="10"/>
              </w:rPr>
            </w:pPr>
          </w:p>
        </w:tc>
      </w:tr>
      <w:tr w:rsidR="00C14D3F" w:rsidRPr="002D4120" w14:paraId="06C85D58"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635D0F" w14:textId="4D647160" w:rsidR="00C14D3F" w:rsidRPr="004F7317" w:rsidRDefault="00C14D3F" w:rsidP="006F27DC">
            <w:pPr>
              <w:widowControl w:val="0"/>
              <w:spacing w:after="0" w:line="240" w:lineRule="auto"/>
              <w:ind w:right="39"/>
              <w:jc w:val="center"/>
              <w:textAlignment w:val="baseline"/>
              <w:rPr>
                <w:rFonts w:ascii="Arial" w:eastAsia="Times New Roman" w:hAnsi="Arial" w:cs="Arial"/>
                <w:lang w:eastAsia="lv-LV"/>
              </w:rPr>
            </w:pPr>
            <w:r w:rsidRPr="004F7317">
              <w:rPr>
                <w:rFonts w:ascii="Arial" w:eastAsia="Times New Roman" w:hAnsi="Arial" w:cs="Arial"/>
                <w:lang w:eastAsia="lv-LV"/>
              </w:rPr>
              <w:t>3. Sociālā ietekme, ietekme uz vidi, iedzīvotāju veselību, uzņēmējdarbības vidi pašvaldības teritorijā, kā arī plānotā regulējuma ietekme uz konkurenci</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274372" w14:textId="281535AB" w:rsidR="005453B6" w:rsidRDefault="00D85E32" w:rsidP="00CD4940">
            <w:pPr>
              <w:widowControl w:val="0"/>
              <w:spacing w:after="0" w:line="240" w:lineRule="auto"/>
              <w:ind w:left="85" w:right="82"/>
              <w:contextualSpacing/>
              <w:jc w:val="both"/>
              <w:textAlignment w:val="baseline"/>
              <w:rPr>
                <w:rFonts w:ascii="Arial" w:hAnsi="Arial" w:cs="Arial"/>
                <w:shd w:val="clear" w:color="auto" w:fill="FFFFFF"/>
              </w:rPr>
            </w:pPr>
            <w:r>
              <w:rPr>
                <w:rFonts w:ascii="Arial" w:eastAsia="Times New Roman" w:hAnsi="Arial" w:cs="Arial"/>
                <w:lang w:eastAsia="lv-LV"/>
              </w:rPr>
              <w:t xml:space="preserve">     </w:t>
            </w:r>
            <w:r w:rsidR="00FE7C23" w:rsidRPr="003E3179">
              <w:rPr>
                <w:rFonts w:ascii="Arial" w:eastAsia="Times New Roman" w:hAnsi="Arial" w:cs="Arial"/>
                <w:lang w:eastAsia="lv-LV"/>
              </w:rPr>
              <w:t>Saistošo noteikumu īstenošana un ievērošana veicinās sadzīves atkritumu dalītu vākšanu, tādejādi samazinot atkritumu poligonā noglabājamo atkritumu apjomu</w:t>
            </w:r>
            <w:r w:rsidR="00FB26E1" w:rsidRPr="003E3179">
              <w:rPr>
                <w:rFonts w:ascii="Arial" w:eastAsia="Times New Roman" w:hAnsi="Arial" w:cs="Arial"/>
                <w:lang w:eastAsia="lv-LV"/>
              </w:rPr>
              <w:t xml:space="preserve"> un uzlabojot vides kvalitāti kopumā.</w:t>
            </w:r>
            <w:r w:rsidR="00FE7C23" w:rsidRPr="003E3179">
              <w:rPr>
                <w:rFonts w:ascii="Arial" w:eastAsia="Times New Roman" w:hAnsi="Arial" w:cs="Arial"/>
                <w:lang w:eastAsia="lv-LV"/>
              </w:rPr>
              <w:t xml:space="preserve"> </w:t>
            </w:r>
            <w:r w:rsidR="005453B6" w:rsidRPr="003E3179">
              <w:rPr>
                <w:rFonts w:ascii="Arial" w:hAnsi="Arial" w:cs="Arial"/>
                <w:shd w:val="clear" w:color="auto" w:fill="FFFFFF"/>
              </w:rPr>
              <w:t> </w:t>
            </w:r>
          </w:p>
          <w:p w14:paraId="37F5D254" w14:textId="2932DBBF" w:rsidR="00FB26E1" w:rsidRPr="003E3179" w:rsidRDefault="00D85E32" w:rsidP="00CD4940">
            <w:pPr>
              <w:widowControl w:val="0"/>
              <w:spacing w:after="0" w:line="240" w:lineRule="auto"/>
              <w:ind w:left="85" w:right="82"/>
              <w:contextualSpacing/>
              <w:jc w:val="both"/>
              <w:textAlignment w:val="baseline"/>
              <w:rPr>
                <w:rFonts w:ascii="Arial" w:eastAsia="Times New Roman" w:hAnsi="Arial" w:cs="Arial"/>
                <w:lang w:eastAsia="lv-LV"/>
              </w:rPr>
            </w:pPr>
            <w:r>
              <w:rPr>
                <w:rFonts w:ascii="Arial" w:hAnsi="Arial" w:cs="Arial"/>
                <w:shd w:val="clear" w:color="auto" w:fill="FFFFFF"/>
              </w:rPr>
              <w:t xml:space="preserve">     </w:t>
            </w:r>
            <w:r w:rsidR="005453B6" w:rsidRPr="003E3179">
              <w:rPr>
                <w:rFonts w:ascii="Arial" w:hAnsi="Arial" w:cs="Arial"/>
                <w:shd w:val="clear" w:color="auto" w:fill="FFFFFF"/>
              </w:rPr>
              <w:t>Uzstādot bioloģisko atkritumu konteinerus, iedzīvotājiem būs plašākas atkritumu šķirošanas iespējas un sakoptāka apkārtējā vide.  Iegūtais materiāls būs tīrāks, bez citu atkritumu  piemaisījumiem. Iedzīvotājiem, kuri vēl nav uzsākuši bioloģisko atkritumu šķirošanu, būs jāmaina paradumi un jāuzsāk šo atkritumu dalīta vākšana, lai tos izmestu speciālajos bioloģisko atkritumu savākšanas konteineros, nevis pie nešķirotiem sadzīves atkritumiem.</w:t>
            </w:r>
          </w:p>
          <w:p w14:paraId="5493C043" w14:textId="5BA5876F" w:rsidR="00783E91" w:rsidRDefault="00D85E32" w:rsidP="00CD4940">
            <w:pPr>
              <w:widowControl w:val="0"/>
              <w:spacing w:after="0" w:line="240" w:lineRule="auto"/>
              <w:ind w:left="85" w:right="8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783E91" w:rsidRPr="00B44E45">
              <w:rPr>
                <w:rFonts w:ascii="Arial" w:eastAsia="Times New Roman" w:hAnsi="Arial" w:cs="Arial"/>
                <w:lang w:eastAsia="lv-LV"/>
              </w:rPr>
              <w:t>Saistošie</w:t>
            </w:r>
            <w:r w:rsidR="00783E91" w:rsidRPr="00EA6221">
              <w:rPr>
                <w:rFonts w:cstheme="minorHAnsi"/>
              </w:rPr>
              <w:t xml:space="preserve"> </w:t>
            </w:r>
            <w:r w:rsidR="00783E91" w:rsidRPr="00B44E45">
              <w:rPr>
                <w:rFonts w:ascii="Arial" w:eastAsia="Times New Roman" w:hAnsi="Arial" w:cs="Arial"/>
                <w:lang w:eastAsia="lv-LV"/>
              </w:rPr>
              <w:t>noteikumi nodrošinās vienlīdzīgas tiesības un iespējas atkritumu radītājiem un valdītājiem</w:t>
            </w:r>
            <w:r w:rsidR="00B44E45" w:rsidRPr="00B44E45">
              <w:rPr>
                <w:rFonts w:ascii="Arial" w:eastAsia="Times New Roman" w:hAnsi="Arial" w:cs="Arial"/>
                <w:lang w:eastAsia="lv-LV"/>
              </w:rPr>
              <w:t xml:space="preserve"> un</w:t>
            </w:r>
            <w:r w:rsidR="00783E91" w:rsidRPr="00B44E45">
              <w:rPr>
                <w:rFonts w:ascii="Arial" w:eastAsia="Times New Roman" w:hAnsi="Arial" w:cs="Arial"/>
                <w:lang w:eastAsia="lv-LV"/>
              </w:rPr>
              <w:t xml:space="preserve"> uzlabos atkritumu apsaimniekošanas pakalpojuma kvalitāti un pieejamību</w:t>
            </w:r>
            <w:r w:rsidR="005453B6">
              <w:rPr>
                <w:rFonts w:ascii="Arial" w:eastAsia="Times New Roman" w:hAnsi="Arial" w:cs="Arial"/>
                <w:lang w:eastAsia="lv-LV"/>
              </w:rPr>
              <w:t>.</w:t>
            </w:r>
          </w:p>
          <w:p w14:paraId="188AA185" w14:textId="40000985" w:rsidR="00FB26E1" w:rsidRDefault="00D85E32" w:rsidP="00CD4940">
            <w:pPr>
              <w:widowControl w:val="0"/>
              <w:spacing w:after="0" w:line="240" w:lineRule="auto"/>
              <w:ind w:left="85" w:right="8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FB26E1">
              <w:rPr>
                <w:rFonts w:ascii="Arial" w:eastAsia="Times New Roman" w:hAnsi="Arial" w:cs="Arial"/>
                <w:lang w:eastAsia="lv-LV"/>
              </w:rPr>
              <w:t>Ievērojot s</w:t>
            </w:r>
            <w:r w:rsidR="00C14D3F">
              <w:rPr>
                <w:rFonts w:ascii="Arial" w:eastAsia="Times New Roman" w:hAnsi="Arial" w:cs="Arial"/>
                <w:lang w:eastAsia="lv-LV"/>
              </w:rPr>
              <w:t>aistoš</w:t>
            </w:r>
            <w:r w:rsidR="00FB26E1">
              <w:rPr>
                <w:rFonts w:ascii="Arial" w:eastAsia="Times New Roman" w:hAnsi="Arial" w:cs="Arial"/>
                <w:lang w:eastAsia="lv-LV"/>
              </w:rPr>
              <w:t>o</w:t>
            </w:r>
            <w:r w:rsidR="00C14D3F">
              <w:rPr>
                <w:rFonts w:ascii="Arial" w:eastAsia="Times New Roman" w:hAnsi="Arial" w:cs="Arial"/>
                <w:lang w:eastAsia="lv-LV"/>
              </w:rPr>
              <w:t xml:space="preserve"> noteikum</w:t>
            </w:r>
            <w:r w:rsidR="00FB26E1">
              <w:rPr>
                <w:rFonts w:ascii="Arial" w:eastAsia="Times New Roman" w:hAnsi="Arial" w:cs="Arial"/>
                <w:lang w:eastAsia="lv-LV"/>
              </w:rPr>
              <w:t>u prasības, tiek nodrošināta droša, atkritumu apsaimniekošana, līdz ar to</w:t>
            </w:r>
            <w:r w:rsidR="00C14D3F">
              <w:rPr>
                <w:rFonts w:ascii="Arial" w:eastAsia="Times New Roman" w:hAnsi="Arial" w:cs="Arial"/>
                <w:lang w:eastAsia="lv-LV"/>
              </w:rPr>
              <w:t xml:space="preserve"> </w:t>
            </w:r>
            <w:r w:rsidR="00C14D3F" w:rsidRPr="00462AAF">
              <w:rPr>
                <w:rFonts w:ascii="Arial" w:eastAsia="Times New Roman" w:hAnsi="Arial" w:cs="Arial"/>
                <w:lang w:eastAsia="lv-LV"/>
              </w:rPr>
              <w:t>nav tiešas ietekmes uz iedzīvotāju veselību</w:t>
            </w:r>
            <w:r w:rsidR="00FB26E1">
              <w:rPr>
                <w:rFonts w:ascii="Arial" w:eastAsia="Times New Roman" w:hAnsi="Arial" w:cs="Arial"/>
                <w:lang w:eastAsia="lv-LV"/>
              </w:rPr>
              <w:t>.</w:t>
            </w:r>
          </w:p>
          <w:p w14:paraId="0AE06094" w14:textId="0A4B1F23" w:rsidR="00C14D3F" w:rsidRDefault="00D85E32" w:rsidP="00CD4940">
            <w:pPr>
              <w:widowControl w:val="0"/>
              <w:spacing w:after="0" w:line="240" w:lineRule="auto"/>
              <w:ind w:left="85" w:right="8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FB26E1">
              <w:rPr>
                <w:rFonts w:ascii="Arial" w:eastAsia="Times New Roman" w:hAnsi="Arial" w:cs="Arial"/>
                <w:lang w:eastAsia="lv-LV"/>
              </w:rPr>
              <w:t xml:space="preserve">Ņemot vērā, ka </w:t>
            </w:r>
            <w:r w:rsidR="005453B6">
              <w:rPr>
                <w:rFonts w:ascii="Arial" w:eastAsia="Times New Roman" w:hAnsi="Arial" w:cs="Arial"/>
                <w:lang w:eastAsia="lv-LV"/>
              </w:rPr>
              <w:t>saistošo noteikumu ievērošana</w:t>
            </w:r>
            <w:r w:rsidR="00FB26E1">
              <w:rPr>
                <w:rFonts w:ascii="Arial" w:eastAsia="Times New Roman" w:hAnsi="Arial" w:cs="Arial"/>
                <w:lang w:eastAsia="lv-LV"/>
              </w:rPr>
              <w:t xml:space="preserve"> ir saistoša visām juridiskajām personām</w:t>
            </w:r>
            <w:r w:rsidR="00DB1ADB">
              <w:rPr>
                <w:rFonts w:ascii="Arial" w:eastAsia="Times New Roman" w:hAnsi="Arial" w:cs="Arial"/>
                <w:lang w:eastAsia="lv-LV"/>
              </w:rPr>
              <w:t>,</w:t>
            </w:r>
            <w:r w:rsidR="00FB26E1">
              <w:rPr>
                <w:rFonts w:ascii="Arial" w:eastAsia="Times New Roman" w:hAnsi="Arial" w:cs="Arial"/>
                <w:lang w:eastAsia="lv-LV"/>
              </w:rPr>
              <w:t xml:space="preserve"> saistošo noteikumu īstenošanai nav tiešas ietekmes uz </w:t>
            </w:r>
            <w:r w:rsidR="00C14D3F" w:rsidRPr="000D251B">
              <w:rPr>
                <w:rFonts w:ascii="Arial" w:eastAsia="Times New Roman" w:hAnsi="Arial" w:cs="Arial"/>
                <w:lang w:eastAsia="lv-LV"/>
              </w:rPr>
              <w:t xml:space="preserve">uzņēmējdarbības </w:t>
            </w:r>
            <w:r w:rsidR="00C14D3F">
              <w:rPr>
                <w:rFonts w:ascii="Arial" w:eastAsia="Times New Roman" w:hAnsi="Arial" w:cs="Arial"/>
                <w:lang w:eastAsia="lv-LV"/>
              </w:rPr>
              <w:t>vidi</w:t>
            </w:r>
            <w:r w:rsidR="004C5F95">
              <w:rPr>
                <w:rFonts w:ascii="Arial" w:eastAsia="Times New Roman" w:hAnsi="Arial" w:cs="Arial"/>
                <w:lang w:eastAsia="lv-LV"/>
              </w:rPr>
              <w:t xml:space="preserve"> kopumā</w:t>
            </w:r>
            <w:r w:rsidR="00C14D3F">
              <w:rPr>
                <w:rFonts w:ascii="Arial" w:eastAsia="Times New Roman" w:hAnsi="Arial" w:cs="Arial"/>
                <w:lang w:eastAsia="lv-LV"/>
              </w:rPr>
              <w:t>.</w:t>
            </w:r>
          </w:p>
          <w:p w14:paraId="730B5206" w14:textId="1C607E61" w:rsidR="00C14D3F" w:rsidRPr="004C5F95" w:rsidRDefault="00D85E32" w:rsidP="00CD4940">
            <w:pPr>
              <w:widowControl w:val="0"/>
              <w:spacing w:after="0" w:line="240" w:lineRule="auto"/>
              <w:ind w:left="85" w:right="82"/>
              <w:contextualSpacing/>
              <w:jc w:val="both"/>
              <w:textAlignment w:val="baseline"/>
              <w:rPr>
                <w:rFonts w:ascii="Arial" w:eastAsia="Times New Roman" w:hAnsi="Arial" w:cs="Arial"/>
                <w:lang w:eastAsia="lv-LV"/>
              </w:rPr>
            </w:pPr>
            <w:r>
              <w:rPr>
                <w:rFonts w:ascii="Arial" w:eastAsia="Times New Roman" w:hAnsi="Arial" w:cs="Arial"/>
                <w:lang w:eastAsia="lv-LV"/>
              </w:rPr>
              <w:t xml:space="preserve">     </w:t>
            </w:r>
            <w:r w:rsidR="00C14D3F">
              <w:rPr>
                <w:rFonts w:ascii="Arial" w:eastAsia="Times New Roman" w:hAnsi="Arial" w:cs="Arial"/>
                <w:lang w:eastAsia="lv-LV"/>
              </w:rPr>
              <w:t xml:space="preserve">Saistošo noteikumu tiesiskā regulējuma </w:t>
            </w:r>
            <w:r w:rsidR="00C14D3F" w:rsidRPr="000D251B">
              <w:rPr>
                <w:rFonts w:ascii="Arial" w:eastAsia="Times New Roman" w:hAnsi="Arial" w:cs="Arial"/>
                <w:lang w:eastAsia="lv-LV"/>
              </w:rPr>
              <w:t>mēr</w:t>
            </w:r>
            <w:r w:rsidR="00C14D3F">
              <w:rPr>
                <w:rFonts w:ascii="Arial" w:eastAsia="Times New Roman" w:hAnsi="Arial" w:cs="Arial"/>
                <w:lang w:eastAsia="lv-LV"/>
              </w:rPr>
              <w:t>ķ</w:t>
            </w:r>
            <w:r w:rsidR="00C14D3F" w:rsidRPr="000D251B">
              <w:rPr>
                <w:rFonts w:ascii="Arial" w:eastAsia="Times New Roman" w:hAnsi="Arial" w:cs="Arial"/>
                <w:lang w:eastAsia="lv-LV"/>
              </w:rPr>
              <w:t>grupa</w:t>
            </w:r>
            <w:r w:rsidR="00C14D3F">
              <w:rPr>
                <w:rFonts w:ascii="Arial" w:eastAsia="Times New Roman" w:hAnsi="Arial" w:cs="Arial"/>
                <w:lang w:eastAsia="lv-LV"/>
              </w:rPr>
              <w:t xml:space="preserve"> ir</w:t>
            </w:r>
            <w:r w:rsidR="00C14D3F" w:rsidRPr="000D251B">
              <w:rPr>
                <w:rFonts w:ascii="Arial" w:eastAsia="Times New Roman" w:hAnsi="Arial" w:cs="Arial"/>
                <w:lang w:eastAsia="lv-LV"/>
              </w:rPr>
              <w:t xml:space="preserve"> </w:t>
            </w:r>
            <w:r w:rsidR="00B44E45">
              <w:rPr>
                <w:rFonts w:ascii="Arial" w:eastAsia="Times New Roman" w:hAnsi="Arial" w:cs="Arial"/>
                <w:lang w:eastAsia="lv-LV"/>
              </w:rPr>
              <w:t>atkritumu radītāji un valdītāji, nekustamā īpašuma īpašnieki un pārvaldnieki, kā arī atkritumu apsaimniekotāji.</w:t>
            </w:r>
            <w:r w:rsidR="004C5F95">
              <w:rPr>
                <w:rFonts w:ascii="Arial" w:eastAsia="Times New Roman" w:hAnsi="Arial" w:cs="Arial"/>
                <w:lang w:eastAsia="lv-LV"/>
              </w:rPr>
              <w:t xml:space="preserve"> </w:t>
            </w:r>
            <w:r w:rsidR="004C5F95" w:rsidRPr="004C5F95">
              <w:rPr>
                <w:rFonts w:ascii="Arial" w:hAnsi="Arial" w:cs="Arial"/>
              </w:rPr>
              <w:t>Sabiedrības mērķa grupām Projekta tiesiskais regulējums nemaina tiesības un pienākumus</w:t>
            </w:r>
            <w:r w:rsidR="004C5F95">
              <w:rPr>
                <w:rFonts w:ascii="Arial" w:hAnsi="Arial" w:cs="Arial"/>
              </w:rPr>
              <w:t>.</w:t>
            </w:r>
          </w:p>
          <w:p w14:paraId="1456A18D" w14:textId="77777777" w:rsidR="00C14D3F" w:rsidRPr="00D85E32" w:rsidRDefault="00C14D3F" w:rsidP="00CD4940">
            <w:pPr>
              <w:widowControl w:val="0"/>
              <w:spacing w:after="0" w:line="240" w:lineRule="auto"/>
              <w:ind w:left="85" w:right="82"/>
              <w:contextualSpacing/>
              <w:jc w:val="both"/>
              <w:textAlignment w:val="baseline"/>
              <w:rPr>
                <w:rFonts w:ascii="Arial" w:eastAsia="Times New Roman" w:hAnsi="Arial" w:cs="Arial"/>
                <w:b/>
                <w:bCs/>
                <w:sz w:val="10"/>
                <w:szCs w:val="10"/>
                <w:lang w:eastAsia="lv-LV"/>
              </w:rPr>
            </w:pPr>
          </w:p>
          <w:p w14:paraId="5A804AF4" w14:textId="77777777" w:rsidR="00C14D3F" w:rsidRPr="000D251B" w:rsidRDefault="00C14D3F" w:rsidP="00CD4940">
            <w:pPr>
              <w:widowControl w:val="0"/>
              <w:spacing w:after="0" w:line="240" w:lineRule="auto"/>
              <w:ind w:left="85" w:right="82"/>
              <w:contextualSpacing/>
              <w:jc w:val="both"/>
              <w:textAlignment w:val="baseline"/>
              <w:rPr>
                <w:rFonts w:ascii="Arial" w:eastAsia="Times New Roman" w:hAnsi="Arial" w:cs="Arial"/>
                <w:b/>
                <w:bCs/>
                <w:lang w:eastAsia="lv-LV"/>
              </w:rPr>
            </w:pPr>
          </w:p>
        </w:tc>
      </w:tr>
      <w:tr w:rsidR="00C14D3F" w:rsidRPr="002D4120" w14:paraId="1E9475D0"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B19F42" w14:textId="66248148" w:rsidR="00C14D3F" w:rsidRPr="004F7317" w:rsidRDefault="005B1D99" w:rsidP="005B1D99">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4. </w:t>
            </w:r>
            <w:r w:rsidR="00C14D3F" w:rsidRPr="004F7317">
              <w:rPr>
                <w:rFonts w:ascii="Arial" w:eastAsia="Times New Roman" w:hAnsi="Arial" w:cs="Arial"/>
                <w:lang w:eastAsia="lv-LV"/>
              </w:rPr>
              <w:t>Ietekme uz administratīvajām procedūrām un to izmaksām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3779D8" w14:textId="636964F2" w:rsidR="00B44E45" w:rsidRDefault="00D85E32" w:rsidP="00CD4940">
            <w:pPr>
              <w:widowControl w:val="0"/>
              <w:spacing w:after="0" w:line="240" w:lineRule="auto"/>
              <w:ind w:left="85" w:right="82"/>
              <w:contextualSpacing/>
              <w:jc w:val="both"/>
              <w:textAlignment w:val="baseline"/>
              <w:rPr>
                <w:rFonts w:ascii="Arial" w:hAnsi="Arial" w:cs="Arial"/>
              </w:rPr>
            </w:pPr>
            <w:r>
              <w:rPr>
                <w:rFonts w:ascii="Arial" w:eastAsia="Times New Roman" w:hAnsi="Arial" w:cs="Arial"/>
                <w:lang w:eastAsia="lv-LV"/>
              </w:rPr>
              <w:t xml:space="preserve">     </w:t>
            </w:r>
            <w:r w:rsidR="00B44E45" w:rsidRPr="00B44E45">
              <w:rPr>
                <w:rFonts w:ascii="Arial" w:eastAsia="Times New Roman" w:hAnsi="Arial" w:cs="Arial"/>
                <w:lang w:eastAsia="lv-LV"/>
              </w:rPr>
              <w:t xml:space="preserve">Saistošie noteikumi tiks publicēti oficiālajā izdevumā </w:t>
            </w:r>
            <w:r w:rsidRPr="00222D94">
              <w:rPr>
                <w:rFonts w:ascii="Arial" w:hAnsi="Arial" w:cs="Arial"/>
              </w:rPr>
              <w:t>“</w:t>
            </w:r>
            <w:r w:rsidR="00B44E45" w:rsidRPr="00B44E45">
              <w:rPr>
                <w:rFonts w:ascii="Arial" w:eastAsia="Times New Roman" w:hAnsi="Arial" w:cs="Arial"/>
                <w:lang w:eastAsia="lv-LV"/>
              </w:rPr>
              <w:t>Latvijas Vēstnesis</w:t>
            </w:r>
            <w:r w:rsidRPr="00B44E45">
              <w:rPr>
                <w:rFonts w:ascii="Arial" w:eastAsia="Times New Roman" w:hAnsi="Arial" w:cs="Arial"/>
                <w:lang w:eastAsia="lv-LV"/>
              </w:rPr>
              <w:t>”</w:t>
            </w:r>
            <w:r w:rsidR="00BE2416">
              <w:rPr>
                <w:rFonts w:ascii="Arial" w:eastAsia="Times New Roman" w:hAnsi="Arial" w:cs="Arial"/>
                <w:lang w:eastAsia="lv-LV"/>
              </w:rPr>
              <w:t xml:space="preserve">, </w:t>
            </w:r>
            <w:r w:rsidR="00B44E45" w:rsidRPr="00B44E45">
              <w:rPr>
                <w:rFonts w:ascii="Arial" w:eastAsia="Times New Roman" w:hAnsi="Arial" w:cs="Arial"/>
                <w:lang w:eastAsia="lv-LV"/>
              </w:rPr>
              <w:t xml:space="preserve">Liepājas </w:t>
            </w:r>
            <w:r w:rsidR="00BE2416">
              <w:rPr>
                <w:rFonts w:ascii="Arial" w:eastAsia="Times New Roman" w:hAnsi="Arial" w:cs="Arial"/>
                <w:lang w:eastAsia="lv-LV"/>
              </w:rPr>
              <w:t>valst</w:t>
            </w:r>
            <w:r w:rsidR="00755B27">
              <w:rPr>
                <w:rFonts w:ascii="Arial" w:eastAsia="Times New Roman" w:hAnsi="Arial" w:cs="Arial"/>
                <w:lang w:eastAsia="lv-LV"/>
              </w:rPr>
              <w:t>s</w:t>
            </w:r>
            <w:r w:rsidR="00BE2416">
              <w:rPr>
                <w:rFonts w:ascii="Arial" w:eastAsia="Times New Roman" w:hAnsi="Arial" w:cs="Arial"/>
                <w:lang w:eastAsia="lv-LV"/>
              </w:rPr>
              <w:t xml:space="preserve">pilsētas </w:t>
            </w:r>
            <w:r w:rsidR="00B44E45" w:rsidRPr="00B44E45">
              <w:rPr>
                <w:rFonts w:ascii="Arial" w:eastAsia="Times New Roman" w:hAnsi="Arial" w:cs="Arial"/>
                <w:lang w:eastAsia="lv-LV"/>
              </w:rPr>
              <w:t xml:space="preserve">pašvaldības informatīvajā izdevumā “Katram Liepājniekam” un  tīmekļvietnē </w:t>
            </w:r>
            <w:r w:rsidR="00B44E45" w:rsidRPr="00755B27">
              <w:rPr>
                <w:rFonts w:ascii="Arial" w:hAnsi="Arial" w:cs="Arial"/>
              </w:rPr>
              <w:t>www.liepaja.lv</w:t>
            </w:r>
            <w:r w:rsidR="00B44E45">
              <w:rPr>
                <w:rFonts w:ascii="Arial" w:hAnsi="Arial" w:cs="Arial"/>
              </w:rPr>
              <w:t xml:space="preserve">, iepriekš nosūtot Vides aizsardzības un reģionālās attīstības ministrijai atzinuma sniegšanai. </w:t>
            </w:r>
          </w:p>
          <w:p w14:paraId="68DD8636" w14:textId="20C902E2" w:rsidR="004C5F95" w:rsidRDefault="00D85E32" w:rsidP="00CD4940">
            <w:pPr>
              <w:widowControl w:val="0"/>
              <w:spacing w:after="0" w:line="240" w:lineRule="auto"/>
              <w:ind w:left="85" w:right="82"/>
              <w:contextualSpacing/>
              <w:jc w:val="both"/>
              <w:textAlignment w:val="baseline"/>
              <w:rPr>
                <w:rFonts w:ascii="Arial" w:hAnsi="Arial" w:cs="Arial"/>
              </w:rPr>
            </w:pPr>
            <w:r>
              <w:rPr>
                <w:rFonts w:ascii="Arial" w:hAnsi="Arial" w:cs="Arial"/>
              </w:rPr>
              <w:t xml:space="preserve">     </w:t>
            </w:r>
            <w:r w:rsidR="004C5F95">
              <w:rPr>
                <w:rFonts w:ascii="Arial" w:hAnsi="Arial" w:cs="Arial"/>
              </w:rPr>
              <w:t xml:space="preserve">Persona par atkritumu apsaimniekošanas jautājumiem var vērsties Liepājas </w:t>
            </w:r>
            <w:r w:rsidR="00BE2416">
              <w:rPr>
                <w:rFonts w:ascii="Arial" w:hAnsi="Arial" w:cs="Arial"/>
              </w:rPr>
              <w:t>Centrālajā</w:t>
            </w:r>
            <w:r w:rsidR="004C5F95">
              <w:rPr>
                <w:rFonts w:ascii="Arial" w:hAnsi="Arial" w:cs="Arial"/>
              </w:rPr>
              <w:t xml:space="preserve"> administrācijā, </w:t>
            </w:r>
            <w:r>
              <w:rPr>
                <w:rFonts w:ascii="Arial" w:hAnsi="Arial" w:cs="Arial"/>
              </w:rPr>
              <w:t xml:space="preserve">                             </w:t>
            </w:r>
            <w:r w:rsidR="004C5F95">
              <w:rPr>
                <w:rFonts w:ascii="Arial" w:hAnsi="Arial" w:cs="Arial"/>
              </w:rPr>
              <w:t xml:space="preserve">SIA “Liepājas RAS”, kas ir atkrituma poligona “Ķīvītes” apsaimniekotājs, kā arī pie sava atkritumu apsaimniekošanas pakalpojuma sniedzēja. </w:t>
            </w:r>
          </w:p>
          <w:p w14:paraId="79E50482" w14:textId="22B98F45" w:rsidR="00BE2416" w:rsidRPr="00BE2416" w:rsidRDefault="00D85E32"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BE2416" w:rsidRPr="00BE2416">
              <w:rPr>
                <w:rFonts w:ascii="Arial" w:hAnsi="Arial" w:cs="Arial"/>
                <w:sz w:val="22"/>
                <w:szCs w:val="22"/>
              </w:rPr>
              <w:t>Nav paredzētas izmaiņas administratīvo procesu kārtībā.</w:t>
            </w:r>
          </w:p>
          <w:p w14:paraId="61EAE8C2" w14:textId="3F8616B3" w:rsidR="00BE2416" w:rsidRPr="00BE2416" w:rsidRDefault="00D85E32" w:rsidP="00CD4940">
            <w:pPr>
              <w:pStyle w:val="Paraststmeklis"/>
              <w:shd w:val="clear" w:color="auto" w:fill="FFFFFF"/>
              <w:spacing w:before="0" w:beforeAutospacing="0" w:after="0" w:afterAutospacing="0"/>
              <w:ind w:left="85" w:right="82"/>
              <w:jc w:val="both"/>
              <w:rPr>
                <w:rFonts w:ascii="Arial" w:hAnsi="Arial" w:cs="Arial"/>
                <w:sz w:val="22"/>
                <w:szCs w:val="22"/>
              </w:rPr>
            </w:pPr>
            <w:r>
              <w:rPr>
                <w:rFonts w:ascii="Arial" w:hAnsi="Arial" w:cs="Arial"/>
                <w:sz w:val="22"/>
                <w:szCs w:val="22"/>
              </w:rPr>
              <w:t xml:space="preserve">     </w:t>
            </w:r>
            <w:r w:rsidR="00BE2416" w:rsidRPr="00BE2416">
              <w:rPr>
                <w:rFonts w:ascii="Arial" w:hAnsi="Arial" w:cs="Arial"/>
                <w:sz w:val="22"/>
                <w:szCs w:val="22"/>
              </w:rPr>
              <w:t>Nav paredzētas administratīvo procedūru izmaksas.</w:t>
            </w:r>
          </w:p>
          <w:p w14:paraId="1572C4B3" w14:textId="77777777" w:rsidR="004C5F95" w:rsidRPr="0088427C" w:rsidRDefault="004C5F95" w:rsidP="00CD4940">
            <w:pPr>
              <w:widowControl w:val="0"/>
              <w:spacing w:after="0" w:line="240" w:lineRule="auto"/>
              <w:ind w:left="85" w:right="82"/>
              <w:contextualSpacing/>
              <w:jc w:val="both"/>
              <w:textAlignment w:val="baseline"/>
              <w:rPr>
                <w:rFonts w:ascii="Arial" w:hAnsi="Arial" w:cs="Arial"/>
                <w:sz w:val="14"/>
                <w:szCs w:val="14"/>
              </w:rPr>
            </w:pPr>
          </w:p>
          <w:p w14:paraId="248BB466" w14:textId="77777777" w:rsidR="005C053E" w:rsidRPr="000D251B" w:rsidRDefault="005C053E" w:rsidP="00CD4940">
            <w:pPr>
              <w:widowControl w:val="0"/>
              <w:spacing w:after="0" w:line="240" w:lineRule="auto"/>
              <w:ind w:left="85" w:right="82"/>
              <w:contextualSpacing/>
              <w:jc w:val="both"/>
              <w:textAlignment w:val="baseline"/>
              <w:rPr>
                <w:rFonts w:ascii="Arial" w:eastAsia="Times New Roman" w:hAnsi="Arial" w:cs="Arial"/>
                <w:lang w:eastAsia="lv-LV"/>
              </w:rPr>
            </w:pPr>
          </w:p>
        </w:tc>
      </w:tr>
      <w:tr w:rsidR="00C14D3F" w:rsidRPr="002D4120" w14:paraId="6590509D"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786E5A" w14:textId="00A9BE5D" w:rsidR="00C14D3F" w:rsidRPr="004F7317" w:rsidRDefault="00A20685" w:rsidP="00A20685">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lastRenderedPageBreak/>
              <w:t xml:space="preserve">5. </w:t>
            </w:r>
            <w:r w:rsidR="00C14D3F" w:rsidRPr="004F7317">
              <w:rPr>
                <w:rFonts w:ascii="Arial" w:eastAsia="Times New Roman" w:hAnsi="Arial" w:cs="Arial"/>
                <w:lang w:eastAsia="lv-LV"/>
              </w:rPr>
              <w:t>Ietekme uz pašvaldības funkcijām un cilvēkresursiem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2E389A" w14:textId="317CEA5B" w:rsidR="00C14D3F" w:rsidRPr="000D251B" w:rsidRDefault="00A20685" w:rsidP="00CD4940">
            <w:pPr>
              <w:widowControl w:val="0"/>
              <w:spacing w:after="0" w:line="240" w:lineRule="auto"/>
              <w:ind w:left="85"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C14D3F">
              <w:rPr>
                <w:rFonts w:ascii="Arial" w:eastAsia="Times New Roman" w:hAnsi="Arial" w:cs="Arial"/>
                <w:lang w:eastAsia="lv-LV"/>
              </w:rPr>
              <w:t xml:space="preserve">Saistošie noteikumi izstrādāti Pašvaldību likuma 4. panta pirmās daļas </w:t>
            </w:r>
            <w:r w:rsidR="00D3605C">
              <w:rPr>
                <w:rFonts w:ascii="Arial" w:eastAsia="Times New Roman" w:hAnsi="Arial" w:cs="Arial"/>
                <w:lang w:eastAsia="lv-LV"/>
              </w:rPr>
              <w:t>1</w:t>
            </w:r>
            <w:r w:rsidR="00C14D3F">
              <w:rPr>
                <w:rFonts w:ascii="Arial" w:eastAsia="Times New Roman" w:hAnsi="Arial" w:cs="Arial"/>
                <w:lang w:eastAsia="lv-LV"/>
              </w:rPr>
              <w:t xml:space="preserve">. punktā noteiktās pašvaldības autonomās funkcijas – </w:t>
            </w:r>
            <w:r w:rsidR="00D3605C">
              <w:rPr>
                <w:rFonts w:ascii="Arial" w:eastAsia="Times New Roman" w:hAnsi="Arial" w:cs="Arial"/>
                <w:lang w:eastAsia="lv-LV"/>
              </w:rPr>
              <w:t>organizēt iedzīvotājiem sadzīves atkritumu apsaimniekošanas pakalpojumus neatkarīgi no tā, kā īpašumā atrodas dzīvojamais fonds</w:t>
            </w:r>
            <w:r w:rsidR="00C14D3F">
              <w:rPr>
                <w:rFonts w:ascii="Arial" w:eastAsia="Times New Roman" w:hAnsi="Arial" w:cs="Arial"/>
                <w:lang w:eastAsia="lv-LV"/>
              </w:rPr>
              <w:t xml:space="preserve"> – realizēšanai. </w:t>
            </w:r>
          </w:p>
          <w:p w14:paraId="39BCC286" w14:textId="1B1D717D" w:rsidR="00C14D3F" w:rsidRDefault="00A20685" w:rsidP="00CD4940">
            <w:pPr>
              <w:widowControl w:val="0"/>
              <w:spacing w:after="0" w:line="240" w:lineRule="auto"/>
              <w:ind w:left="85" w:right="82"/>
              <w:jc w:val="both"/>
              <w:textAlignment w:val="baseline"/>
              <w:rPr>
                <w:rFonts w:cstheme="minorHAnsi"/>
              </w:rPr>
            </w:pPr>
            <w:r>
              <w:rPr>
                <w:rFonts w:ascii="Arial" w:hAnsi="Arial" w:cs="Arial"/>
              </w:rPr>
              <w:t xml:space="preserve">     </w:t>
            </w:r>
            <w:r w:rsidR="00D3605C" w:rsidRPr="00783E91">
              <w:rPr>
                <w:rFonts w:ascii="Arial" w:hAnsi="Arial" w:cs="Arial"/>
              </w:rPr>
              <w:t xml:space="preserve">Saistošo noteikumu </w:t>
            </w:r>
            <w:r w:rsidR="00D3605C">
              <w:rPr>
                <w:rFonts w:ascii="Arial" w:hAnsi="Arial" w:cs="Arial"/>
              </w:rPr>
              <w:t>izpildes nodrošināšanai</w:t>
            </w:r>
            <w:r w:rsidR="00D3605C" w:rsidRPr="00783E91">
              <w:rPr>
                <w:rFonts w:ascii="Arial" w:hAnsi="Arial" w:cs="Arial"/>
              </w:rPr>
              <w:t xml:space="preserve"> nav nepieciešama jaunu institūciju izveide</w:t>
            </w:r>
            <w:r w:rsidR="00D3605C">
              <w:rPr>
                <w:rFonts w:ascii="Arial" w:hAnsi="Arial" w:cs="Arial"/>
              </w:rPr>
              <w:t xml:space="preserve"> vai papildu cilvēkresursu piesaiste</w:t>
            </w:r>
            <w:r w:rsidR="00D3605C">
              <w:rPr>
                <w:rFonts w:cstheme="minorHAnsi"/>
              </w:rPr>
              <w:t xml:space="preserve">. </w:t>
            </w:r>
          </w:p>
          <w:p w14:paraId="197F6C6B" w14:textId="77777777" w:rsidR="00F03F3D" w:rsidRPr="00A20685" w:rsidRDefault="00F03F3D" w:rsidP="00CD4940">
            <w:pPr>
              <w:widowControl w:val="0"/>
              <w:spacing w:after="0" w:line="240" w:lineRule="auto"/>
              <w:ind w:left="85" w:right="82"/>
              <w:jc w:val="both"/>
              <w:textAlignment w:val="baseline"/>
              <w:rPr>
                <w:rFonts w:ascii="Arial" w:eastAsia="Times New Roman" w:hAnsi="Arial" w:cs="Arial"/>
                <w:sz w:val="10"/>
                <w:szCs w:val="10"/>
                <w:lang w:eastAsia="lv-LV"/>
              </w:rPr>
            </w:pPr>
          </w:p>
          <w:p w14:paraId="486F0143" w14:textId="77777777" w:rsidR="00C14D3F" w:rsidRPr="000D251B" w:rsidRDefault="00C14D3F" w:rsidP="00CD4940">
            <w:pPr>
              <w:widowControl w:val="0"/>
              <w:spacing w:after="0" w:line="240" w:lineRule="auto"/>
              <w:ind w:left="85" w:right="82"/>
              <w:jc w:val="both"/>
              <w:textAlignment w:val="baseline"/>
              <w:rPr>
                <w:rFonts w:ascii="Arial" w:eastAsia="Times New Roman" w:hAnsi="Arial" w:cs="Arial"/>
                <w:lang w:eastAsia="lv-LV"/>
              </w:rPr>
            </w:pPr>
          </w:p>
        </w:tc>
      </w:tr>
      <w:tr w:rsidR="00C14D3F" w:rsidRPr="002D4120" w14:paraId="152395A8"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7178BD" w14:textId="57723A04" w:rsidR="00C14D3F" w:rsidRPr="004F7317" w:rsidRDefault="00A20685" w:rsidP="00A20685">
            <w:pPr>
              <w:widowControl w:val="0"/>
              <w:spacing w:after="0" w:line="240" w:lineRule="auto"/>
              <w:ind w:left="108" w:right="39"/>
              <w:jc w:val="center"/>
              <w:textAlignment w:val="baseline"/>
              <w:rPr>
                <w:rFonts w:ascii="Arial" w:eastAsia="Times New Roman" w:hAnsi="Arial" w:cs="Arial"/>
                <w:lang w:eastAsia="lv-LV"/>
              </w:rPr>
            </w:pPr>
            <w:r>
              <w:rPr>
                <w:rFonts w:ascii="Arial" w:eastAsia="Times New Roman" w:hAnsi="Arial" w:cs="Arial"/>
                <w:lang w:eastAsia="lv-LV"/>
              </w:rPr>
              <w:t xml:space="preserve">6. </w:t>
            </w:r>
            <w:r w:rsidR="00C14D3F" w:rsidRPr="004F7317">
              <w:rPr>
                <w:rFonts w:ascii="Arial" w:eastAsia="Times New Roman" w:hAnsi="Arial" w:cs="Arial"/>
                <w:lang w:eastAsia="lv-LV"/>
              </w:rPr>
              <w:t>Informācija par izpildes nodrošināšanu</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31E577" w14:textId="6D384A7D" w:rsidR="00C14D3F" w:rsidRDefault="00A20685" w:rsidP="00CD4940">
            <w:pPr>
              <w:widowControl w:val="0"/>
              <w:spacing w:after="0" w:line="240" w:lineRule="auto"/>
              <w:ind w:left="85"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C14D3F">
              <w:rPr>
                <w:rFonts w:ascii="Arial" w:eastAsia="Times New Roman" w:hAnsi="Arial" w:cs="Arial"/>
                <w:lang w:eastAsia="lv-LV"/>
              </w:rPr>
              <w:t>S</w:t>
            </w:r>
            <w:r w:rsidR="00C14D3F" w:rsidRPr="000D251B">
              <w:rPr>
                <w:rFonts w:ascii="Arial" w:eastAsia="Times New Roman" w:hAnsi="Arial" w:cs="Arial"/>
                <w:lang w:eastAsia="lv-LV"/>
              </w:rPr>
              <w:t>aistošo noteikumu izpildē iesaistītās institūcijas</w:t>
            </w:r>
            <w:r w:rsidR="00C14D3F">
              <w:rPr>
                <w:rFonts w:ascii="Arial" w:eastAsia="Times New Roman" w:hAnsi="Arial" w:cs="Arial"/>
                <w:lang w:eastAsia="lv-LV"/>
              </w:rPr>
              <w:t xml:space="preserve"> –</w:t>
            </w:r>
            <w:r w:rsidR="00C14D3F" w:rsidRPr="008F0D85">
              <w:rPr>
                <w:rFonts w:ascii="Arial" w:eastAsia="Times New Roman" w:hAnsi="Arial" w:cs="Arial"/>
                <w:lang w:eastAsia="lv-LV"/>
              </w:rPr>
              <w:t xml:space="preserve"> </w:t>
            </w:r>
            <w:r w:rsidR="00BE2416">
              <w:rPr>
                <w:rFonts w:ascii="Arial" w:eastAsia="Times New Roman" w:hAnsi="Arial" w:cs="Arial"/>
                <w:lang w:eastAsia="lv-LV"/>
              </w:rPr>
              <w:t>Liepājas Centrālā</w:t>
            </w:r>
            <w:r w:rsidR="00D3605C">
              <w:rPr>
                <w:rFonts w:ascii="Arial" w:eastAsia="Times New Roman" w:hAnsi="Arial" w:cs="Arial"/>
                <w:lang w:eastAsia="lv-LV"/>
              </w:rPr>
              <w:t xml:space="preserve"> administrācija,</w:t>
            </w:r>
            <w:r w:rsidR="00755B27">
              <w:rPr>
                <w:rFonts w:ascii="Arial" w:eastAsia="Times New Roman" w:hAnsi="Arial" w:cs="Arial"/>
                <w:lang w:eastAsia="lv-LV"/>
              </w:rPr>
              <w:t xml:space="preserve"> </w:t>
            </w:r>
            <w:r w:rsidR="00C14D3F" w:rsidRPr="008F0D85">
              <w:rPr>
                <w:rFonts w:ascii="Arial" w:eastAsia="Times New Roman" w:hAnsi="Arial" w:cs="Arial"/>
                <w:lang w:eastAsia="lv-LV"/>
              </w:rPr>
              <w:t>k</w:t>
            </w:r>
            <w:r w:rsidR="00C14D3F">
              <w:rPr>
                <w:rFonts w:ascii="Arial" w:eastAsia="Times New Roman" w:hAnsi="Arial" w:cs="Arial"/>
                <w:lang w:eastAsia="lv-LV"/>
              </w:rPr>
              <w:t>as</w:t>
            </w:r>
            <w:r w:rsidR="00C14D3F" w:rsidRPr="008F0D85">
              <w:rPr>
                <w:rFonts w:ascii="Arial" w:eastAsia="Times New Roman" w:hAnsi="Arial" w:cs="Arial"/>
                <w:lang w:eastAsia="lv-LV"/>
              </w:rPr>
              <w:t xml:space="preserve"> nodrošinās </w:t>
            </w:r>
            <w:r w:rsidR="00D3605C">
              <w:rPr>
                <w:rFonts w:ascii="Arial" w:eastAsia="Times New Roman" w:hAnsi="Arial" w:cs="Arial"/>
                <w:lang w:eastAsia="lv-LV"/>
              </w:rPr>
              <w:t xml:space="preserve">organizatorisko jautājumu izskatīšanu, un </w:t>
            </w:r>
            <w:r w:rsidR="000E5E8B">
              <w:rPr>
                <w:rFonts w:ascii="Arial" w:eastAsia="Times New Roman" w:hAnsi="Arial" w:cs="Arial"/>
                <w:lang w:eastAsia="lv-LV"/>
              </w:rPr>
              <w:t>Liepājas p</w:t>
            </w:r>
            <w:r w:rsidR="00D3605C">
              <w:rPr>
                <w:rFonts w:ascii="Arial" w:eastAsia="Times New Roman" w:hAnsi="Arial" w:cs="Arial"/>
                <w:lang w:eastAsia="lv-LV"/>
              </w:rPr>
              <w:t xml:space="preserve">ašvaldības policija, </w:t>
            </w:r>
            <w:r w:rsidR="000E5E8B">
              <w:rPr>
                <w:rFonts w:ascii="Arial" w:eastAsia="Times New Roman" w:hAnsi="Arial" w:cs="Arial"/>
                <w:lang w:eastAsia="lv-LV"/>
              </w:rPr>
              <w:t xml:space="preserve">kas </w:t>
            </w:r>
            <w:r w:rsidR="00D3605C">
              <w:rPr>
                <w:rFonts w:ascii="Arial" w:eastAsia="Times New Roman" w:hAnsi="Arial" w:cs="Arial"/>
                <w:lang w:eastAsia="lv-LV"/>
              </w:rPr>
              <w:t xml:space="preserve">nodrošinās </w:t>
            </w:r>
            <w:r w:rsidR="00C14D3F" w:rsidRPr="008F0D85">
              <w:rPr>
                <w:rFonts w:ascii="Arial" w:eastAsia="Times New Roman" w:hAnsi="Arial" w:cs="Arial"/>
                <w:lang w:eastAsia="lv-LV"/>
              </w:rPr>
              <w:t xml:space="preserve">saistošo noteikumu </w:t>
            </w:r>
            <w:r w:rsidR="00D3605C">
              <w:rPr>
                <w:rFonts w:ascii="Arial" w:eastAsia="Times New Roman" w:hAnsi="Arial" w:cs="Arial"/>
                <w:lang w:eastAsia="lv-LV"/>
              </w:rPr>
              <w:t>ievērošanas kontroli</w:t>
            </w:r>
            <w:r w:rsidR="00C14D3F" w:rsidRPr="008F0D85">
              <w:rPr>
                <w:rFonts w:ascii="Arial" w:eastAsia="Times New Roman" w:hAnsi="Arial" w:cs="Arial"/>
                <w:lang w:eastAsia="lv-LV"/>
              </w:rPr>
              <w:t>.</w:t>
            </w:r>
          </w:p>
          <w:p w14:paraId="77833522" w14:textId="522541B7" w:rsidR="00C14D3F" w:rsidRDefault="00A20685" w:rsidP="00CD4940">
            <w:pPr>
              <w:widowControl w:val="0"/>
              <w:spacing w:after="0" w:line="240" w:lineRule="auto"/>
              <w:ind w:left="85"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C14D3F">
              <w:rPr>
                <w:rFonts w:ascii="Arial" w:eastAsia="Times New Roman" w:hAnsi="Arial" w:cs="Arial"/>
                <w:lang w:eastAsia="lv-LV"/>
              </w:rPr>
              <w:t>Iz</w:t>
            </w:r>
            <w:r w:rsidR="00C14D3F" w:rsidRPr="000D251B">
              <w:rPr>
                <w:rFonts w:ascii="Arial" w:eastAsia="Times New Roman" w:hAnsi="Arial" w:cs="Arial"/>
                <w:lang w:eastAsia="lv-LV"/>
              </w:rPr>
              <w:t xml:space="preserve">pildes nodrošināšanai </w:t>
            </w:r>
            <w:r w:rsidR="00C14D3F">
              <w:rPr>
                <w:rFonts w:ascii="Arial" w:eastAsia="Times New Roman" w:hAnsi="Arial" w:cs="Arial"/>
                <w:lang w:eastAsia="lv-LV"/>
              </w:rPr>
              <w:t xml:space="preserve">nav nepieciešami papildu </w:t>
            </w:r>
            <w:r w:rsidR="00C14D3F" w:rsidRPr="000D251B">
              <w:rPr>
                <w:rFonts w:ascii="Arial" w:eastAsia="Times New Roman" w:hAnsi="Arial" w:cs="Arial"/>
                <w:lang w:eastAsia="lv-LV"/>
              </w:rPr>
              <w:t>resursi</w:t>
            </w:r>
            <w:r w:rsidR="00C14D3F">
              <w:rPr>
                <w:rFonts w:ascii="Arial" w:eastAsia="Times New Roman" w:hAnsi="Arial" w:cs="Arial"/>
                <w:lang w:eastAsia="lv-LV"/>
              </w:rPr>
              <w:t>.</w:t>
            </w:r>
            <w:r w:rsidR="00C14D3F" w:rsidRPr="000D251B">
              <w:rPr>
                <w:rFonts w:ascii="Arial" w:eastAsia="Times New Roman" w:hAnsi="Arial" w:cs="Arial"/>
                <w:lang w:eastAsia="lv-LV"/>
              </w:rPr>
              <w:t> </w:t>
            </w:r>
          </w:p>
          <w:p w14:paraId="7F9A5534" w14:textId="77777777" w:rsidR="00C14D3F" w:rsidRPr="00A20685" w:rsidRDefault="00C14D3F" w:rsidP="00CD4940">
            <w:pPr>
              <w:widowControl w:val="0"/>
              <w:spacing w:after="0" w:line="240" w:lineRule="auto"/>
              <w:ind w:left="85" w:right="82"/>
              <w:jc w:val="both"/>
              <w:textAlignment w:val="baseline"/>
              <w:rPr>
                <w:rFonts w:ascii="Arial" w:eastAsia="Times New Roman" w:hAnsi="Arial" w:cs="Arial"/>
                <w:sz w:val="10"/>
                <w:szCs w:val="10"/>
                <w:lang w:eastAsia="lv-LV"/>
              </w:rPr>
            </w:pPr>
          </w:p>
          <w:p w14:paraId="5EC3B5D5" w14:textId="77777777" w:rsidR="00C14D3F" w:rsidRPr="000D251B" w:rsidRDefault="00C14D3F" w:rsidP="00CD4940">
            <w:pPr>
              <w:widowControl w:val="0"/>
              <w:spacing w:after="0" w:line="240" w:lineRule="auto"/>
              <w:ind w:left="85" w:right="82"/>
              <w:jc w:val="both"/>
              <w:textAlignment w:val="baseline"/>
              <w:rPr>
                <w:rFonts w:ascii="Arial" w:eastAsia="Times New Roman" w:hAnsi="Arial" w:cs="Arial"/>
                <w:lang w:eastAsia="lv-LV"/>
              </w:rPr>
            </w:pPr>
          </w:p>
        </w:tc>
      </w:tr>
      <w:tr w:rsidR="00C14D3F" w:rsidRPr="002D4120" w14:paraId="3EDA5825"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310961" w14:textId="189784D3" w:rsidR="00C14D3F" w:rsidRPr="004F7317" w:rsidRDefault="00A20685" w:rsidP="00A20685">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7. </w:t>
            </w:r>
            <w:r w:rsidR="00C14D3F" w:rsidRPr="004F7317">
              <w:rPr>
                <w:rFonts w:ascii="Arial" w:eastAsia="Times New Roman" w:hAnsi="Arial" w:cs="Arial"/>
                <w:lang w:eastAsia="lv-LV"/>
              </w:rPr>
              <w:t>Prasību un izmaksu samērīgums pret ieguvumiem, ko sniedz mērķa sasniegšana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417C52" w14:textId="3657E1BE" w:rsidR="00C14D3F" w:rsidRDefault="00A20685" w:rsidP="00CD4940">
            <w:pPr>
              <w:widowControl w:val="0"/>
              <w:spacing w:after="0" w:line="240" w:lineRule="auto"/>
              <w:ind w:left="85"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C14D3F">
              <w:rPr>
                <w:rFonts w:ascii="Arial" w:eastAsia="Times New Roman" w:hAnsi="Arial" w:cs="Arial"/>
                <w:lang w:eastAsia="lv-LV"/>
              </w:rPr>
              <w:t>S</w:t>
            </w:r>
            <w:r w:rsidR="00C14D3F" w:rsidRPr="000D251B">
              <w:rPr>
                <w:rFonts w:ascii="Arial" w:eastAsia="Times New Roman" w:hAnsi="Arial" w:cs="Arial"/>
                <w:lang w:eastAsia="lv-LV"/>
              </w:rPr>
              <w:t>aistošie noteikumi i</w:t>
            </w:r>
            <w:r w:rsidR="00C14D3F">
              <w:rPr>
                <w:rFonts w:ascii="Arial" w:eastAsia="Times New Roman" w:hAnsi="Arial" w:cs="Arial"/>
                <w:lang w:eastAsia="lv-LV"/>
              </w:rPr>
              <w:t>r</w:t>
            </w:r>
            <w:r w:rsidR="00C14D3F" w:rsidRPr="000D251B">
              <w:rPr>
                <w:rFonts w:ascii="Arial" w:eastAsia="Times New Roman" w:hAnsi="Arial" w:cs="Arial"/>
                <w:lang w:eastAsia="lv-LV"/>
              </w:rPr>
              <w:t xml:space="preserve"> piemēroti iecerētā mērķa sasniegšanas nodrošināšanai un paredz tikai to, kas ir vajadzīgs minētā mērķa sasniegšanai</w:t>
            </w:r>
            <w:r w:rsidR="00C14D3F">
              <w:rPr>
                <w:rFonts w:ascii="Arial" w:eastAsia="Times New Roman" w:hAnsi="Arial" w:cs="Arial"/>
                <w:lang w:eastAsia="lv-LV"/>
              </w:rPr>
              <w:t>.</w:t>
            </w:r>
          </w:p>
          <w:p w14:paraId="25C2B86E" w14:textId="419DAE41" w:rsidR="00D3605C" w:rsidRDefault="00A20685" w:rsidP="00CD4940">
            <w:pPr>
              <w:widowControl w:val="0"/>
              <w:spacing w:after="0" w:line="240" w:lineRule="auto"/>
              <w:ind w:left="85"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D3605C" w:rsidRPr="00D3605C">
              <w:rPr>
                <w:rFonts w:ascii="Arial" w:eastAsia="Times New Roman" w:hAnsi="Arial" w:cs="Arial"/>
                <w:lang w:eastAsia="lv-LV"/>
              </w:rPr>
              <w:t xml:space="preserve">Saistošo noteikumu prasības un to izpilde neradīs papildu </w:t>
            </w:r>
            <w:r w:rsidR="00D3605C" w:rsidRPr="00F03F3D">
              <w:rPr>
                <w:rFonts w:ascii="Arial" w:eastAsia="Times New Roman" w:hAnsi="Arial" w:cs="Arial"/>
                <w:lang w:eastAsia="lv-LV"/>
              </w:rPr>
              <w:t>izmaksas pašvaldībai.</w:t>
            </w:r>
          </w:p>
          <w:p w14:paraId="7F234387" w14:textId="79E2963D" w:rsidR="00D3605C" w:rsidRDefault="00A20685" w:rsidP="00CD4940">
            <w:pPr>
              <w:widowControl w:val="0"/>
              <w:spacing w:after="0" w:line="240" w:lineRule="auto"/>
              <w:ind w:left="85" w:right="8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D3605C" w:rsidRPr="00F03F3D">
              <w:rPr>
                <w:rFonts w:ascii="Arial" w:eastAsia="Times New Roman" w:hAnsi="Arial" w:cs="Arial"/>
                <w:lang w:eastAsia="lv-LV"/>
              </w:rPr>
              <w:t>Pašvaldības izraudzītie līdzekļi ir leģitīmi un rīcība ir atbilstoša normatīviem aktiem.</w:t>
            </w:r>
          </w:p>
          <w:p w14:paraId="0CC0AEF4" w14:textId="77777777" w:rsidR="005C053E" w:rsidRPr="00A20685" w:rsidRDefault="005C053E" w:rsidP="00CD4940">
            <w:pPr>
              <w:widowControl w:val="0"/>
              <w:spacing w:after="0" w:line="240" w:lineRule="auto"/>
              <w:ind w:left="85" w:right="82"/>
              <w:jc w:val="both"/>
              <w:textAlignment w:val="baseline"/>
              <w:rPr>
                <w:rFonts w:ascii="Arial" w:eastAsia="Times New Roman" w:hAnsi="Arial" w:cs="Arial"/>
                <w:sz w:val="12"/>
                <w:szCs w:val="12"/>
                <w:lang w:eastAsia="lv-LV"/>
              </w:rPr>
            </w:pPr>
          </w:p>
          <w:p w14:paraId="06E29E2A" w14:textId="77777777" w:rsidR="00F03F3D" w:rsidRPr="000D251B" w:rsidRDefault="00F03F3D" w:rsidP="00CD4940">
            <w:pPr>
              <w:widowControl w:val="0"/>
              <w:spacing w:after="0" w:line="240" w:lineRule="auto"/>
              <w:ind w:left="85" w:right="82"/>
              <w:jc w:val="both"/>
              <w:textAlignment w:val="baseline"/>
              <w:rPr>
                <w:rFonts w:ascii="Arial" w:eastAsia="Times New Roman" w:hAnsi="Arial" w:cs="Arial"/>
                <w:lang w:eastAsia="lv-LV"/>
              </w:rPr>
            </w:pPr>
          </w:p>
        </w:tc>
      </w:tr>
      <w:tr w:rsidR="00C14D3F" w:rsidRPr="002D4120" w14:paraId="42C20DDB" w14:textId="77777777" w:rsidTr="00CB7994">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7467B2" w14:textId="0D94CF9E" w:rsidR="00C14D3F" w:rsidRPr="000D251B" w:rsidRDefault="00FE7FD7" w:rsidP="00FE7FD7">
            <w:pPr>
              <w:widowControl w:val="0"/>
              <w:spacing w:after="0" w:line="240" w:lineRule="auto"/>
              <w:ind w:right="39"/>
              <w:jc w:val="center"/>
              <w:textAlignment w:val="baseline"/>
              <w:rPr>
                <w:rFonts w:ascii="Arial" w:eastAsia="Times New Roman" w:hAnsi="Arial" w:cs="Arial"/>
                <w:lang w:eastAsia="lv-LV"/>
              </w:rPr>
            </w:pPr>
            <w:r>
              <w:rPr>
                <w:rFonts w:ascii="Arial" w:eastAsia="Times New Roman" w:hAnsi="Arial" w:cs="Arial"/>
                <w:lang w:eastAsia="lv-LV"/>
              </w:rPr>
              <w:t xml:space="preserve">8. </w:t>
            </w:r>
            <w:r w:rsidR="00C14D3F" w:rsidRPr="000D251B">
              <w:rPr>
                <w:rFonts w:ascii="Arial" w:eastAsia="Times New Roman" w:hAnsi="Arial" w:cs="Arial"/>
                <w:lang w:eastAsia="lv-LV"/>
              </w:rPr>
              <w:t>Izstrādes gaitā veiktās konsultācijas ar privātpersonām un institūcijām</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C2A6E9" w14:textId="69CD6352" w:rsidR="00C14D3F" w:rsidRDefault="00FE7FD7" w:rsidP="00CD4940">
            <w:pPr>
              <w:widowControl w:val="0"/>
              <w:spacing w:after="0" w:line="240" w:lineRule="auto"/>
              <w:ind w:left="85" w:right="82"/>
              <w:jc w:val="both"/>
              <w:textAlignment w:val="baseline"/>
              <w:rPr>
                <w:rFonts w:ascii="Arial" w:eastAsia="Times New Roman" w:hAnsi="Arial"/>
                <w:lang w:eastAsia="lv-LV"/>
              </w:rPr>
            </w:pPr>
            <w:r>
              <w:rPr>
                <w:rFonts w:ascii="Arial" w:hAnsi="Arial" w:cs="Arial"/>
              </w:rPr>
              <w:t xml:space="preserve">     </w:t>
            </w:r>
            <w:r w:rsidR="00005719" w:rsidRPr="00F836A6">
              <w:rPr>
                <w:rFonts w:ascii="Arial" w:hAnsi="Arial" w:cs="Arial"/>
              </w:rPr>
              <w:t>Atbilstoši Pašvaldību likuma 46. panta trešajā daļā noteiktajam,</w:t>
            </w:r>
            <w:r w:rsidR="00005719" w:rsidRPr="00F836A6">
              <w:rPr>
                <w:rFonts w:ascii="Arial" w:eastAsia="Times New Roman" w:hAnsi="Arial" w:cs="Arial"/>
                <w:lang w:eastAsia="lv-LV"/>
              </w:rPr>
              <w:t xml:space="preserve"> saistošo noteikumu projekts un tam pievienotais paskaidrojuma raksts sabiedrības viedokļa noskaidrošanai no 2024. gada 2</w:t>
            </w:r>
            <w:r w:rsidR="00005719">
              <w:rPr>
                <w:rFonts w:ascii="Arial" w:eastAsia="Times New Roman" w:hAnsi="Arial" w:cs="Arial"/>
                <w:lang w:eastAsia="lv-LV"/>
              </w:rPr>
              <w:t>6</w:t>
            </w:r>
            <w:r w:rsidR="00005719" w:rsidRPr="00F836A6">
              <w:rPr>
                <w:rFonts w:ascii="Arial" w:eastAsia="Times New Roman" w:hAnsi="Arial" w:cs="Arial"/>
                <w:lang w:eastAsia="lv-LV"/>
              </w:rPr>
              <w:t xml:space="preserve">. </w:t>
            </w:r>
            <w:r w:rsidR="00005719">
              <w:rPr>
                <w:rFonts w:ascii="Arial" w:eastAsia="Times New Roman" w:hAnsi="Arial" w:cs="Arial"/>
                <w:lang w:eastAsia="lv-LV"/>
              </w:rPr>
              <w:t>marta</w:t>
            </w:r>
            <w:r w:rsidR="00005719" w:rsidRPr="00F836A6">
              <w:rPr>
                <w:rFonts w:ascii="Arial" w:eastAsia="Times New Roman" w:hAnsi="Arial" w:cs="Arial"/>
                <w:lang w:eastAsia="lv-LV"/>
              </w:rPr>
              <w:t xml:space="preserve"> līdz 2024. gada </w:t>
            </w:r>
            <w:r>
              <w:rPr>
                <w:rFonts w:ascii="Arial" w:eastAsia="Times New Roman" w:hAnsi="Arial" w:cs="Arial"/>
                <w:lang w:eastAsia="lv-LV"/>
              </w:rPr>
              <w:t xml:space="preserve">               </w:t>
            </w:r>
            <w:r w:rsidR="00005719">
              <w:rPr>
                <w:rFonts w:ascii="Arial" w:eastAsia="Times New Roman" w:hAnsi="Arial" w:cs="Arial"/>
                <w:lang w:eastAsia="lv-LV"/>
              </w:rPr>
              <w:t>9</w:t>
            </w:r>
            <w:r w:rsidR="00005719" w:rsidRPr="00F836A6">
              <w:rPr>
                <w:rFonts w:ascii="Arial" w:eastAsia="Times New Roman" w:hAnsi="Arial" w:cs="Arial"/>
                <w:lang w:eastAsia="lv-LV"/>
              </w:rPr>
              <w:t xml:space="preserve">. </w:t>
            </w:r>
            <w:r w:rsidR="00005719">
              <w:rPr>
                <w:rFonts w:ascii="Arial" w:eastAsia="Times New Roman" w:hAnsi="Arial" w:cs="Arial"/>
                <w:lang w:eastAsia="lv-LV"/>
              </w:rPr>
              <w:t>aprīlim</w:t>
            </w:r>
            <w:r w:rsidR="00005719" w:rsidRPr="00F836A6">
              <w:rPr>
                <w:rFonts w:ascii="Arial" w:eastAsia="Times New Roman" w:hAnsi="Arial" w:cs="Arial"/>
                <w:lang w:eastAsia="lv-LV"/>
              </w:rPr>
              <w:t xml:space="preserve"> tika publicēts pašvaldības oficiālajā tīmekļvietnē www.liepaja.lv, paredzot iespēju ikvienam interesentam iesniegt savus priekšlikumus un komentārus, kā arī informācija tika izvietota pašvaldības telpās Rožu ielā 6 apmeklētājiem pieejamā vietā. </w:t>
            </w:r>
            <w:r w:rsidR="00005719" w:rsidRPr="00D74D80">
              <w:rPr>
                <w:rFonts w:ascii="Arial" w:eastAsia="Times New Roman" w:hAnsi="Arial"/>
                <w:lang w:eastAsia="lv-LV"/>
              </w:rPr>
              <w:t>Noteiktā termiņa ietvaros priekšlikumi par saistošo noteikumu projekt</w:t>
            </w:r>
            <w:r w:rsidR="00005719">
              <w:rPr>
                <w:rFonts w:ascii="Arial" w:eastAsia="Times New Roman" w:hAnsi="Arial"/>
                <w:lang w:eastAsia="lv-LV"/>
              </w:rPr>
              <w:t>a</w:t>
            </w:r>
            <w:r w:rsidR="00005719" w:rsidRPr="00D74D80">
              <w:rPr>
                <w:rFonts w:ascii="Arial" w:eastAsia="Times New Roman" w:hAnsi="Arial"/>
                <w:lang w:eastAsia="lv-LV"/>
              </w:rPr>
              <w:t xml:space="preserve"> redakciju netika saņemti.</w:t>
            </w:r>
          </w:p>
          <w:p w14:paraId="4267866A" w14:textId="77777777" w:rsidR="00FE7FD7" w:rsidRPr="00FE7FD7" w:rsidRDefault="00FE7FD7" w:rsidP="00CD4940">
            <w:pPr>
              <w:widowControl w:val="0"/>
              <w:spacing w:after="0" w:line="240" w:lineRule="auto"/>
              <w:ind w:left="85" w:right="82"/>
              <w:jc w:val="both"/>
              <w:textAlignment w:val="baseline"/>
              <w:rPr>
                <w:rFonts w:ascii="Arial" w:eastAsia="Times New Roman" w:hAnsi="Arial"/>
                <w:sz w:val="10"/>
                <w:szCs w:val="10"/>
                <w:highlight w:val="yellow"/>
                <w:lang w:eastAsia="lv-LV"/>
              </w:rPr>
            </w:pPr>
          </w:p>
          <w:p w14:paraId="258A3939" w14:textId="77777777" w:rsidR="00C14D3F" w:rsidRPr="000D251B" w:rsidRDefault="00C14D3F" w:rsidP="00CD4940">
            <w:pPr>
              <w:widowControl w:val="0"/>
              <w:spacing w:after="0" w:line="240" w:lineRule="auto"/>
              <w:ind w:left="85" w:right="82"/>
              <w:jc w:val="both"/>
              <w:textAlignment w:val="baseline"/>
              <w:rPr>
                <w:rFonts w:ascii="Arial" w:eastAsia="Times New Roman" w:hAnsi="Arial" w:cs="Arial"/>
                <w:lang w:eastAsia="lv-LV"/>
              </w:rPr>
            </w:pPr>
          </w:p>
        </w:tc>
      </w:tr>
    </w:tbl>
    <w:p w14:paraId="44AC6088" w14:textId="77777777" w:rsidR="000E5E8B" w:rsidRDefault="000E5E8B" w:rsidP="005C053E">
      <w:pPr>
        <w:spacing w:after="0" w:line="240" w:lineRule="auto"/>
        <w:ind w:right="-199"/>
      </w:pPr>
    </w:p>
    <w:p w14:paraId="30EBCB09" w14:textId="77777777" w:rsidR="000E5E8B" w:rsidRDefault="000E5E8B" w:rsidP="005C053E">
      <w:pPr>
        <w:spacing w:after="0" w:line="240" w:lineRule="auto"/>
        <w:ind w:right="-199"/>
      </w:pPr>
    </w:p>
    <w:p w14:paraId="25A270DB" w14:textId="24000C7D" w:rsidR="00C14D3F" w:rsidRPr="005516D2" w:rsidRDefault="00C14D3F" w:rsidP="005C053E">
      <w:pPr>
        <w:spacing w:after="0" w:line="240" w:lineRule="auto"/>
        <w:ind w:right="-199"/>
        <w:rPr>
          <w:rFonts w:ascii="Arial" w:hAnsi="Arial" w:cs="Arial"/>
        </w:rPr>
      </w:pPr>
      <w:r w:rsidRPr="005516D2">
        <w:rPr>
          <w:rFonts w:ascii="Arial" w:hAnsi="Arial" w:cs="Arial"/>
        </w:rPr>
        <w:t xml:space="preserve">Domes priekšsēdētājs                                                                        </w:t>
      </w:r>
      <w:r>
        <w:rPr>
          <w:rFonts w:ascii="Arial" w:hAnsi="Arial" w:cs="Arial"/>
        </w:rPr>
        <w:t xml:space="preserve">      </w:t>
      </w:r>
      <w:r w:rsidRPr="005516D2">
        <w:rPr>
          <w:rFonts w:ascii="Arial" w:hAnsi="Arial" w:cs="Arial"/>
        </w:rPr>
        <w:t>Gunārs Ansiņš</w:t>
      </w:r>
    </w:p>
    <w:p w14:paraId="63D03BB3" w14:textId="77777777" w:rsidR="00C14D3F" w:rsidRDefault="00C14D3F" w:rsidP="005C053E">
      <w:pPr>
        <w:spacing w:after="0" w:line="240" w:lineRule="auto"/>
        <w:rPr>
          <w:rFonts w:ascii="Arial" w:hAnsi="Arial" w:cs="Arial"/>
        </w:rPr>
      </w:pPr>
    </w:p>
    <w:p w14:paraId="468F406E" w14:textId="77777777" w:rsidR="00434BBE" w:rsidRDefault="00C14D3F" w:rsidP="005C053E">
      <w:pPr>
        <w:spacing w:after="0" w:line="240" w:lineRule="auto"/>
      </w:pPr>
      <w:r w:rsidRPr="005516D2">
        <w:rPr>
          <w:rFonts w:ascii="Arial" w:hAnsi="Arial" w:cs="Arial"/>
        </w:rPr>
        <w:t xml:space="preserve">                                                                </w:t>
      </w:r>
      <w:r>
        <w:rPr>
          <w:rFonts w:ascii="Arial" w:hAnsi="Arial" w:cs="Arial"/>
        </w:rPr>
        <w:t xml:space="preserve">      </w:t>
      </w:r>
    </w:p>
    <w:sectPr w:rsidR="00434BBE" w:rsidSect="00CD4940">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879F5"/>
    <w:multiLevelType w:val="multilevel"/>
    <w:tmpl w:val="F2A2BDE6"/>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A4B59"/>
    <w:multiLevelType w:val="hybridMultilevel"/>
    <w:tmpl w:val="4A3AED20"/>
    <w:lvl w:ilvl="0" w:tplc="73E4841A">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6762EB"/>
    <w:multiLevelType w:val="hybridMultilevel"/>
    <w:tmpl w:val="450E9DDA"/>
    <w:lvl w:ilvl="0" w:tplc="04260001">
      <w:start w:val="1"/>
      <w:numFmt w:val="bullet"/>
      <w:lvlText w:val=""/>
      <w:lvlJc w:val="left"/>
      <w:pPr>
        <w:ind w:left="813" w:hanging="360"/>
      </w:pPr>
      <w:rPr>
        <w:rFonts w:ascii="Symbol" w:hAnsi="Symbol" w:hint="default"/>
      </w:rPr>
    </w:lvl>
    <w:lvl w:ilvl="1" w:tplc="04260003" w:tentative="1">
      <w:start w:val="1"/>
      <w:numFmt w:val="bullet"/>
      <w:lvlText w:val="o"/>
      <w:lvlJc w:val="left"/>
      <w:pPr>
        <w:ind w:left="1533" w:hanging="360"/>
      </w:pPr>
      <w:rPr>
        <w:rFonts w:ascii="Courier New" w:hAnsi="Courier New" w:cs="Courier New" w:hint="default"/>
      </w:rPr>
    </w:lvl>
    <w:lvl w:ilvl="2" w:tplc="04260005" w:tentative="1">
      <w:start w:val="1"/>
      <w:numFmt w:val="bullet"/>
      <w:lvlText w:val=""/>
      <w:lvlJc w:val="left"/>
      <w:pPr>
        <w:ind w:left="2253" w:hanging="360"/>
      </w:pPr>
      <w:rPr>
        <w:rFonts w:ascii="Wingdings" w:hAnsi="Wingdings" w:hint="default"/>
      </w:rPr>
    </w:lvl>
    <w:lvl w:ilvl="3" w:tplc="04260001" w:tentative="1">
      <w:start w:val="1"/>
      <w:numFmt w:val="bullet"/>
      <w:lvlText w:val=""/>
      <w:lvlJc w:val="left"/>
      <w:pPr>
        <w:ind w:left="2973" w:hanging="360"/>
      </w:pPr>
      <w:rPr>
        <w:rFonts w:ascii="Symbol" w:hAnsi="Symbol" w:hint="default"/>
      </w:rPr>
    </w:lvl>
    <w:lvl w:ilvl="4" w:tplc="04260003" w:tentative="1">
      <w:start w:val="1"/>
      <w:numFmt w:val="bullet"/>
      <w:lvlText w:val="o"/>
      <w:lvlJc w:val="left"/>
      <w:pPr>
        <w:ind w:left="3693" w:hanging="360"/>
      </w:pPr>
      <w:rPr>
        <w:rFonts w:ascii="Courier New" w:hAnsi="Courier New" w:cs="Courier New" w:hint="default"/>
      </w:rPr>
    </w:lvl>
    <w:lvl w:ilvl="5" w:tplc="04260005" w:tentative="1">
      <w:start w:val="1"/>
      <w:numFmt w:val="bullet"/>
      <w:lvlText w:val=""/>
      <w:lvlJc w:val="left"/>
      <w:pPr>
        <w:ind w:left="4413" w:hanging="360"/>
      </w:pPr>
      <w:rPr>
        <w:rFonts w:ascii="Wingdings" w:hAnsi="Wingdings" w:hint="default"/>
      </w:rPr>
    </w:lvl>
    <w:lvl w:ilvl="6" w:tplc="04260001" w:tentative="1">
      <w:start w:val="1"/>
      <w:numFmt w:val="bullet"/>
      <w:lvlText w:val=""/>
      <w:lvlJc w:val="left"/>
      <w:pPr>
        <w:ind w:left="5133" w:hanging="360"/>
      </w:pPr>
      <w:rPr>
        <w:rFonts w:ascii="Symbol" w:hAnsi="Symbol" w:hint="default"/>
      </w:rPr>
    </w:lvl>
    <w:lvl w:ilvl="7" w:tplc="04260003" w:tentative="1">
      <w:start w:val="1"/>
      <w:numFmt w:val="bullet"/>
      <w:lvlText w:val="o"/>
      <w:lvlJc w:val="left"/>
      <w:pPr>
        <w:ind w:left="5853" w:hanging="360"/>
      </w:pPr>
      <w:rPr>
        <w:rFonts w:ascii="Courier New" w:hAnsi="Courier New" w:cs="Courier New" w:hint="default"/>
      </w:rPr>
    </w:lvl>
    <w:lvl w:ilvl="8" w:tplc="04260005" w:tentative="1">
      <w:start w:val="1"/>
      <w:numFmt w:val="bullet"/>
      <w:lvlText w:val=""/>
      <w:lvlJc w:val="left"/>
      <w:pPr>
        <w:ind w:left="6573" w:hanging="360"/>
      </w:pPr>
      <w:rPr>
        <w:rFonts w:ascii="Wingdings" w:hAnsi="Wingdings" w:hint="default"/>
      </w:rPr>
    </w:lvl>
  </w:abstractNum>
  <w:abstractNum w:abstractNumId="3" w15:restartNumberingAfterBreak="0">
    <w:nsid w:val="63283BD7"/>
    <w:multiLevelType w:val="multilevel"/>
    <w:tmpl w:val="4BCE8DEA"/>
    <w:lvl w:ilvl="0">
      <w:start w:val="2"/>
      <w:numFmt w:val="decimal"/>
      <w:lvlText w:val="%1."/>
      <w:lvlJc w:val="left"/>
      <w:pPr>
        <w:tabs>
          <w:tab w:val="num" w:pos="-360"/>
        </w:tabs>
        <w:ind w:left="-360" w:hanging="360"/>
      </w:pPr>
      <w:rPr>
        <w:b w:val="0"/>
        <w:bCs w:val="0"/>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4" w15:restartNumberingAfterBreak="0">
    <w:nsid w:val="681E0F6C"/>
    <w:multiLevelType w:val="multilevel"/>
    <w:tmpl w:val="44CA5524"/>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566CF"/>
    <w:multiLevelType w:val="hybridMultilevel"/>
    <w:tmpl w:val="B63E0110"/>
    <w:lvl w:ilvl="0" w:tplc="04260001">
      <w:start w:val="1"/>
      <w:numFmt w:val="bullet"/>
      <w:lvlText w:val=""/>
      <w:lvlJc w:val="left"/>
      <w:pPr>
        <w:ind w:left="813" w:hanging="360"/>
      </w:pPr>
      <w:rPr>
        <w:rFonts w:ascii="Symbol" w:hAnsi="Symbol" w:hint="default"/>
      </w:rPr>
    </w:lvl>
    <w:lvl w:ilvl="1" w:tplc="04260003" w:tentative="1">
      <w:start w:val="1"/>
      <w:numFmt w:val="bullet"/>
      <w:lvlText w:val="o"/>
      <w:lvlJc w:val="left"/>
      <w:pPr>
        <w:ind w:left="1533" w:hanging="360"/>
      </w:pPr>
      <w:rPr>
        <w:rFonts w:ascii="Courier New" w:hAnsi="Courier New" w:cs="Courier New" w:hint="default"/>
      </w:rPr>
    </w:lvl>
    <w:lvl w:ilvl="2" w:tplc="04260005" w:tentative="1">
      <w:start w:val="1"/>
      <w:numFmt w:val="bullet"/>
      <w:lvlText w:val=""/>
      <w:lvlJc w:val="left"/>
      <w:pPr>
        <w:ind w:left="2253" w:hanging="360"/>
      </w:pPr>
      <w:rPr>
        <w:rFonts w:ascii="Wingdings" w:hAnsi="Wingdings" w:hint="default"/>
      </w:rPr>
    </w:lvl>
    <w:lvl w:ilvl="3" w:tplc="04260001" w:tentative="1">
      <w:start w:val="1"/>
      <w:numFmt w:val="bullet"/>
      <w:lvlText w:val=""/>
      <w:lvlJc w:val="left"/>
      <w:pPr>
        <w:ind w:left="2973" w:hanging="360"/>
      </w:pPr>
      <w:rPr>
        <w:rFonts w:ascii="Symbol" w:hAnsi="Symbol" w:hint="default"/>
      </w:rPr>
    </w:lvl>
    <w:lvl w:ilvl="4" w:tplc="04260003" w:tentative="1">
      <w:start w:val="1"/>
      <w:numFmt w:val="bullet"/>
      <w:lvlText w:val="o"/>
      <w:lvlJc w:val="left"/>
      <w:pPr>
        <w:ind w:left="3693" w:hanging="360"/>
      </w:pPr>
      <w:rPr>
        <w:rFonts w:ascii="Courier New" w:hAnsi="Courier New" w:cs="Courier New" w:hint="default"/>
      </w:rPr>
    </w:lvl>
    <w:lvl w:ilvl="5" w:tplc="04260005" w:tentative="1">
      <w:start w:val="1"/>
      <w:numFmt w:val="bullet"/>
      <w:lvlText w:val=""/>
      <w:lvlJc w:val="left"/>
      <w:pPr>
        <w:ind w:left="4413" w:hanging="360"/>
      </w:pPr>
      <w:rPr>
        <w:rFonts w:ascii="Wingdings" w:hAnsi="Wingdings" w:hint="default"/>
      </w:rPr>
    </w:lvl>
    <w:lvl w:ilvl="6" w:tplc="04260001" w:tentative="1">
      <w:start w:val="1"/>
      <w:numFmt w:val="bullet"/>
      <w:lvlText w:val=""/>
      <w:lvlJc w:val="left"/>
      <w:pPr>
        <w:ind w:left="5133" w:hanging="360"/>
      </w:pPr>
      <w:rPr>
        <w:rFonts w:ascii="Symbol" w:hAnsi="Symbol" w:hint="default"/>
      </w:rPr>
    </w:lvl>
    <w:lvl w:ilvl="7" w:tplc="04260003" w:tentative="1">
      <w:start w:val="1"/>
      <w:numFmt w:val="bullet"/>
      <w:lvlText w:val="o"/>
      <w:lvlJc w:val="left"/>
      <w:pPr>
        <w:ind w:left="5853" w:hanging="360"/>
      </w:pPr>
      <w:rPr>
        <w:rFonts w:ascii="Courier New" w:hAnsi="Courier New" w:cs="Courier New" w:hint="default"/>
      </w:rPr>
    </w:lvl>
    <w:lvl w:ilvl="8" w:tplc="04260005" w:tentative="1">
      <w:start w:val="1"/>
      <w:numFmt w:val="bullet"/>
      <w:lvlText w:val=""/>
      <w:lvlJc w:val="left"/>
      <w:pPr>
        <w:ind w:left="6573" w:hanging="360"/>
      </w:pPr>
      <w:rPr>
        <w:rFonts w:ascii="Wingdings" w:hAnsi="Wingdings" w:hint="default"/>
      </w:rPr>
    </w:lvl>
  </w:abstractNum>
  <w:abstractNum w:abstractNumId="6" w15:restartNumberingAfterBreak="0">
    <w:nsid w:val="6C7B67B6"/>
    <w:multiLevelType w:val="multilevel"/>
    <w:tmpl w:val="29CE1F10"/>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909D2"/>
    <w:multiLevelType w:val="multilevel"/>
    <w:tmpl w:val="026E7EEA"/>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8B00E9"/>
    <w:multiLevelType w:val="multilevel"/>
    <w:tmpl w:val="6B5ABFC0"/>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86E34"/>
    <w:multiLevelType w:val="multilevel"/>
    <w:tmpl w:val="785A9E54"/>
    <w:lvl w:ilvl="0">
      <w:start w:val="1"/>
      <w:numFmt w:val="decimal"/>
      <w:lvlText w:val="%1."/>
      <w:lvlJc w:val="left"/>
      <w:pPr>
        <w:ind w:left="360" w:hanging="360"/>
      </w:pPr>
      <w:rPr>
        <w:b w:val="0"/>
        <w:sz w:val="24"/>
        <w:szCs w:val="24"/>
      </w:rPr>
    </w:lvl>
    <w:lvl w:ilvl="1">
      <w:start w:val="1"/>
      <w:numFmt w:val="decimal"/>
      <w:lvlText w:val="%2."/>
      <w:lvlJc w:val="left"/>
      <w:pPr>
        <w:ind w:left="88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9388465">
    <w:abstractNumId w:val="3"/>
  </w:num>
  <w:num w:numId="2" w16cid:durableId="2009869600">
    <w:abstractNumId w:val="6"/>
  </w:num>
  <w:num w:numId="3" w16cid:durableId="1803385668">
    <w:abstractNumId w:val="8"/>
  </w:num>
  <w:num w:numId="4" w16cid:durableId="689842627">
    <w:abstractNumId w:val="4"/>
  </w:num>
  <w:num w:numId="5" w16cid:durableId="1500534045">
    <w:abstractNumId w:val="0"/>
  </w:num>
  <w:num w:numId="6" w16cid:durableId="216477641">
    <w:abstractNumId w:val="7"/>
  </w:num>
  <w:num w:numId="7" w16cid:durableId="1683512497">
    <w:abstractNumId w:val="1"/>
  </w:num>
  <w:num w:numId="8" w16cid:durableId="1804037409">
    <w:abstractNumId w:val="9"/>
  </w:num>
  <w:num w:numId="9" w16cid:durableId="1660188008">
    <w:abstractNumId w:val="5"/>
  </w:num>
  <w:num w:numId="10" w16cid:durableId="701057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3F"/>
    <w:rsid w:val="00005719"/>
    <w:rsid w:val="00007993"/>
    <w:rsid w:val="00020303"/>
    <w:rsid w:val="000E5E8B"/>
    <w:rsid w:val="00195606"/>
    <w:rsid w:val="00211B66"/>
    <w:rsid w:val="00222D94"/>
    <w:rsid w:val="00235694"/>
    <w:rsid w:val="002952F7"/>
    <w:rsid w:val="002A11BB"/>
    <w:rsid w:val="002B3756"/>
    <w:rsid w:val="00336E72"/>
    <w:rsid w:val="00387C16"/>
    <w:rsid w:val="003E3179"/>
    <w:rsid w:val="00434BBE"/>
    <w:rsid w:val="004869AD"/>
    <w:rsid w:val="004C5F95"/>
    <w:rsid w:val="004C7892"/>
    <w:rsid w:val="004F7317"/>
    <w:rsid w:val="00535A40"/>
    <w:rsid w:val="005453B6"/>
    <w:rsid w:val="00562743"/>
    <w:rsid w:val="005B1D99"/>
    <w:rsid w:val="005B69F9"/>
    <w:rsid w:val="005C053E"/>
    <w:rsid w:val="005D6FD3"/>
    <w:rsid w:val="00605553"/>
    <w:rsid w:val="00640268"/>
    <w:rsid w:val="006E7F4D"/>
    <w:rsid w:val="006F27DC"/>
    <w:rsid w:val="0070653D"/>
    <w:rsid w:val="00730E5E"/>
    <w:rsid w:val="00743900"/>
    <w:rsid w:val="00755B27"/>
    <w:rsid w:val="00783E91"/>
    <w:rsid w:val="00872930"/>
    <w:rsid w:val="0087384A"/>
    <w:rsid w:val="0088427C"/>
    <w:rsid w:val="008C1FD9"/>
    <w:rsid w:val="008C4B30"/>
    <w:rsid w:val="00903DBF"/>
    <w:rsid w:val="009556F3"/>
    <w:rsid w:val="00A20685"/>
    <w:rsid w:val="00A254D5"/>
    <w:rsid w:val="00B41F51"/>
    <w:rsid w:val="00B44E45"/>
    <w:rsid w:val="00B8576C"/>
    <w:rsid w:val="00BE2416"/>
    <w:rsid w:val="00C14D3F"/>
    <w:rsid w:val="00C507DD"/>
    <w:rsid w:val="00C57D23"/>
    <w:rsid w:val="00C67745"/>
    <w:rsid w:val="00CA4E9E"/>
    <w:rsid w:val="00CB7994"/>
    <w:rsid w:val="00CD452B"/>
    <w:rsid w:val="00CD4940"/>
    <w:rsid w:val="00D30801"/>
    <w:rsid w:val="00D3605C"/>
    <w:rsid w:val="00D423C4"/>
    <w:rsid w:val="00D804FF"/>
    <w:rsid w:val="00D85E32"/>
    <w:rsid w:val="00DB1ADB"/>
    <w:rsid w:val="00DD7542"/>
    <w:rsid w:val="00DF36EB"/>
    <w:rsid w:val="00F03F3D"/>
    <w:rsid w:val="00F9734D"/>
    <w:rsid w:val="00FB26E1"/>
    <w:rsid w:val="00FC3ED5"/>
    <w:rsid w:val="00FE7C23"/>
    <w:rsid w:val="00FE7FD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2ED3"/>
  <w15:chartTrackingRefBased/>
  <w15:docId w15:val="{3BE0E18B-1EEB-41A9-9D04-93DA726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4D3F"/>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7F4D"/>
    <w:pPr>
      <w:ind w:left="720"/>
      <w:contextualSpacing/>
    </w:pPr>
  </w:style>
  <w:style w:type="character" w:styleId="Hipersaite">
    <w:name w:val="Hyperlink"/>
    <w:basedOn w:val="Noklusjumarindkopasfonts"/>
    <w:uiPriority w:val="99"/>
    <w:unhideWhenUsed/>
    <w:rsid w:val="00B44E45"/>
    <w:rPr>
      <w:color w:val="0563C1" w:themeColor="hyperlink"/>
      <w:u w:val="single"/>
    </w:rPr>
  </w:style>
  <w:style w:type="character" w:styleId="Neatrisintapieminana">
    <w:name w:val="Unresolved Mention"/>
    <w:basedOn w:val="Noklusjumarindkopasfonts"/>
    <w:uiPriority w:val="99"/>
    <w:semiHidden/>
    <w:unhideWhenUsed/>
    <w:rsid w:val="00B44E45"/>
    <w:rPr>
      <w:color w:val="605E5C"/>
      <w:shd w:val="clear" w:color="auto" w:fill="E1DFDD"/>
    </w:rPr>
  </w:style>
  <w:style w:type="paragraph" w:styleId="Paraststmeklis">
    <w:name w:val="Normal (Web)"/>
    <w:basedOn w:val="Parasts"/>
    <w:uiPriority w:val="99"/>
    <w:unhideWhenUsed/>
    <w:rsid w:val="00CD452B"/>
    <w:pPr>
      <w:spacing w:before="100" w:beforeAutospacing="1" w:after="100" w:afterAutospacing="1" w:line="240" w:lineRule="auto"/>
    </w:pPr>
    <w:rPr>
      <w:rFonts w:ascii="Times New Roman" w:eastAsia="Times New Roman" w:hAnsi="Times New Roman"/>
      <w:sz w:val="24"/>
      <w:szCs w:val="24"/>
      <w:lang w:eastAsia="lv-LV"/>
    </w:rPr>
  </w:style>
  <w:style w:type="paragraph" w:styleId="Prskatjums">
    <w:name w:val="Revision"/>
    <w:hidden/>
    <w:uiPriority w:val="99"/>
    <w:semiHidden/>
    <w:rsid w:val="005D6FD3"/>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335024">
      <w:bodyDiv w:val="1"/>
      <w:marLeft w:val="0"/>
      <w:marRight w:val="0"/>
      <w:marTop w:val="0"/>
      <w:marBottom w:val="0"/>
      <w:divBdr>
        <w:top w:val="none" w:sz="0" w:space="0" w:color="auto"/>
        <w:left w:val="none" w:sz="0" w:space="0" w:color="auto"/>
        <w:bottom w:val="none" w:sz="0" w:space="0" w:color="auto"/>
        <w:right w:val="none" w:sz="0" w:space="0" w:color="auto"/>
      </w:divBdr>
    </w:div>
    <w:div w:id="9748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6845</Words>
  <Characters>3903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Liepniece</dc:creator>
  <cp:keywords/>
  <dc:description/>
  <cp:lastModifiedBy>Marina Boguseva</cp:lastModifiedBy>
  <cp:revision>17</cp:revision>
  <cp:lastPrinted>2024-05-31T06:34:00Z</cp:lastPrinted>
  <dcterms:created xsi:type="dcterms:W3CDTF">2024-05-31T06:18:00Z</dcterms:created>
  <dcterms:modified xsi:type="dcterms:W3CDTF">2024-05-31T06:48:00Z</dcterms:modified>
</cp:coreProperties>
</file>