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C562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638EEFE1" w14:textId="77777777" w:rsidR="00607627" w:rsidRPr="00607627" w:rsidRDefault="003D02A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D957C2D" w14:textId="77777777" w:rsidR="00607627" w:rsidRPr="00607627" w:rsidRDefault="003D02A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6AC9CAB3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A83D39" w14:paraId="4E85CFA4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5A7214B6" w14:textId="77777777" w:rsidR="00E71C29" w:rsidRPr="00393422" w:rsidRDefault="003D02AD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14.oktobrī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591624E" w14:textId="77777777" w:rsidR="00E71C29" w:rsidRDefault="003D02AD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379/12</w:t>
            </w:r>
          </w:p>
          <w:p w14:paraId="15754286" w14:textId="77777777" w:rsidR="00E71C29" w:rsidRPr="00393422" w:rsidRDefault="003D02AD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355DF">
              <w:rPr>
                <w:rFonts w:cs="Arial"/>
                <w:color w:val="000000"/>
                <w:szCs w:val="22"/>
              </w:rPr>
              <w:t>(prot. Nr.12, 8.</w:t>
            </w:r>
            <w:r w:rsidRPr="00D355D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E7BB2EC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6A8BFA99" w14:textId="77777777" w:rsidR="00D355DF" w:rsidRPr="00D355DF" w:rsidRDefault="003D02AD" w:rsidP="00D355D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355DF">
        <w:rPr>
          <w:rFonts w:cs="Arial"/>
          <w:szCs w:val="22"/>
        </w:rPr>
        <w:t xml:space="preserve">Par Liepājas valstspilsētas </w:t>
      </w:r>
    </w:p>
    <w:p w14:paraId="1719AAF5" w14:textId="77777777" w:rsidR="00D355DF" w:rsidRPr="00D355DF" w:rsidRDefault="003D02AD" w:rsidP="00D355D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355DF">
        <w:rPr>
          <w:rFonts w:cs="Arial"/>
          <w:szCs w:val="22"/>
        </w:rPr>
        <w:t>Vēlēšanu komisijas nolikumu</w:t>
      </w:r>
    </w:p>
    <w:p w14:paraId="4EC037A5" w14:textId="77777777" w:rsidR="00D355DF" w:rsidRPr="00D355DF" w:rsidRDefault="00D355DF" w:rsidP="00D355D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F238916" w14:textId="77777777" w:rsidR="00D355DF" w:rsidRPr="00D355DF" w:rsidRDefault="00D355DF" w:rsidP="00D355D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14EEA28" w14:textId="77777777" w:rsidR="00D355DF" w:rsidRPr="00D355DF" w:rsidRDefault="003D02AD" w:rsidP="00D355D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355DF">
        <w:rPr>
          <w:rFonts w:cs="Arial"/>
          <w:szCs w:val="22"/>
        </w:rPr>
        <w:t xml:space="preserve">Pamatojoties uz likuma “Par pašvaldībām” 61.panta trešo daļu, Liepājas pilsētas domes 2017.gada 17.augusta saistošo noteikumu Nr.14 “LIEPĀJAS PILSĒTAS PAŠVALDĪBAS NOLIKUMS” 7.punktu, ievērojot Liepājas valstspilsētas pašvaldības domes 2021.gada 19.augusta </w:t>
      </w:r>
      <w:r w:rsidRPr="00D355DF">
        <w:rPr>
          <w:rFonts w:cs="Arial"/>
          <w:szCs w:val="22"/>
        </w:rPr>
        <w:t xml:space="preserve">lēmuma Nr.286/10 “Par Liepājas valstspilsētas Vēlēšanu komisiju” 4.punktu, Liepājas valstspilsētas pašvaldības dome </w:t>
      </w:r>
      <w:r w:rsidRPr="00D355DF">
        <w:rPr>
          <w:rFonts w:cs="Arial"/>
          <w:b/>
          <w:bCs/>
          <w:szCs w:val="22"/>
        </w:rPr>
        <w:t>nolemj:</w:t>
      </w:r>
    </w:p>
    <w:p w14:paraId="5B79E037" w14:textId="77777777" w:rsidR="00D355DF" w:rsidRPr="00D355DF" w:rsidRDefault="00D355DF" w:rsidP="00D355DF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6D9B7618" w14:textId="77777777" w:rsidR="00D355DF" w:rsidRPr="00D355DF" w:rsidRDefault="003D02AD" w:rsidP="00D355D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355DF">
        <w:rPr>
          <w:rFonts w:cs="Arial"/>
          <w:szCs w:val="22"/>
        </w:rPr>
        <w:t>Apstiprināt Liepājas valstspilsētas pašvaldības domes 2021.gada 14.oktobra nolikumu Nr.23 “Liepājas valstspilsētas Vēlēšanu komisij</w:t>
      </w:r>
      <w:r w:rsidRPr="00D355DF">
        <w:rPr>
          <w:rFonts w:cs="Arial"/>
          <w:szCs w:val="22"/>
        </w:rPr>
        <w:t>as nolikums”.</w:t>
      </w:r>
    </w:p>
    <w:p w14:paraId="000E67F1" w14:textId="77777777" w:rsidR="00D355DF" w:rsidRPr="00D355DF" w:rsidRDefault="00D355DF" w:rsidP="00D355DF">
      <w:pPr>
        <w:widowControl w:val="0"/>
        <w:autoSpaceDE w:val="0"/>
        <w:autoSpaceDN w:val="0"/>
        <w:adjustRightInd w:val="0"/>
        <w:jc w:val="both"/>
        <w:rPr>
          <w:rFonts w:cs="Arial"/>
          <w:sz w:val="24"/>
        </w:rPr>
      </w:pPr>
    </w:p>
    <w:p w14:paraId="43B62759" w14:textId="77777777" w:rsidR="00D355DF" w:rsidRPr="00D355DF" w:rsidRDefault="00D355DF" w:rsidP="00D355DF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8"/>
        <w:gridCol w:w="4308"/>
        <w:gridCol w:w="2921"/>
      </w:tblGrid>
      <w:tr w:rsidR="00A83D39" w14:paraId="274937AC" w14:textId="77777777" w:rsidTr="00B55A89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04DE9" w14:textId="77777777" w:rsidR="00D355DF" w:rsidRPr="00D355DF" w:rsidRDefault="003D02AD" w:rsidP="00D355D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355DF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289BD30" w14:textId="77777777" w:rsidR="00D355DF" w:rsidRPr="00D355DF" w:rsidRDefault="003D02AD" w:rsidP="00D355D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355DF">
              <w:rPr>
                <w:rFonts w:cs="Arial"/>
                <w:szCs w:val="22"/>
              </w:rPr>
              <w:t>Gunārs Ansiņš</w:t>
            </w:r>
          </w:p>
          <w:p w14:paraId="492B903C" w14:textId="77777777" w:rsidR="00D355DF" w:rsidRPr="00D355DF" w:rsidRDefault="00D355DF" w:rsidP="00D355D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A83D39" w14:paraId="3A5448BD" w14:textId="77777777" w:rsidTr="00B55A8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E98E36" w14:textId="77777777" w:rsidR="00D355DF" w:rsidRPr="00D355DF" w:rsidRDefault="003D02AD" w:rsidP="00D355D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355DF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18775" w14:textId="77777777" w:rsidR="00D355DF" w:rsidRPr="00D355DF" w:rsidRDefault="003D02AD" w:rsidP="00D3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D355DF">
              <w:rPr>
                <w:rFonts w:cs="Arial"/>
                <w:szCs w:val="22"/>
              </w:rPr>
              <w:t>Vēlēšanu komisijai, Juridiskajai daļai, Organizatoriskajai daļai, Centrālajai vēlēšanu komisijai</w:t>
            </w:r>
          </w:p>
          <w:p w14:paraId="52B6652D" w14:textId="77777777" w:rsidR="00D355DF" w:rsidRPr="00D355DF" w:rsidRDefault="00D355DF" w:rsidP="00D3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4E7748E2" w14:textId="77777777" w:rsidR="00D355DF" w:rsidRPr="00D355DF" w:rsidRDefault="00D355DF" w:rsidP="00D355D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133F837" w14:textId="77777777" w:rsidR="00D355DF" w:rsidRDefault="00D355DF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D355DF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DF5EC" w14:textId="77777777" w:rsidR="003D02AD" w:rsidRDefault="003D02AD">
      <w:r>
        <w:separator/>
      </w:r>
    </w:p>
  </w:endnote>
  <w:endnote w:type="continuationSeparator" w:id="0">
    <w:p w14:paraId="26BB0574" w14:textId="77777777" w:rsidR="003D02AD" w:rsidRDefault="003D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AF23" w14:textId="77777777" w:rsidR="00E90D4C" w:rsidRPr="00765476" w:rsidRDefault="00E90D4C" w:rsidP="006E5122">
    <w:pPr>
      <w:pStyle w:val="Footer"/>
      <w:jc w:val="both"/>
    </w:pPr>
  </w:p>
  <w:p w14:paraId="79C77E5E" w14:textId="77777777" w:rsidR="00A83D39" w:rsidRDefault="003D02AD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AF7B" w14:textId="77777777" w:rsidR="00A83D39" w:rsidRDefault="003D02AD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6DAA" w14:textId="77777777" w:rsidR="003D02AD" w:rsidRDefault="003D02AD">
      <w:r>
        <w:separator/>
      </w:r>
    </w:p>
  </w:footnote>
  <w:footnote w:type="continuationSeparator" w:id="0">
    <w:p w14:paraId="7B45AF56" w14:textId="77777777" w:rsidR="003D02AD" w:rsidRDefault="003D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66C1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A95F" w14:textId="77777777" w:rsidR="00EB209C" w:rsidRPr="00AE2B38" w:rsidRDefault="003D02AD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53F6E3E9" wp14:editId="41923125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473932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667B0C" w14:textId="77777777" w:rsidR="00EB209C" w:rsidRPr="00356E0F" w:rsidRDefault="003D02AD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3C8B7DE3" w14:textId="77777777" w:rsidR="001002D7" w:rsidRDefault="003D02AD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E693120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76AAB8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785273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49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E2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010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12C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61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4C09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CEC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C25A6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476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6E8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06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FA7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7077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26DE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CF5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3026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3EB2C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F63B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6C8B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2DF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AC6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105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FE7B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9A1D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305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519E993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8348B8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0DE57D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7CC5A8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EE2E86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0FE710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E68218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CC6327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9D4A28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7BF2543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5BC4C91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FFE744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8270D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6DAA28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B48480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786946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140902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D20B5E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77E896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3D600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34B5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8A20A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7D82B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A86C1B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15E60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60858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0BA189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4383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CC7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404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C7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AE4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6A16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C7C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56F7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EAA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7F50B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4EA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C24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5CF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81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6488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EAA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02C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B43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EFA2B3C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2A40F6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45E948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F1E35D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BFC6DB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5AAF05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758C51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AA8F20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85C697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6C3C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D02AD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A57CF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28AD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3D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61566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355DF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B853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2EA1-43C5-42CC-B3B5-E2DBC361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2021-10-21T08:16:00Z</dcterms:created>
  <dcterms:modified xsi:type="dcterms:W3CDTF">2021-10-21T08:16:00Z</dcterms:modified>
</cp:coreProperties>
</file>