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F7D0" w14:textId="77777777" w:rsidR="000F232A" w:rsidRPr="00282E6C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B879AF1" w14:textId="77777777" w:rsidR="00607627" w:rsidRPr="00607627" w:rsidRDefault="00F763C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C4FC1C0" w14:textId="77777777" w:rsidR="00607627" w:rsidRPr="00607627" w:rsidRDefault="00F763C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AC8D76A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EF66A2" w14:paraId="40B08547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5FCD04E" w14:textId="77777777" w:rsidR="00E71C29" w:rsidRPr="00393422" w:rsidRDefault="00F763C8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11.novembrī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ED00F2A" w14:textId="77777777" w:rsidR="00E71C29" w:rsidRDefault="00F763C8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411/15</w:t>
            </w:r>
          </w:p>
          <w:p w14:paraId="2EE27508" w14:textId="77777777" w:rsidR="00E71C29" w:rsidRPr="00393422" w:rsidRDefault="00F763C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82E6C">
              <w:rPr>
                <w:rFonts w:cs="Arial"/>
                <w:color w:val="000000"/>
                <w:szCs w:val="22"/>
              </w:rPr>
              <w:t>(prot. Nr.15, 6.</w:t>
            </w:r>
            <w:r w:rsidRPr="00282E6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EF5D8AC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8861D32" w14:textId="77777777" w:rsidR="00282E6C" w:rsidRPr="00282E6C" w:rsidRDefault="00F763C8" w:rsidP="00282E6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82E6C">
        <w:rPr>
          <w:rFonts w:cs="Arial"/>
          <w:szCs w:val="22"/>
        </w:rPr>
        <w:t xml:space="preserve">Par Liepājas pilsētas Izglītības pārvaldes </w:t>
      </w:r>
    </w:p>
    <w:p w14:paraId="5C1AD16B" w14:textId="77777777" w:rsidR="00282E6C" w:rsidRPr="00282E6C" w:rsidRDefault="00F763C8" w:rsidP="00282E6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82E6C">
        <w:rPr>
          <w:rFonts w:cs="Arial"/>
          <w:szCs w:val="22"/>
        </w:rPr>
        <w:t>Metodiskā centra dibināšanu</w:t>
      </w:r>
    </w:p>
    <w:p w14:paraId="0BE0CFF0" w14:textId="77777777" w:rsidR="00282E6C" w:rsidRPr="00282E6C" w:rsidRDefault="00282E6C" w:rsidP="00282E6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A95EA67" w14:textId="77777777" w:rsidR="00282E6C" w:rsidRPr="00282E6C" w:rsidRDefault="00282E6C" w:rsidP="00282E6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44E3E71" w14:textId="77777777" w:rsidR="00282E6C" w:rsidRPr="00282E6C" w:rsidRDefault="00F763C8" w:rsidP="00282E6C">
      <w:pPr>
        <w:ind w:firstLine="360"/>
        <w:jc w:val="both"/>
        <w:rPr>
          <w:rFonts w:cs="Arial"/>
          <w:b/>
        </w:rPr>
      </w:pPr>
      <w:r w:rsidRPr="00282E6C">
        <w:rPr>
          <w:rFonts w:cs="Arial"/>
        </w:rPr>
        <w:t xml:space="preserve">Pamatojoties uz Ministru kabineta 2021.gada 22.jūnija rīkojumu Nr.436 “Par </w:t>
      </w:r>
      <w:r w:rsidRPr="00282E6C">
        <w:rPr>
          <w:rFonts w:cs="Arial"/>
        </w:rPr>
        <w:t>Izglītības attīstības pamatnostādnēm 2021.-2027.gadam”, Izglītības likuma 17.panta trešās daļas 1</w:t>
      </w:r>
      <w:r w:rsidRPr="00282E6C">
        <w:rPr>
          <w:rFonts w:cs="Arial"/>
          <w:vertAlign w:val="superscript"/>
        </w:rPr>
        <w:t>1</w:t>
      </w:r>
      <w:r w:rsidRPr="00282E6C">
        <w:rPr>
          <w:rFonts w:cs="Arial"/>
        </w:rPr>
        <w:t>) punktu, kas nosaka pašvaldību kompetenci izglītībā, un likuma “Par pašvaldībām” 95.panta pirmo daļu, lai nodrošinātu Liepājas valstspilsētas un Dienvidkurze</w:t>
      </w:r>
      <w:r w:rsidRPr="00282E6C">
        <w:rPr>
          <w:rFonts w:cs="Arial"/>
        </w:rPr>
        <w:t>mes novada iedzīvotājiem kvalitatīvas personības izaugsmes un pilnveides iespējas, veicinātu digitālo lietpratību, sniegtu metodisko atbalstu vispārējās un profesionālās izglītības iestādēm kvalitātes uzlabošanai, tai skaitā sniegtu atbalstu izglītības ies</w:t>
      </w:r>
      <w:r w:rsidRPr="00282E6C">
        <w:rPr>
          <w:rFonts w:cs="Arial"/>
        </w:rPr>
        <w:t>tāžu vadības komandām, veicinātu kompetenču pieejas īstenošanu izglītībā, organizētu un koordinētu mācību priekšmetu olimpiādes un konkursus izglītojamajiem, izskatot Liepājas valstspilsētas pašvaldības domes pastāvīgās Izglītības, kultūras un sporta komit</w:t>
      </w:r>
      <w:r w:rsidRPr="00282E6C">
        <w:rPr>
          <w:rFonts w:cs="Arial"/>
        </w:rPr>
        <w:t xml:space="preserve">ejas 2021.gada 4.novembra lēmumu (sēdes protokols Nr.11), Liepājas valstspilsētas pašvaldības dome </w:t>
      </w:r>
      <w:r w:rsidRPr="00282E6C">
        <w:rPr>
          <w:rFonts w:cs="Arial"/>
          <w:b/>
        </w:rPr>
        <w:t>nolemj:</w:t>
      </w:r>
    </w:p>
    <w:p w14:paraId="78BE6AC3" w14:textId="77777777" w:rsidR="00282E6C" w:rsidRPr="00282E6C" w:rsidRDefault="00282E6C" w:rsidP="00282E6C">
      <w:pPr>
        <w:ind w:firstLine="360"/>
        <w:jc w:val="both"/>
        <w:rPr>
          <w:rFonts w:cs="Arial"/>
        </w:rPr>
      </w:pPr>
    </w:p>
    <w:p w14:paraId="3C12A277" w14:textId="77777777" w:rsidR="00282E6C" w:rsidRPr="00282E6C" w:rsidRDefault="00F763C8" w:rsidP="00282E6C">
      <w:pPr>
        <w:ind w:firstLine="720"/>
        <w:jc w:val="both"/>
        <w:rPr>
          <w:rFonts w:cs="Arial"/>
        </w:rPr>
      </w:pPr>
      <w:r w:rsidRPr="00282E6C">
        <w:rPr>
          <w:rFonts w:cs="Arial"/>
        </w:rPr>
        <w:t>1. Atbalstīt Liepājas pilsētas pašvaldības iestādes “Liepājas pilsētas Izglītības pārvalde” Metodiskā centra izveidošanu.</w:t>
      </w:r>
    </w:p>
    <w:p w14:paraId="31EF912A" w14:textId="77777777" w:rsidR="00282E6C" w:rsidRPr="00282E6C" w:rsidRDefault="00282E6C" w:rsidP="00282E6C">
      <w:pPr>
        <w:ind w:firstLine="720"/>
        <w:jc w:val="both"/>
        <w:rPr>
          <w:rFonts w:cs="Arial"/>
          <w:sz w:val="10"/>
        </w:rPr>
      </w:pPr>
    </w:p>
    <w:p w14:paraId="4EA0BB3E" w14:textId="77777777" w:rsidR="00282E6C" w:rsidRPr="00282E6C" w:rsidRDefault="00F763C8" w:rsidP="00282E6C">
      <w:pPr>
        <w:ind w:firstLine="720"/>
        <w:jc w:val="both"/>
        <w:rPr>
          <w:rFonts w:cs="Arial"/>
        </w:rPr>
      </w:pPr>
      <w:r w:rsidRPr="00282E6C">
        <w:rPr>
          <w:rFonts w:cs="Arial"/>
        </w:rPr>
        <w:t>2. Noteikt, ka Metodiskais centrs ir Liepājas pilsētas pašvaldības iestādes “Liepājas pilsētas Izglītības pārvalde” (turpmāk - Izglītības pārvalde) struktūrvienība, kas atrodas Izglītības pārvaldes pārraudzībā, un tam kā apakšstruktūrvienības ir četras nod</w:t>
      </w:r>
      <w:r w:rsidRPr="00282E6C">
        <w:rPr>
          <w:rFonts w:cs="Arial"/>
        </w:rPr>
        <w:t>aļas - Vispārējās profesionālās izglītības atbalsta nodaļa; Iekļaujošās izglītības atbalsta nodaļa; Digitālo tehnoloģiju nodaļa; Personības izaugsmes un pilnveides nodaļa.</w:t>
      </w:r>
    </w:p>
    <w:p w14:paraId="073C2234" w14:textId="77777777" w:rsidR="00282E6C" w:rsidRPr="00282E6C" w:rsidRDefault="00282E6C" w:rsidP="00282E6C">
      <w:pPr>
        <w:ind w:firstLine="720"/>
        <w:jc w:val="both"/>
        <w:rPr>
          <w:rFonts w:cs="Arial"/>
          <w:sz w:val="10"/>
        </w:rPr>
      </w:pPr>
    </w:p>
    <w:p w14:paraId="28F8CEDA" w14:textId="77777777" w:rsidR="00282E6C" w:rsidRPr="00282E6C" w:rsidRDefault="00F763C8" w:rsidP="00282E6C">
      <w:pPr>
        <w:ind w:firstLine="720"/>
        <w:jc w:val="both"/>
        <w:rPr>
          <w:rFonts w:cs="Arial"/>
        </w:rPr>
      </w:pPr>
      <w:r w:rsidRPr="00282E6C">
        <w:rPr>
          <w:rFonts w:cs="Arial"/>
        </w:rPr>
        <w:t>3. Izglītības pārvaldei rīkot atklātus konkursus uz Metodiskā centra vadītāja un da</w:t>
      </w:r>
      <w:r w:rsidRPr="00282E6C">
        <w:rPr>
          <w:rFonts w:cs="Arial"/>
        </w:rPr>
        <w:t>rbinieku amatu vietām.</w:t>
      </w:r>
    </w:p>
    <w:p w14:paraId="6C24503E" w14:textId="77777777" w:rsidR="00282E6C" w:rsidRPr="00282E6C" w:rsidRDefault="00282E6C" w:rsidP="00282E6C">
      <w:pPr>
        <w:ind w:firstLine="720"/>
        <w:jc w:val="both"/>
        <w:rPr>
          <w:rFonts w:cs="Arial"/>
          <w:sz w:val="10"/>
        </w:rPr>
      </w:pPr>
    </w:p>
    <w:p w14:paraId="48274C90" w14:textId="77777777" w:rsidR="00282E6C" w:rsidRPr="00282E6C" w:rsidRDefault="00F763C8" w:rsidP="00282E6C">
      <w:pPr>
        <w:ind w:firstLine="720"/>
        <w:jc w:val="both"/>
        <w:rPr>
          <w:rFonts w:cs="Arial"/>
        </w:rPr>
      </w:pPr>
      <w:r w:rsidRPr="00282E6C">
        <w:rPr>
          <w:rFonts w:cs="Arial"/>
        </w:rPr>
        <w:t>4. Noteikt, ka Metodiskā centra darbinieku atlase, budžeta plānošana, sadale, ietilpst Izglītības pārvaldes vadītāja kompetencē un atbildībā.</w:t>
      </w:r>
    </w:p>
    <w:p w14:paraId="26B11BD6" w14:textId="77777777" w:rsidR="00282E6C" w:rsidRPr="00282E6C" w:rsidRDefault="00282E6C" w:rsidP="00282E6C">
      <w:pPr>
        <w:ind w:firstLine="720"/>
        <w:jc w:val="both"/>
        <w:rPr>
          <w:rFonts w:cs="Arial"/>
          <w:sz w:val="10"/>
        </w:rPr>
      </w:pPr>
    </w:p>
    <w:p w14:paraId="7385AD51" w14:textId="77777777" w:rsidR="00282E6C" w:rsidRPr="00282E6C" w:rsidRDefault="00F763C8" w:rsidP="00282E6C">
      <w:pPr>
        <w:ind w:firstLine="720"/>
        <w:jc w:val="both"/>
        <w:rPr>
          <w:rFonts w:cs="Arial"/>
        </w:rPr>
      </w:pPr>
      <w:r w:rsidRPr="00282E6C">
        <w:rPr>
          <w:rFonts w:cs="Arial"/>
        </w:rPr>
        <w:t>5. Izglītības pārvaldei divu mēnešu laikā no šī lēmuma pieņemšanas veikt grozījumus tās n</w:t>
      </w:r>
      <w:r w:rsidRPr="00282E6C">
        <w:rPr>
          <w:rFonts w:cs="Arial"/>
        </w:rPr>
        <w:t>olikumā, papildinot Izglītības pārvaldes funkcijas ar Metodiskā centra darbības nodrošināšanu.</w:t>
      </w:r>
    </w:p>
    <w:p w14:paraId="6A56EEB0" w14:textId="77777777" w:rsidR="00282E6C" w:rsidRPr="00282E6C" w:rsidRDefault="00282E6C" w:rsidP="00282E6C">
      <w:pPr>
        <w:ind w:firstLine="720"/>
        <w:jc w:val="both"/>
        <w:rPr>
          <w:rFonts w:cs="Arial"/>
          <w:sz w:val="10"/>
        </w:rPr>
      </w:pPr>
    </w:p>
    <w:p w14:paraId="240FD64B" w14:textId="77777777" w:rsidR="00282E6C" w:rsidRPr="00282E6C" w:rsidRDefault="00F763C8" w:rsidP="00282E6C">
      <w:pPr>
        <w:ind w:firstLine="720"/>
        <w:jc w:val="both"/>
        <w:rPr>
          <w:rFonts w:cs="Arial"/>
        </w:rPr>
      </w:pPr>
      <w:r w:rsidRPr="00282E6C">
        <w:rPr>
          <w:rFonts w:cs="Arial"/>
        </w:rPr>
        <w:t>6. Izglītības pārvaldes vadītājai sadarbībā ar Dienvidkurzemes novada Izglītības pārvaldes vadītāju vienoties par kopīgiem mērķiem izglītības nozarē pašvaldībās</w:t>
      </w:r>
      <w:r w:rsidRPr="00282E6C">
        <w:rPr>
          <w:rFonts w:cs="Arial"/>
        </w:rPr>
        <w:t>, kā arī par sadarbību Metodiskā centra kontekstā, ņemot vērā Metodiskā centra piedāvātos pakalpojumus.</w:t>
      </w:r>
    </w:p>
    <w:p w14:paraId="0E9CB47F" w14:textId="77777777" w:rsidR="00282E6C" w:rsidRPr="00282E6C" w:rsidRDefault="00282E6C" w:rsidP="00282E6C">
      <w:pPr>
        <w:ind w:firstLine="720"/>
        <w:jc w:val="both"/>
        <w:rPr>
          <w:rFonts w:cs="Arial"/>
          <w:sz w:val="10"/>
          <w:szCs w:val="12"/>
        </w:rPr>
      </w:pPr>
    </w:p>
    <w:p w14:paraId="2CC516EC" w14:textId="77777777" w:rsidR="00282E6C" w:rsidRPr="00282E6C" w:rsidRDefault="00F763C8" w:rsidP="00282E6C">
      <w:pPr>
        <w:ind w:firstLine="720"/>
        <w:jc w:val="both"/>
        <w:rPr>
          <w:rFonts w:cs="Arial"/>
        </w:rPr>
      </w:pPr>
      <w:r w:rsidRPr="00282E6C">
        <w:rPr>
          <w:rFonts w:cs="Arial"/>
        </w:rPr>
        <w:t>7. Izglītības pārvaldei izstrādāt un iesniegt Liepājas valstspilsēts pašvaldības domē izskatīšanai Sadarbības līgumu izglītības jomā ar Dienvidkurzemes</w:t>
      </w:r>
      <w:r w:rsidRPr="00282E6C">
        <w:rPr>
          <w:rFonts w:cs="Arial"/>
        </w:rPr>
        <w:t xml:space="preserve"> novada pašvaldību.</w:t>
      </w:r>
    </w:p>
    <w:p w14:paraId="200D2AB6" w14:textId="77777777" w:rsidR="00282E6C" w:rsidRPr="00282E6C" w:rsidRDefault="00F763C8" w:rsidP="00282E6C">
      <w:pPr>
        <w:ind w:firstLine="720"/>
        <w:jc w:val="both"/>
        <w:rPr>
          <w:rFonts w:cs="Arial"/>
        </w:rPr>
      </w:pPr>
      <w:r w:rsidRPr="00282E6C">
        <w:rPr>
          <w:rFonts w:cs="Arial"/>
        </w:rPr>
        <w:lastRenderedPageBreak/>
        <w:t>8. Uzdot Izglītības pārvaldei izstrādāt maksas pakalpojumu cenrādi, kur būtu iekļauti Metodiskā centra sniegtie pakalpojumi un to izcenojumi.</w:t>
      </w:r>
    </w:p>
    <w:p w14:paraId="342C4CD4" w14:textId="77777777" w:rsidR="00282E6C" w:rsidRPr="00282E6C" w:rsidRDefault="00282E6C" w:rsidP="00282E6C">
      <w:pPr>
        <w:ind w:firstLine="720"/>
        <w:jc w:val="both"/>
        <w:rPr>
          <w:rFonts w:cs="Arial"/>
          <w:sz w:val="10"/>
        </w:rPr>
      </w:pPr>
    </w:p>
    <w:p w14:paraId="228C2A26" w14:textId="77777777" w:rsidR="00282E6C" w:rsidRPr="00282E6C" w:rsidRDefault="00F763C8" w:rsidP="00282E6C">
      <w:pPr>
        <w:ind w:firstLine="720"/>
        <w:jc w:val="both"/>
        <w:rPr>
          <w:rFonts w:cs="Arial"/>
        </w:rPr>
      </w:pPr>
      <w:r w:rsidRPr="00282E6C">
        <w:rPr>
          <w:rFonts w:cs="Arial"/>
        </w:rPr>
        <w:t>9. Liepājas valstspilsētas pašvaldības domes priekšsēdētājam kontrolēt lēmuma izpildi.</w:t>
      </w:r>
    </w:p>
    <w:p w14:paraId="7639B211" w14:textId="77777777" w:rsidR="00282E6C" w:rsidRPr="00282E6C" w:rsidRDefault="00282E6C" w:rsidP="00282E6C">
      <w:pPr>
        <w:widowControl w:val="0"/>
        <w:autoSpaceDE w:val="0"/>
        <w:autoSpaceDN w:val="0"/>
        <w:adjustRightInd w:val="0"/>
        <w:jc w:val="both"/>
        <w:rPr>
          <w:rFonts w:cs="Arial"/>
          <w:iCs/>
          <w:sz w:val="20"/>
          <w:szCs w:val="20"/>
        </w:rPr>
      </w:pPr>
    </w:p>
    <w:p w14:paraId="1E713435" w14:textId="77777777" w:rsidR="00282E6C" w:rsidRPr="00282E6C" w:rsidRDefault="00282E6C" w:rsidP="00282E6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EF66A2" w14:paraId="62A8B555" w14:textId="77777777" w:rsidTr="00DD572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C9CCF" w14:textId="77777777" w:rsidR="00282E6C" w:rsidRPr="00282E6C" w:rsidRDefault="00F763C8" w:rsidP="00282E6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82E6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B489CF2" w14:textId="77777777" w:rsidR="00282E6C" w:rsidRPr="00282E6C" w:rsidRDefault="00F763C8" w:rsidP="00282E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82E6C">
              <w:rPr>
                <w:rFonts w:cs="Arial"/>
                <w:szCs w:val="22"/>
              </w:rPr>
              <w:t>Gunārs Ansiņš</w:t>
            </w:r>
          </w:p>
          <w:p w14:paraId="3BB9D18C" w14:textId="77777777" w:rsidR="00282E6C" w:rsidRPr="00282E6C" w:rsidRDefault="00282E6C" w:rsidP="00282E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F66A2" w14:paraId="05262AA5" w14:textId="77777777" w:rsidTr="00DD57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417709" w14:textId="77777777" w:rsidR="00282E6C" w:rsidRPr="00282E6C" w:rsidRDefault="00F763C8" w:rsidP="00282E6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82E6C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08975" w14:textId="77777777" w:rsidR="00282E6C" w:rsidRPr="00282E6C" w:rsidRDefault="00F763C8" w:rsidP="00282E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282E6C">
              <w:rPr>
                <w:rFonts w:cs="Arial"/>
                <w:szCs w:val="22"/>
              </w:rPr>
              <w:t>Liepājas pilsētas Izglītības pārvaldei, Domes priekšsēdētāja birojam, Juridiskajai daļai</w:t>
            </w:r>
          </w:p>
        </w:tc>
      </w:tr>
    </w:tbl>
    <w:p w14:paraId="243EA6F4" w14:textId="77777777" w:rsidR="00282E6C" w:rsidRPr="00282E6C" w:rsidRDefault="00282E6C" w:rsidP="00282E6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282E6C" w:rsidRPr="00282E6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04DF" w14:textId="77777777" w:rsidR="00F763C8" w:rsidRDefault="00F763C8">
      <w:r>
        <w:separator/>
      </w:r>
    </w:p>
  </w:endnote>
  <w:endnote w:type="continuationSeparator" w:id="0">
    <w:p w14:paraId="33756040" w14:textId="77777777" w:rsidR="00F763C8" w:rsidRDefault="00F7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49F8" w14:textId="77777777" w:rsidR="00E90D4C" w:rsidRPr="00765476" w:rsidRDefault="00E90D4C" w:rsidP="006E5122">
    <w:pPr>
      <w:pStyle w:val="Footer"/>
      <w:jc w:val="both"/>
    </w:pPr>
  </w:p>
  <w:p w14:paraId="1EEF5C34" w14:textId="77777777" w:rsidR="00EF66A2" w:rsidRDefault="00F763C8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BAB3" w14:textId="77777777" w:rsidR="00EF66A2" w:rsidRDefault="00F763C8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EB4E" w14:textId="77777777" w:rsidR="00F763C8" w:rsidRDefault="00F763C8">
      <w:r>
        <w:separator/>
      </w:r>
    </w:p>
  </w:footnote>
  <w:footnote w:type="continuationSeparator" w:id="0">
    <w:p w14:paraId="12D5D179" w14:textId="77777777" w:rsidR="00F763C8" w:rsidRDefault="00F7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4234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92CD" w14:textId="77777777" w:rsidR="00EB209C" w:rsidRPr="00AE2B38" w:rsidRDefault="00F763C8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8D34703" wp14:editId="1C5808C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69576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B9737" w14:textId="77777777" w:rsidR="00EB209C" w:rsidRPr="00356E0F" w:rsidRDefault="00F763C8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A450387" w14:textId="77777777" w:rsidR="001002D7" w:rsidRDefault="00F763C8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4A5374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13E3C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0A286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2C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2B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C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143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C4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CD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265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B0C4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C3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85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D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8E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C3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4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CA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C8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3DA"/>
    <w:multiLevelType w:val="hybridMultilevel"/>
    <w:tmpl w:val="012EAA8E"/>
    <w:lvl w:ilvl="0" w:tplc="D4E2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20576" w:tentative="1">
      <w:start w:val="1"/>
      <w:numFmt w:val="lowerLetter"/>
      <w:lvlText w:val="%2."/>
      <w:lvlJc w:val="left"/>
      <w:pPr>
        <w:ind w:left="1440" w:hanging="360"/>
      </w:pPr>
    </w:lvl>
    <w:lvl w:ilvl="2" w:tplc="DCEE239E" w:tentative="1">
      <w:start w:val="1"/>
      <w:numFmt w:val="lowerRoman"/>
      <w:lvlText w:val="%3."/>
      <w:lvlJc w:val="right"/>
      <w:pPr>
        <w:ind w:left="2160" w:hanging="180"/>
      </w:pPr>
    </w:lvl>
    <w:lvl w:ilvl="3" w:tplc="C9BE00CC" w:tentative="1">
      <w:start w:val="1"/>
      <w:numFmt w:val="decimal"/>
      <w:lvlText w:val="%4."/>
      <w:lvlJc w:val="left"/>
      <w:pPr>
        <w:ind w:left="2880" w:hanging="360"/>
      </w:pPr>
    </w:lvl>
    <w:lvl w:ilvl="4" w:tplc="F1F843EA" w:tentative="1">
      <w:start w:val="1"/>
      <w:numFmt w:val="lowerLetter"/>
      <w:lvlText w:val="%5."/>
      <w:lvlJc w:val="left"/>
      <w:pPr>
        <w:ind w:left="3600" w:hanging="360"/>
      </w:pPr>
    </w:lvl>
    <w:lvl w:ilvl="5" w:tplc="D51E6360" w:tentative="1">
      <w:start w:val="1"/>
      <w:numFmt w:val="lowerRoman"/>
      <w:lvlText w:val="%6."/>
      <w:lvlJc w:val="right"/>
      <w:pPr>
        <w:ind w:left="4320" w:hanging="180"/>
      </w:pPr>
    </w:lvl>
    <w:lvl w:ilvl="6" w:tplc="ADD44BB0" w:tentative="1">
      <w:start w:val="1"/>
      <w:numFmt w:val="decimal"/>
      <w:lvlText w:val="%7."/>
      <w:lvlJc w:val="left"/>
      <w:pPr>
        <w:ind w:left="5040" w:hanging="360"/>
      </w:pPr>
    </w:lvl>
    <w:lvl w:ilvl="7" w:tplc="19B21178" w:tentative="1">
      <w:start w:val="1"/>
      <w:numFmt w:val="lowerLetter"/>
      <w:lvlText w:val="%8."/>
      <w:lvlJc w:val="left"/>
      <w:pPr>
        <w:ind w:left="5760" w:hanging="360"/>
      </w:pPr>
    </w:lvl>
    <w:lvl w:ilvl="8" w:tplc="974A8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1A55"/>
    <w:multiLevelType w:val="hybridMultilevel"/>
    <w:tmpl w:val="C6E6D856"/>
    <w:lvl w:ilvl="0" w:tplc="423EC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CA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A0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60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8F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685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48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05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88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0480FF4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FBE0BA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174D4D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DE0368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51EE13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0EE3C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D2896B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F965D7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4A80AF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CCE4C2B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B92FDB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96C827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DA04B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DACCC5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9E6972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4E26C6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AD0452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0705FB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D4C64B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3268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A494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02B2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D810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FC80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1C88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38B1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5AF8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B8D08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83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AB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0A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2F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44F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07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3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21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0586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20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A8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82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0A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E9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84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64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901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1BC0091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3E4865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AF0CE7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348145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F786D8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930624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E2AFF9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BCC1FD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F32EED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05B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159B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C77EB"/>
    <w:rsid w:val="000D173B"/>
    <w:rsid w:val="000D60B6"/>
    <w:rsid w:val="000E2068"/>
    <w:rsid w:val="000F232A"/>
    <w:rsid w:val="000F5CE6"/>
    <w:rsid w:val="000F761E"/>
    <w:rsid w:val="001002D7"/>
    <w:rsid w:val="00106B7C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33D8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82E6C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082A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3102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0793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0690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599E"/>
    <w:rsid w:val="00876669"/>
    <w:rsid w:val="00887E07"/>
    <w:rsid w:val="008928FB"/>
    <w:rsid w:val="00896E7E"/>
    <w:rsid w:val="008B10F6"/>
    <w:rsid w:val="008B4511"/>
    <w:rsid w:val="008C7886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1DBB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9BF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EF66A2"/>
    <w:rsid w:val="00F00003"/>
    <w:rsid w:val="00F07C35"/>
    <w:rsid w:val="00F14D7E"/>
    <w:rsid w:val="00F271F0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763C8"/>
    <w:rsid w:val="00F86827"/>
    <w:rsid w:val="00F914C4"/>
    <w:rsid w:val="00F968BE"/>
    <w:rsid w:val="00FA0579"/>
    <w:rsid w:val="00FC3D64"/>
    <w:rsid w:val="00FC445F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7ED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2521-A265-4E4B-A731-B35216B8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2021-11-17T10:54:00Z</dcterms:created>
  <dcterms:modified xsi:type="dcterms:W3CDTF">2021-11-17T10:54:00Z</dcterms:modified>
</cp:coreProperties>
</file>