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3DB8A" w14:textId="77777777" w:rsidR="000F232A" w:rsidRPr="00B7516D" w:rsidRDefault="000F232A" w:rsidP="00B7516D">
      <w:pPr>
        <w:widowControl w:val="0"/>
        <w:autoSpaceDE w:val="0"/>
        <w:autoSpaceDN w:val="0"/>
        <w:adjustRightInd w:val="0"/>
        <w:jc w:val="center"/>
        <w:rPr>
          <w:rFonts w:cs="Arial"/>
          <w:bCs/>
          <w:sz w:val="42"/>
          <w:szCs w:val="26"/>
        </w:rPr>
      </w:pPr>
    </w:p>
    <w:p w14:paraId="1523DB8B" w14:textId="77777777" w:rsidR="00607627" w:rsidRPr="00607627" w:rsidRDefault="00B7516D" w:rsidP="00607627">
      <w:pPr>
        <w:widowControl w:val="0"/>
        <w:autoSpaceDE w:val="0"/>
        <w:autoSpaceDN w:val="0"/>
        <w:adjustRightInd w:val="0"/>
        <w:jc w:val="center"/>
        <w:rPr>
          <w:rFonts w:cs="Arial"/>
          <w:sz w:val="26"/>
          <w:szCs w:val="26"/>
        </w:rPr>
      </w:pPr>
      <w:r>
        <w:rPr>
          <w:rFonts w:cs="Arial"/>
          <w:b/>
          <w:bCs/>
          <w:sz w:val="26"/>
          <w:szCs w:val="26"/>
        </w:rPr>
        <w:t>LĒMUMS</w:t>
      </w:r>
    </w:p>
    <w:p w14:paraId="1523DB8C" w14:textId="77777777" w:rsidR="00607627" w:rsidRPr="00607627" w:rsidRDefault="00B7516D" w:rsidP="00607627">
      <w:pPr>
        <w:widowControl w:val="0"/>
        <w:autoSpaceDE w:val="0"/>
        <w:autoSpaceDN w:val="0"/>
        <w:adjustRightInd w:val="0"/>
        <w:jc w:val="center"/>
        <w:rPr>
          <w:rFonts w:cs="Arial"/>
          <w:sz w:val="26"/>
          <w:szCs w:val="26"/>
        </w:rPr>
      </w:pPr>
      <w:r w:rsidRPr="00607627">
        <w:rPr>
          <w:rFonts w:cs="Arial"/>
          <w:sz w:val="26"/>
          <w:szCs w:val="26"/>
        </w:rPr>
        <w:t>LIEPĀJĀ</w:t>
      </w:r>
    </w:p>
    <w:p w14:paraId="1523DB8D"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753F39" w14:paraId="1523DB91" w14:textId="77777777" w:rsidTr="00E71C29">
        <w:tc>
          <w:tcPr>
            <w:tcW w:w="4844" w:type="dxa"/>
            <w:tcBorders>
              <w:top w:val="nil"/>
              <w:left w:val="nil"/>
              <w:bottom w:val="nil"/>
              <w:right w:val="nil"/>
            </w:tcBorders>
          </w:tcPr>
          <w:p w14:paraId="1523DB8E" w14:textId="77777777" w:rsidR="00E71C29" w:rsidRPr="00393422" w:rsidRDefault="00B7516D"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1523DB8F" w14:textId="49410BA4" w:rsidR="00E71C29" w:rsidRDefault="00B7516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149/5</w:t>
            </w:r>
          </w:p>
          <w:p w14:paraId="1523DB90" w14:textId="2D8B7462" w:rsidR="00E71C29" w:rsidRPr="00393422" w:rsidRDefault="00B7516D" w:rsidP="00B7516D">
            <w:pPr>
              <w:widowControl w:val="0"/>
              <w:autoSpaceDE w:val="0"/>
              <w:autoSpaceDN w:val="0"/>
              <w:adjustRightInd w:val="0"/>
              <w:jc w:val="right"/>
              <w:rPr>
                <w:rFonts w:cs="Arial"/>
                <w:szCs w:val="22"/>
              </w:rPr>
            </w:pPr>
            <w:r w:rsidRPr="00B7516D">
              <w:rPr>
                <w:rFonts w:cs="Arial"/>
                <w:color w:val="000000"/>
                <w:szCs w:val="22"/>
              </w:rPr>
              <w:t>(prot. Nr.5, 21.</w:t>
            </w:r>
            <w:r w:rsidRPr="00B7516D">
              <w:rPr>
                <w:rFonts w:cs="Arial"/>
                <w:color w:val="000000"/>
                <w:sz w:val="20"/>
                <w:szCs w:val="20"/>
                <w:shd w:val="clear" w:color="auto" w:fill="FFFFFF"/>
              </w:rPr>
              <w:t>§)</w:t>
            </w:r>
          </w:p>
        </w:tc>
      </w:tr>
    </w:tbl>
    <w:p w14:paraId="1523DB92" w14:textId="77777777" w:rsidR="000F232A" w:rsidRPr="004B7633" w:rsidRDefault="000F232A" w:rsidP="00607627">
      <w:pPr>
        <w:widowControl w:val="0"/>
        <w:autoSpaceDE w:val="0"/>
        <w:autoSpaceDN w:val="0"/>
        <w:adjustRightInd w:val="0"/>
        <w:jc w:val="center"/>
        <w:rPr>
          <w:rFonts w:cs="Arial"/>
          <w:sz w:val="14"/>
          <w:szCs w:val="14"/>
        </w:rPr>
      </w:pPr>
    </w:p>
    <w:p w14:paraId="4B297406" w14:textId="77777777" w:rsidR="00B7516D" w:rsidRPr="00B7516D" w:rsidRDefault="00B7516D" w:rsidP="00B7516D">
      <w:pPr>
        <w:widowControl w:val="0"/>
        <w:autoSpaceDE w:val="0"/>
        <w:autoSpaceDN w:val="0"/>
        <w:adjustRightInd w:val="0"/>
        <w:jc w:val="both"/>
        <w:rPr>
          <w:rFonts w:cs="Arial"/>
          <w:szCs w:val="22"/>
        </w:rPr>
      </w:pPr>
      <w:r w:rsidRPr="00B7516D">
        <w:rPr>
          <w:rFonts w:cs="Arial"/>
          <w:szCs w:val="22"/>
        </w:rPr>
        <w:t xml:space="preserve">Par tīkla reklāmas izvietošanu </w:t>
      </w:r>
    </w:p>
    <w:p w14:paraId="1054F94D" w14:textId="77777777" w:rsidR="00B7516D" w:rsidRPr="00B7516D" w:rsidRDefault="00B7516D" w:rsidP="00B7516D">
      <w:pPr>
        <w:widowControl w:val="0"/>
        <w:autoSpaceDE w:val="0"/>
        <w:autoSpaceDN w:val="0"/>
        <w:adjustRightInd w:val="0"/>
        <w:jc w:val="both"/>
        <w:rPr>
          <w:rFonts w:cs="Arial"/>
          <w:szCs w:val="22"/>
        </w:rPr>
      </w:pPr>
      <w:r w:rsidRPr="00B7516D">
        <w:rPr>
          <w:rFonts w:cs="Arial"/>
          <w:szCs w:val="22"/>
        </w:rPr>
        <w:t>Liepājas pilsētā</w:t>
      </w:r>
    </w:p>
    <w:p w14:paraId="26ECC0C3" w14:textId="77777777" w:rsidR="00B7516D" w:rsidRPr="00B7516D" w:rsidRDefault="00B7516D" w:rsidP="00B7516D">
      <w:pPr>
        <w:widowControl w:val="0"/>
        <w:autoSpaceDE w:val="0"/>
        <w:autoSpaceDN w:val="0"/>
        <w:adjustRightInd w:val="0"/>
        <w:jc w:val="both"/>
        <w:rPr>
          <w:rFonts w:cs="Arial"/>
          <w:sz w:val="40"/>
          <w:szCs w:val="22"/>
        </w:rPr>
      </w:pPr>
    </w:p>
    <w:p w14:paraId="63ABBEBF" w14:textId="77777777" w:rsidR="00B7516D" w:rsidRPr="00B7516D" w:rsidRDefault="00B7516D" w:rsidP="00B7516D">
      <w:pPr>
        <w:widowControl w:val="0"/>
        <w:autoSpaceDE w:val="0"/>
        <w:autoSpaceDN w:val="0"/>
        <w:adjustRightInd w:val="0"/>
        <w:ind w:firstLine="720"/>
        <w:jc w:val="both"/>
        <w:rPr>
          <w:rFonts w:cs="Arial"/>
          <w:szCs w:val="22"/>
        </w:rPr>
      </w:pPr>
      <w:r w:rsidRPr="00B7516D">
        <w:rPr>
          <w:rFonts w:cs="Arial"/>
          <w:szCs w:val="22"/>
        </w:rPr>
        <w:t>Pamatojoties uz Ministru kabineta 2012.gada 30.oktobra noteikumu Nr.732 "</w:t>
      </w:r>
      <w:r w:rsidRPr="00B7516D">
        <w:rPr>
          <w:rFonts w:cs="Arial"/>
          <w:bCs/>
          <w:szCs w:val="22"/>
        </w:rPr>
        <w:t>Kārtība, kādā saņemama atļauja reklāmas izvietošanai publiskās vietās vai vietās, kas vērstas pret publisku vietu</w:t>
      </w:r>
      <w:r w:rsidRPr="00B7516D">
        <w:rPr>
          <w:rFonts w:cs="Arial"/>
          <w:szCs w:val="22"/>
        </w:rPr>
        <w:t>"</w:t>
      </w:r>
      <w:r w:rsidRPr="00B7516D">
        <w:rPr>
          <w:rFonts w:cs="Arial"/>
          <w:bCs/>
          <w:szCs w:val="22"/>
        </w:rPr>
        <w:t xml:space="preserve"> 31.punktu</w:t>
      </w:r>
      <w:r w:rsidRPr="00B7516D">
        <w:rPr>
          <w:rFonts w:cs="Arial"/>
          <w:szCs w:val="22"/>
        </w:rPr>
        <w:t>, starp Liepājas pilsētas domi un SIA "JCDecaux Latvija" 2004.gada 8.oktobrī noslēgto līgumu "Par pieturvietas nojumes ar reklāmas stendu uzstādīšanu un apsaimniekošanu Liepājas pilsētā", izskatot SIA "JCDecaux Latvija" 2021.gada 8.marta vēstuli Nr.54 "Par tīkla reklāmas līguma noslēgšanu" un Liepājas pilsētas domes pastāvīgās Pilsētas attīstības komitejas 2021.gada 15.aprīļa lēmumu (sēdes protokols Nr.4), LIEPĀJAS PILSĒTAS DOME</w:t>
      </w:r>
    </w:p>
    <w:p w14:paraId="4EC19148" w14:textId="77777777" w:rsidR="00B7516D" w:rsidRPr="00B7516D" w:rsidRDefault="00B7516D" w:rsidP="00B7516D">
      <w:pPr>
        <w:widowControl w:val="0"/>
        <w:autoSpaceDE w:val="0"/>
        <w:autoSpaceDN w:val="0"/>
        <w:adjustRightInd w:val="0"/>
        <w:rPr>
          <w:rFonts w:cs="Arial"/>
          <w:szCs w:val="22"/>
        </w:rPr>
      </w:pPr>
    </w:p>
    <w:p w14:paraId="72EF6692" w14:textId="77777777" w:rsidR="00B7516D" w:rsidRPr="00B7516D" w:rsidRDefault="00B7516D" w:rsidP="00B7516D">
      <w:pPr>
        <w:widowControl w:val="0"/>
        <w:autoSpaceDE w:val="0"/>
        <w:autoSpaceDN w:val="0"/>
        <w:adjustRightInd w:val="0"/>
        <w:jc w:val="center"/>
        <w:rPr>
          <w:rFonts w:cs="Arial"/>
          <w:szCs w:val="22"/>
        </w:rPr>
      </w:pPr>
      <w:r w:rsidRPr="00B7516D">
        <w:rPr>
          <w:rFonts w:cs="Arial"/>
          <w:szCs w:val="22"/>
        </w:rPr>
        <w:t>N O L E M J :</w:t>
      </w:r>
    </w:p>
    <w:p w14:paraId="653EF310" w14:textId="77777777" w:rsidR="00B7516D" w:rsidRPr="00B7516D" w:rsidRDefault="00B7516D" w:rsidP="00B7516D">
      <w:pPr>
        <w:widowControl w:val="0"/>
        <w:autoSpaceDE w:val="0"/>
        <w:autoSpaceDN w:val="0"/>
        <w:adjustRightInd w:val="0"/>
        <w:jc w:val="both"/>
        <w:rPr>
          <w:rFonts w:cs="Arial"/>
          <w:szCs w:val="22"/>
        </w:rPr>
      </w:pPr>
    </w:p>
    <w:p w14:paraId="3AFF88C0"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 Slēgt līgumu "Par tīkla reklāmas izvietošanu Liepājas pilsētā" (turpmāk - Līgums) ar SIA "JCDecaux Latvija" (reģistrācijas Nr.40003310198; juridiskā adrese: Krišjāņa Valdemāra iela 9-3, Rīga), nosakot līguma termiņu uz 5 (pieciem) gadiem, par reklāmas izvietošanu pieturvietu nojumēs šādās vietās Liepājā:</w:t>
      </w:r>
    </w:p>
    <w:p w14:paraId="782E02B7"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1.1. Brīvības ielā pie Raiņa parka - virzienā no centra;</w:t>
      </w:r>
    </w:p>
    <w:p w14:paraId="182B25F0"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1.2. Brīvības ielā - tramvaja galapunkts;</w:t>
      </w:r>
    </w:p>
    <w:p w14:paraId="4A5B1A9D"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1.3. Cukura ielā pietura "Cukuriņš" - virzienā no centra;</w:t>
      </w:r>
    </w:p>
    <w:p w14:paraId="2418DC3E"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1.4. Cukura ielā, pagrieziens, Grīzupes iela - virzienā uz centru;</w:t>
      </w:r>
    </w:p>
    <w:p w14:paraId="68C5FCE1"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1.5. Dzērves ielā pie īpašuma Dzērves iela 40 - vizienā uz centru;</w:t>
      </w:r>
    </w:p>
    <w:p w14:paraId="0E833316"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1.6. Ganību ielā pie Vaiņodes ielas - virzienā no centra;</w:t>
      </w:r>
    </w:p>
    <w:p w14:paraId="5A4B8352"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1.7. Grīzupes ielā pie īpašuma Nr.13 - virzienā uz centru;</w:t>
      </w:r>
    </w:p>
    <w:p w14:paraId="1DF9C0B3"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1.8. Kārļa Zāles laukumā pie ēkas Nr.2 - virzienā no centra;</w:t>
      </w:r>
    </w:p>
    <w:p w14:paraId="116259B0"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1.9. Krūmu ielā pietura "Siļķu iela" - virzienā no centra;</w:t>
      </w:r>
    </w:p>
    <w:p w14:paraId="0517736E"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1.10. Ganību ielā pietura "Lauku iela" - virzienā no centra;</w:t>
      </w:r>
    </w:p>
    <w:p w14:paraId="6FB4092B"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1.11. Oskara Kalpaka ielā pie īpašuma Nr.88 - virzienā uz centru;</w:t>
      </w:r>
    </w:p>
    <w:p w14:paraId="68D09807"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1.12. Oskara Kalpaka ielā pie pārbrauktuves - virzienā uz centru;</w:t>
      </w:r>
    </w:p>
    <w:p w14:paraId="2565237B"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1.13. Oskara Kalpaka ielā pie tilta - virzienā uz centru;</w:t>
      </w:r>
    </w:p>
    <w:p w14:paraId="340EDE7B"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1.14. Pulvera ielā pietura "Cukura iela" - virzienā no centra;</w:t>
      </w:r>
    </w:p>
    <w:p w14:paraId="3979E263"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1.15. Raiņa ielā pie dzelzceļa pārbrauktuves - virzienā no centra;</w:t>
      </w:r>
    </w:p>
    <w:p w14:paraId="13EEB14E"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 xml:space="preserve">1.16. Rīgas ielā pie Ledus halles (2 nojumes) - virzienā no centra; </w:t>
      </w:r>
    </w:p>
    <w:p w14:paraId="4714BFCC"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1.17. Ventspils ielā pietura "Vānes iela" - virzienā no centra;</w:t>
      </w:r>
    </w:p>
    <w:p w14:paraId="020ED360"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1.18. Ziemeļu ielā pietura "Ziemeļu iela" - virzienā no centra.</w:t>
      </w:r>
    </w:p>
    <w:p w14:paraId="0DCFAA53" w14:textId="77777777" w:rsidR="00B7516D" w:rsidRPr="00B7516D" w:rsidRDefault="00B7516D" w:rsidP="00B7516D">
      <w:pPr>
        <w:widowControl w:val="0"/>
        <w:autoSpaceDE w:val="0"/>
        <w:autoSpaceDN w:val="0"/>
        <w:adjustRightInd w:val="0"/>
        <w:ind w:firstLine="708"/>
        <w:jc w:val="both"/>
        <w:rPr>
          <w:rFonts w:cs="Arial"/>
          <w:sz w:val="10"/>
          <w:szCs w:val="22"/>
        </w:rPr>
      </w:pPr>
    </w:p>
    <w:p w14:paraId="72C5D837"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2. Pilnvarot Liepājas pilsētas pašvaldības iestādi "Liepājas pilsētas būvvalde" slēgt šā lēmuma 1.punktā minēto līgumu.</w:t>
      </w:r>
    </w:p>
    <w:p w14:paraId="08A3C5BE" w14:textId="77777777" w:rsidR="00B7516D" w:rsidRPr="00B7516D" w:rsidRDefault="00B7516D" w:rsidP="00B7516D">
      <w:pPr>
        <w:widowControl w:val="0"/>
        <w:autoSpaceDE w:val="0"/>
        <w:autoSpaceDN w:val="0"/>
        <w:adjustRightInd w:val="0"/>
        <w:ind w:firstLine="708"/>
        <w:jc w:val="both"/>
        <w:rPr>
          <w:rFonts w:cs="Arial"/>
          <w:sz w:val="10"/>
          <w:szCs w:val="22"/>
        </w:rPr>
      </w:pPr>
    </w:p>
    <w:p w14:paraId="2B04B150"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t>3. Gadījumā, ja SIA "JCDecaux Latvija" vainas dēļ līgums netiek noslēgts viena mēneš</w:t>
      </w:r>
      <w:bookmarkStart w:id="0" w:name="_GoBack"/>
      <w:bookmarkEnd w:id="0"/>
      <w:r w:rsidRPr="00B7516D">
        <w:rPr>
          <w:rFonts w:cs="Arial"/>
          <w:szCs w:val="22"/>
        </w:rPr>
        <w:t>a laikā no lēmuma pieņemšanas dienas, lēmums zaudē spēku.</w:t>
      </w:r>
    </w:p>
    <w:p w14:paraId="6F3E279F" w14:textId="77777777" w:rsidR="00B7516D" w:rsidRPr="00B7516D" w:rsidRDefault="00B7516D" w:rsidP="00B7516D">
      <w:pPr>
        <w:widowControl w:val="0"/>
        <w:autoSpaceDE w:val="0"/>
        <w:autoSpaceDN w:val="0"/>
        <w:adjustRightInd w:val="0"/>
        <w:ind w:firstLine="708"/>
        <w:jc w:val="both"/>
        <w:rPr>
          <w:rFonts w:cs="Arial"/>
          <w:szCs w:val="22"/>
        </w:rPr>
      </w:pPr>
      <w:r w:rsidRPr="00B7516D">
        <w:rPr>
          <w:rFonts w:cs="Arial"/>
          <w:szCs w:val="22"/>
        </w:rPr>
        <w:lastRenderedPageBreak/>
        <w:t>4. Liepājas pilsētas pašvaldības iestādes "Liepājas pilsētas būvvalde" vadītājam kontrolēt lēmuma izpildi.</w:t>
      </w:r>
    </w:p>
    <w:p w14:paraId="3E82F945" w14:textId="77777777" w:rsidR="00B7516D" w:rsidRPr="00B7516D" w:rsidRDefault="00B7516D" w:rsidP="00B7516D">
      <w:pPr>
        <w:widowControl w:val="0"/>
        <w:autoSpaceDE w:val="0"/>
        <w:autoSpaceDN w:val="0"/>
        <w:adjustRightInd w:val="0"/>
        <w:jc w:val="both"/>
        <w:rPr>
          <w:rFonts w:cs="Arial"/>
          <w:sz w:val="12"/>
          <w:szCs w:val="22"/>
        </w:rPr>
      </w:pPr>
    </w:p>
    <w:p w14:paraId="41A1A54E" w14:textId="77777777" w:rsidR="00B7516D" w:rsidRPr="00B7516D" w:rsidRDefault="00B7516D" w:rsidP="00B7516D">
      <w:pPr>
        <w:widowControl w:val="0"/>
        <w:autoSpaceDE w:val="0"/>
        <w:autoSpaceDN w:val="0"/>
        <w:adjustRightInd w:val="0"/>
        <w:jc w:val="both"/>
        <w:rPr>
          <w:rFonts w:cs="Arial"/>
          <w:sz w:val="12"/>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B7516D" w:rsidRPr="00B7516D" w14:paraId="7B093E05" w14:textId="77777777" w:rsidTr="00A269A0">
        <w:tc>
          <w:tcPr>
            <w:tcW w:w="5726" w:type="dxa"/>
            <w:gridSpan w:val="2"/>
            <w:tcBorders>
              <w:top w:val="nil"/>
              <w:left w:val="nil"/>
              <w:bottom w:val="nil"/>
              <w:right w:val="nil"/>
            </w:tcBorders>
          </w:tcPr>
          <w:p w14:paraId="714F87FC" w14:textId="77777777" w:rsidR="00B7516D" w:rsidRPr="00B7516D" w:rsidRDefault="00B7516D" w:rsidP="00B7516D">
            <w:pPr>
              <w:widowControl w:val="0"/>
              <w:autoSpaceDE w:val="0"/>
              <w:autoSpaceDN w:val="0"/>
              <w:adjustRightInd w:val="0"/>
              <w:rPr>
                <w:rFonts w:cs="Arial"/>
                <w:szCs w:val="22"/>
              </w:rPr>
            </w:pPr>
            <w:r w:rsidRPr="00B7516D">
              <w:rPr>
                <w:rFonts w:cs="Arial"/>
                <w:szCs w:val="22"/>
              </w:rPr>
              <w:t>DOMES PRIEKŠSĒDĒTĀJS</w:t>
            </w:r>
          </w:p>
        </w:tc>
        <w:tc>
          <w:tcPr>
            <w:tcW w:w="2921" w:type="dxa"/>
            <w:tcBorders>
              <w:top w:val="nil"/>
              <w:left w:val="nil"/>
              <w:bottom w:val="nil"/>
              <w:right w:val="nil"/>
            </w:tcBorders>
          </w:tcPr>
          <w:p w14:paraId="1320C8E8" w14:textId="77777777" w:rsidR="00B7516D" w:rsidRPr="00B7516D" w:rsidRDefault="00B7516D" w:rsidP="00B7516D">
            <w:pPr>
              <w:widowControl w:val="0"/>
              <w:autoSpaceDE w:val="0"/>
              <w:autoSpaceDN w:val="0"/>
              <w:adjustRightInd w:val="0"/>
              <w:jc w:val="right"/>
              <w:rPr>
                <w:rFonts w:cs="Arial"/>
                <w:szCs w:val="22"/>
              </w:rPr>
            </w:pPr>
            <w:r w:rsidRPr="00B7516D">
              <w:rPr>
                <w:rFonts w:cs="Arial"/>
                <w:szCs w:val="22"/>
              </w:rPr>
              <w:t>Jānis VILNĪTIS</w:t>
            </w:r>
          </w:p>
          <w:p w14:paraId="6BC83795" w14:textId="77777777" w:rsidR="00B7516D" w:rsidRPr="00B7516D" w:rsidRDefault="00B7516D" w:rsidP="00B7516D">
            <w:pPr>
              <w:widowControl w:val="0"/>
              <w:autoSpaceDE w:val="0"/>
              <w:autoSpaceDN w:val="0"/>
              <w:adjustRightInd w:val="0"/>
              <w:jc w:val="right"/>
              <w:rPr>
                <w:rFonts w:cs="Arial"/>
                <w:sz w:val="8"/>
                <w:szCs w:val="22"/>
              </w:rPr>
            </w:pPr>
          </w:p>
        </w:tc>
      </w:tr>
      <w:tr w:rsidR="00B7516D" w:rsidRPr="00B7516D" w14:paraId="521D59BF" w14:textId="77777777" w:rsidTr="00A269A0">
        <w:tc>
          <w:tcPr>
            <w:tcW w:w="1276" w:type="dxa"/>
            <w:tcBorders>
              <w:top w:val="nil"/>
              <w:left w:val="nil"/>
              <w:bottom w:val="nil"/>
              <w:right w:val="nil"/>
            </w:tcBorders>
          </w:tcPr>
          <w:p w14:paraId="2C9D3F6D" w14:textId="77777777" w:rsidR="00B7516D" w:rsidRPr="00B7516D" w:rsidRDefault="00B7516D" w:rsidP="00B7516D">
            <w:pPr>
              <w:widowControl w:val="0"/>
              <w:autoSpaceDE w:val="0"/>
              <w:autoSpaceDN w:val="0"/>
              <w:adjustRightInd w:val="0"/>
              <w:rPr>
                <w:rFonts w:cs="Arial"/>
                <w:szCs w:val="22"/>
              </w:rPr>
            </w:pPr>
            <w:r w:rsidRPr="00B7516D">
              <w:rPr>
                <w:rFonts w:cs="Arial"/>
                <w:szCs w:val="22"/>
              </w:rPr>
              <w:t>Nosūtāms:</w:t>
            </w:r>
          </w:p>
        </w:tc>
        <w:tc>
          <w:tcPr>
            <w:tcW w:w="7371" w:type="dxa"/>
            <w:gridSpan w:val="2"/>
            <w:tcBorders>
              <w:top w:val="nil"/>
              <w:left w:val="nil"/>
              <w:bottom w:val="nil"/>
              <w:right w:val="nil"/>
            </w:tcBorders>
          </w:tcPr>
          <w:p w14:paraId="688BB14A" w14:textId="25F0240D" w:rsidR="00B7516D" w:rsidRPr="00B7516D" w:rsidRDefault="00B7516D" w:rsidP="00B7516D">
            <w:pPr>
              <w:widowControl w:val="0"/>
              <w:autoSpaceDE w:val="0"/>
              <w:autoSpaceDN w:val="0"/>
              <w:adjustRightInd w:val="0"/>
              <w:jc w:val="both"/>
              <w:rPr>
                <w:rFonts w:cs="Arial"/>
                <w:szCs w:val="22"/>
              </w:rPr>
            </w:pPr>
            <w:r w:rsidRPr="00B7516D">
              <w:rPr>
                <w:rFonts w:cs="Arial"/>
                <w:szCs w:val="22"/>
              </w:rPr>
              <w:t>Liepājas pilsētas būvvaldei, Nekustamā īpašuma pārvaldei, pašvaldības aģentūrai “Liepājas sabiedriskais transports”, SIA "JCDecaux Latvija"</w:t>
            </w:r>
          </w:p>
        </w:tc>
      </w:tr>
    </w:tbl>
    <w:p w14:paraId="5F687DCD" w14:textId="77777777" w:rsidR="00B7516D" w:rsidRDefault="00B7516D" w:rsidP="00B7516D">
      <w:pPr>
        <w:widowControl w:val="0"/>
        <w:autoSpaceDE w:val="0"/>
        <w:autoSpaceDN w:val="0"/>
        <w:adjustRightInd w:val="0"/>
        <w:jc w:val="both"/>
        <w:rPr>
          <w:rFonts w:cs="Arial"/>
          <w:szCs w:val="22"/>
        </w:rPr>
      </w:pPr>
    </w:p>
    <w:sectPr w:rsidR="00B7516D" w:rsidSect="00F45965">
      <w:headerReference w:type="even" r:id="rId8"/>
      <w:headerReference w:type="default" r:id="rId9"/>
      <w:footerReference w:type="even" r:id="rId10"/>
      <w:footerReference w:type="default" r:id="rId11"/>
      <w:headerReference w:type="first" r:id="rId12"/>
      <w:footerReference w:type="first" r:id="rId13"/>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1806B" w14:textId="77777777" w:rsidR="00000000" w:rsidRDefault="00B7516D">
      <w:r>
        <w:separator/>
      </w:r>
    </w:p>
  </w:endnote>
  <w:endnote w:type="continuationSeparator" w:id="0">
    <w:p w14:paraId="3E324B46" w14:textId="77777777" w:rsidR="00000000" w:rsidRDefault="00B7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DBD0"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DBD1"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DBD6"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12B71" w14:textId="77777777" w:rsidR="00000000" w:rsidRDefault="00B7516D">
      <w:r>
        <w:separator/>
      </w:r>
    </w:p>
  </w:footnote>
  <w:footnote w:type="continuationSeparator" w:id="0">
    <w:p w14:paraId="72C90D44" w14:textId="77777777" w:rsidR="00000000" w:rsidRDefault="00B75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DBCE"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DBCF"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DBD2" w14:textId="77777777" w:rsidR="00EB209C" w:rsidRPr="00AE2B38" w:rsidRDefault="00B7516D"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523DBD3" w14:textId="77777777" w:rsidR="00EB209C" w:rsidRPr="00356E0F" w:rsidRDefault="00B7516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523DBD4" w14:textId="77777777" w:rsidR="001002D7" w:rsidRDefault="00B7516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523DBD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6561D10">
      <w:numFmt w:val="bullet"/>
      <w:lvlText w:val="-"/>
      <w:lvlJc w:val="left"/>
      <w:pPr>
        <w:ind w:left="720" w:hanging="360"/>
      </w:pPr>
      <w:rPr>
        <w:rFonts w:ascii="Times New Roman" w:eastAsia="Calibri" w:hAnsi="Times New Roman" w:cs="Times New Roman" w:hint="default"/>
        <w:color w:val="1F497D"/>
      </w:rPr>
    </w:lvl>
    <w:lvl w:ilvl="1" w:tplc="3A86B38C">
      <w:start w:val="1"/>
      <w:numFmt w:val="bullet"/>
      <w:lvlText w:val="o"/>
      <w:lvlJc w:val="left"/>
      <w:pPr>
        <w:ind w:left="1440" w:hanging="360"/>
      </w:pPr>
      <w:rPr>
        <w:rFonts w:ascii="Courier New" w:hAnsi="Courier New" w:cs="Courier New" w:hint="default"/>
      </w:rPr>
    </w:lvl>
    <w:lvl w:ilvl="2" w:tplc="9C4C8522">
      <w:start w:val="1"/>
      <w:numFmt w:val="bullet"/>
      <w:lvlText w:val=""/>
      <w:lvlJc w:val="left"/>
      <w:pPr>
        <w:ind w:left="2160" w:hanging="360"/>
      </w:pPr>
      <w:rPr>
        <w:rFonts w:ascii="Wingdings" w:hAnsi="Wingdings" w:hint="default"/>
      </w:rPr>
    </w:lvl>
    <w:lvl w:ilvl="3" w:tplc="D752DC2C">
      <w:start w:val="1"/>
      <w:numFmt w:val="bullet"/>
      <w:lvlText w:val=""/>
      <w:lvlJc w:val="left"/>
      <w:pPr>
        <w:ind w:left="2880" w:hanging="360"/>
      </w:pPr>
      <w:rPr>
        <w:rFonts w:ascii="Symbol" w:hAnsi="Symbol" w:hint="default"/>
      </w:rPr>
    </w:lvl>
    <w:lvl w:ilvl="4" w:tplc="444EE434">
      <w:start w:val="1"/>
      <w:numFmt w:val="bullet"/>
      <w:lvlText w:val="o"/>
      <w:lvlJc w:val="left"/>
      <w:pPr>
        <w:ind w:left="3600" w:hanging="360"/>
      </w:pPr>
      <w:rPr>
        <w:rFonts w:ascii="Courier New" w:hAnsi="Courier New" w:cs="Courier New" w:hint="default"/>
      </w:rPr>
    </w:lvl>
    <w:lvl w:ilvl="5" w:tplc="53287C62">
      <w:start w:val="1"/>
      <w:numFmt w:val="bullet"/>
      <w:lvlText w:val=""/>
      <w:lvlJc w:val="left"/>
      <w:pPr>
        <w:ind w:left="4320" w:hanging="360"/>
      </w:pPr>
      <w:rPr>
        <w:rFonts w:ascii="Wingdings" w:hAnsi="Wingdings" w:hint="default"/>
      </w:rPr>
    </w:lvl>
    <w:lvl w:ilvl="6" w:tplc="37006564">
      <w:start w:val="1"/>
      <w:numFmt w:val="bullet"/>
      <w:lvlText w:val=""/>
      <w:lvlJc w:val="left"/>
      <w:pPr>
        <w:ind w:left="5040" w:hanging="360"/>
      </w:pPr>
      <w:rPr>
        <w:rFonts w:ascii="Symbol" w:hAnsi="Symbol" w:hint="default"/>
      </w:rPr>
    </w:lvl>
    <w:lvl w:ilvl="7" w:tplc="087E21D0">
      <w:start w:val="1"/>
      <w:numFmt w:val="bullet"/>
      <w:lvlText w:val="o"/>
      <w:lvlJc w:val="left"/>
      <w:pPr>
        <w:ind w:left="5760" w:hanging="360"/>
      </w:pPr>
      <w:rPr>
        <w:rFonts w:ascii="Courier New" w:hAnsi="Courier New" w:cs="Courier New" w:hint="default"/>
      </w:rPr>
    </w:lvl>
    <w:lvl w:ilvl="8" w:tplc="B33EF9A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89607B2">
      <w:start w:val="1"/>
      <w:numFmt w:val="bullet"/>
      <w:lvlText w:val=""/>
      <w:lvlJc w:val="left"/>
      <w:pPr>
        <w:ind w:left="720" w:hanging="360"/>
      </w:pPr>
      <w:rPr>
        <w:rFonts w:ascii="Symbol" w:hAnsi="Symbol" w:hint="default"/>
      </w:rPr>
    </w:lvl>
    <w:lvl w:ilvl="1" w:tplc="840C5BC4" w:tentative="1">
      <w:start w:val="1"/>
      <w:numFmt w:val="bullet"/>
      <w:lvlText w:val="o"/>
      <w:lvlJc w:val="left"/>
      <w:pPr>
        <w:ind w:left="1440" w:hanging="360"/>
      </w:pPr>
      <w:rPr>
        <w:rFonts w:ascii="Courier New" w:hAnsi="Courier New" w:cs="Courier New" w:hint="default"/>
      </w:rPr>
    </w:lvl>
    <w:lvl w:ilvl="2" w:tplc="FE14D0AC" w:tentative="1">
      <w:start w:val="1"/>
      <w:numFmt w:val="bullet"/>
      <w:lvlText w:val=""/>
      <w:lvlJc w:val="left"/>
      <w:pPr>
        <w:ind w:left="2160" w:hanging="360"/>
      </w:pPr>
      <w:rPr>
        <w:rFonts w:ascii="Wingdings" w:hAnsi="Wingdings" w:hint="default"/>
      </w:rPr>
    </w:lvl>
    <w:lvl w:ilvl="3" w:tplc="F87E930E" w:tentative="1">
      <w:start w:val="1"/>
      <w:numFmt w:val="bullet"/>
      <w:lvlText w:val=""/>
      <w:lvlJc w:val="left"/>
      <w:pPr>
        <w:ind w:left="2880" w:hanging="360"/>
      </w:pPr>
      <w:rPr>
        <w:rFonts w:ascii="Symbol" w:hAnsi="Symbol" w:hint="default"/>
      </w:rPr>
    </w:lvl>
    <w:lvl w:ilvl="4" w:tplc="EAB0FB7A" w:tentative="1">
      <w:start w:val="1"/>
      <w:numFmt w:val="bullet"/>
      <w:lvlText w:val="o"/>
      <w:lvlJc w:val="left"/>
      <w:pPr>
        <w:ind w:left="3600" w:hanging="360"/>
      </w:pPr>
      <w:rPr>
        <w:rFonts w:ascii="Courier New" w:hAnsi="Courier New" w:cs="Courier New" w:hint="default"/>
      </w:rPr>
    </w:lvl>
    <w:lvl w:ilvl="5" w:tplc="0884F6FE" w:tentative="1">
      <w:start w:val="1"/>
      <w:numFmt w:val="bullet"/>
      <w:lvlText w:val=""/>
      <w:lvlJc w:val="left"/>
      <w:pPr>
        <w:ind w:left="4320" w:hanging="360"/>
      </w:pPr>
      <w:rPr>
        <w:rFonts w:ascii="Wingdings" w:hAnsi="Wingdings" w:hint="default"/>
      </w:rPr>
    </w:lvl>
    <w:lvl w:ilvl="6" w:tplc="FACE43D0" w:tentative="1">
      <w:start w:val="1"/>
      <w:numFmt w:val="bullet"/>
      <w:lvlText w:val=""/>
      <w:lvlJc w:val="left"/>
      <w:pPr>
        <w:ind w:left="5040" w:hanging="360"/>
      </w:pPr>
      <w:rPr>
        <w:rFonts w:ascii="Symbol" w:hAnsi="Symbol" w:hint="default"/>
      </w:rPr>
    </w:lvl>
    <w:lvl w:ilvl="7" w:tplc="028AB6B2" w:tentative="1">
      <w:start w:val="1"/>
      <w:numFmt w:val="bullet"/>
      <w:lvlText w:val="o"/>
      <w:lvlJc w:val="left"/>
      <w:pPr>
        <w:ind w:left="5760" w:hanging="360"/>
      </w:pPr>
      <w:rPr>
        <w:rFonts w:ascii="Courier New" w:hAnsi="Courier New" w:cs="Courier New" w:hint="default"/>
      </w:rPr>
    </w:lvl>
    <w:lvl w:ilvl="8" w:tplc="77BCE7D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85E05E0">
      <w:start w:val="1"/>
      <w:numFmt w:val="bullet"/>
      <w:lvlText w:val=""/>
      <w:lvlJc w:val="left"/>
      <w:pPr>
        <w:ind w:left="720" w:hanging="360"/>
      </w:pPr>
      <w:rPr>
        <w:rFonts w:ascii="Symbol" w:hAnsi="Symbol" w:hint="default"/>
      </w:rPr>
    </w:lvl>
    <w:lvl w:ilvl="1" w:tplc="CE7CE342" w:tentative="1">
      <w:start w:val="1"/>
      <w:numFmt w:val="bullet"/>
      <w:lvlText w:val="o"/>
      <w:lvlJc w:val="left"/>
      <w:pPr>
        <w:ind w:left="1440" w:hanging="360"/>
      </w:pPr>
      <w:rPr>
        <w:rFonts w:ascii="Courier New" w:hAnsi="Courier New" w:cs="Courier New" w:hint="default"/>
      </w:rPr>
    </w:lvl>
    <w:lvl w:ilvl="2" w:tplc="1CB4739C" w:tentative="1">
      <w:start w:val="1"/>
      <w:numFmt w:val="bullet"/>
      <w:lvlText w:val=""/>
      <w:lvlJc w:val="left"/>
      <w:pPr>
        <w:ind w:left="2160" w:hanging="360"/>
      </w:pPr>
      <w:rPr>
        <w:rFonts w:ascii="Wingdings" w:hAnsi="Wingdings" w:hint="default"/>
      </w:rPr>
    </w:lvl>
    <w:lvl w:ilvl="3" w:tplc="A73050F8" w:tentative="1">
      <w:start w:val="1"/>
      <w:numFmt w:val="bullet"/>
      <w:lvlText w:val=""/>
      <w:lvlJc w:val="left"/>
      <w:pPr>
        <w:ind w:left="2880" w:hanging="360"/>
      </w:pPr>
      <w:rPr>
        <w:rFonts w:ascii="Symbol" w:hAnsi="Symbol" w:hint="default"/>
      </w:rPr>
    </w:lvl>
    <w:lvl w:ilvl="4" w:tplc="A27A9608" w:tentative="1">
      <w:start w:val="1"/>
      <w:numFmt w:val="bullet"/>
      <w:lvlText w:val="o"/>
      <w:lvlJc w:val="left"/>
      <w:pPr>
        <w:ind w:left="3600" w:hanging="360"/>
      </w:pPr>
      <w:rPr>
        <w:rFonts w:ascii="Courier New" w:hAnsi="Courier New" w:cs="Courier New" w:hint="default"/>
      </w:rPr>
    </w:lvl>
    <w:lvl w:ilvl="5" w:tplc="3B163F86" w:tentative="1">
      <w:start w:val="1"/>
      <w:numFmt w:val="bullet"/>
      <w:lvlText w:val=""/>
      <w:lvlJc w:val="left"/>
      <w:pPr>
        <w:ind w:left="4320" w:hanging="360"/>
      </w:pPr>
      <w:rPr>
        <w:rFonts w:ascii="Wingdings" w:hAnsi="Wingdings" w:hint="default"/>
      </w:rPr>
    </w:lvl>
    <w:lvl w:ilvl="6" w:tplc="6C103392" w:tentative="1">
      <w:start w:val="1"/>
      <w:numFmt w:val="bullet"/>
      <w:lvlText w:val=""/>
      <w:lvlJc w:val="left"/>
      <w:pPr>
        <w:ind w:left="5040" w:hanging="360"/>
      </w:pPr>
      <w:rPr>
        <w:rFonts w:ascii="Symbol" w:hAnsi="Symbol" w:hint="default"/>
      </w:rPr>
    </w:lvl>
    <w:lvl w:ilvl="7" w:tplc="DAD80954" w:tentative="1">
      <w:start w:val="1"/>
      <w:numFmt w:val="bullet"/>
      <w:lvlText w:val="o"/>
      <w:lvlJc w:val="left"/>
      <w:pPr>
        <w:ind w:left="5760" w:hanging="360"/>
      </w:pPr>
      <w:rPr>
        <w:rFonts w:ascii="Courier New" w:hAnsi="Courier New" w:cs="Courier New" w:hint="default"/>
      </w:rPr>
    </w:lvl>
    <w:lvl w:ilvl="8" w:tplc="4B58C66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8885FEA">
      <w:start w:val="1"/>
      <w:numFmt w:val="bullet"/>
      <w:lvlText w:val=""/>
      <w:lvlJc w:val="left"/>
      <w:pPr>
        <w:ind w:left="804" w:hanging="360"/>
      </w:pPr>
      <w:rPr>
        <w:rFonts w:ascii="Symbol" w:hAnsi="Symbol" w:hint="default"/>
      </w:rPr>
    </w:lvl>
    <w:lvl w:ilvl="1" w:tplc="181C2FB0" w:tentative="1">
      <w:start w:val="1"/>
      <w:numFmt w:val="bullet"/>
      <w:lvlText w:val="o"/>
      <w:lvlJc w:val="left"/>
      <w:pPr>
        <w:ind w:left="1524" w:hanging="360"/>
      </w:pPr>
      <w:rPr>
        <w:rFonts w:ascii="Courier New" w:hAnsi="Courier New" w:cs="Courier New" w:hint="default"/>
      </w:rPr>
    </w:lvl>
    <w:lvl w:ilvl="2" w:tplc="037A9A60" w:tentative="1">
      <w:start w:val="1"/>
      <w:numFmt w:val="bullet"/>
      <w:lvlText w:val=""/>
      <w:lvlJc w:val="left"/>
      <w:pPr>
        <w:ind w:left="2244" w:hanging="360"/>
      </w:pPr>
      <w:rPr>
        <w:rFonts w:ascii="Wingdings" w:hAnsi="Wingdings" w:hint="default"/>
      </w:rPr>
    </w:lvl>
    <w:lvl w:ilvl="3" w:tplc="F4CE31DA" w:tentative="1">
      <w:start w:val="1"/>
      <w:numFmt w:val="bullet"/>
      <w:lvlText w:val=""/>
      <w:lvlJc w:val="left"/>
      <w:pPr>
        <w:ind w:left="2964" w:hanging="360"/>
      </w:pPr>
      <w:rPr>
        <w:rFonts w:ascii="Symbol" w:hAnsi="Symbol" w:hint="default"/>
      </w:rPr>
    </w:lvl>
    <w:lvl w:ilvl="4" w:tplc="CCFC978A" w:tentative="1">
      <w:start w:val="1"/>
      <w:numFmt w:val="bullet"/>
      <w:lvlText w:val="o"/>
      <w:lvlJc w:val="left"/>
      <w:pPr>
        <w:ind w:left="3684" w:hanging="360"/>
      </w:pPr>
      <w:rPr>
        <w:rFonts w:ascii="Courier New" w:hAnsi="Courier New" w:cs="Courier New" w:hint="default"/>
      </w:rPr>
    </w:lvl>
    <w:lvl w:ilvl="5" w:tplc="30DE26DA" w:tentative="1">
      <w:start w:val="1"/>
      <w:numFmt w:val="bullet"/>
      <w:lvlText w:val=""/>
      <w:lvlJc w:val="left"/>
      <w:pPr>
        <w:ind w:left="4404" w:hanging="360"/>
      </w:pPr>
      <w:rPr>
        <w:rFonts w:ascii="Wingdings" w:hAnsi="Wingdings" w:hint="default"/>
      </w:rPr>
    </w:lvl>
    <w:lvl w:ilvl="6" w:tplc="F5045D84" w:tentative="1">
      <w:start w:val="1"/>
      <w:numFmt w:val="bullet"/>
      <w:lvlText w:val=""/>
      <w:lvlJc w:val="left"/>
      <w:pPr>
        <w:ind w:left="5124" w:hanging="360"/>
      </w:pPr>
      <w:rPr>
        <w:rFonts w:ascii="Symbol" w:hAnsi="Symbol" w:hint="default"/>
      </w:rPr>
    </w:lvl>
    <w:lvl w:ilvl="7" w:tplc="F9A6224A" w:tentative="1">
      <w:start w:val="1"/>
      <w:numFmt w:val="bullet"/>
      <w:lvlText w:val="o"/>
      <w:lvlJc w:val="left"/>
      <w:pPr>
        <w:ind w:left="5844" w:hanging="360"/>
      </w:pPr>
      <w:rPr>
        <w:rFonts w:ascii="Courier New" w:hAnsi="Courier New" w:cs="Courier New" w:hint="default"/>
      </w:rPr>
    </w:lvl>
    <w:lvl w:ilvl="8" w:tplc="B440948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A68204A">
      <w:start w:val="1"/>
      <w:numFmt w:val="bullet"/>
      <w:lvlText w:val=""/>
      <w:lvlJc w:val="left"/>
      <w:pPr>
        <w:ind w:left="804" w:hanging="360"/>
      </w:pPr>
      <w:rPr>
        <w:rFonts w:ascii="Wingdings" w:hAnsi="Wingdings" w:hint="default"/>
      </w:rPr>
    </w:lvl>
    <w:lvl w:ilvl="1" w:tplc="FE965430" w:tentative="1">
      <w:start w:val="1"/>
      <w:numFmt w:val="bullet"/>
      <w:lvlText w:val="o"/>
      <w:lvlJc w:val="left"/>
      <w:pPr>
        <w:ind w:left="1524" w:hanging="360"/>
      </w:pPr>
      <w:rPr>
        <w:rFonts w:ascii="Courier New" w:hAnsi="Courier New" w:cs="Courier New" w:hint="default"/>
      </w:rPr>
    </w:lvl>
    <w:lvl w:ilvl="2" w:tplc="3F2625AA" w:tentative="1">
      <w:start w:val="1"/>
      <w:numFmt w:val="bullet"/>
      <w:lvlText w:val=""/>
      <w:lvlJc w:val="left"/>
      <w:pPr>
        <w:ind w:left="2244" w:hanging="360"/>
      </w:pPr>
      <w:rPr>
        <w:rFonts w:ascii="Wingdings" w:hAnsi="Wingdings" w:hint="default"/>
      </w:rPr>
    </w:lvl>
    <w:lvl w:ilvl="3" w:tplc="6B38AD6A" w:tentative="1">
      <w:start w:val="1"/>
      <w:numFmt w:val="bullet"/>
      <w:lvlText w:val=""/>
      <w:lvlJc w:val="left"/>
      <w:pPr>
        <w:ind w:left="2964" w:hanging="360"/>
      </w:pPr>
      <w:rPr>
        <w:rFonts w:ascii="Symbol" w:hAnsi="Symbol" w:hint="default"/>
      </w:rPr>
    </w:lvl>
    <w:lvl w:ilvl="4" w:tplc="4B64A316" w:tentative="1">
      <w:start w:val="1"/>
      <w:numFmt w:val="bullet"/>
      <w:lvlText w:val="o"/>
      <w:lvlJc w:val="left"/>
      <w:pPr>
        <w:ind w:left="3684" w:hanging="360"/>
      </w:pPr>
      <w:rPr>
        <w:rFonts w:ascii="Courier New" w:hAnsi="Courier New" w:cs="Courier New" w:hint="default"/>
      </w:rPr>
    </w:lvl>
    <w:lvl w:ilvl="5" w:tplc="FAE02600" w:tentative="1">
      <w:start w:val="1"/>
      <w:numFmt w:val="bullet"/>
      <w:lvlText w:val=""/>
      <w:lvlJc w:val="left"/>
      <w:pPr>
        <w:ind w:left="4404" w:hanging="360"/>
      </w:pPr>
      <w:rPr>
        <w:rFonts w:ascii="Wingdings" w:hAnsi="Wingdings" w:hint="default"/>
      </w:rPr>
    </w:lvl>
    <w:lvl w:ilvl="6" w:tplc="43185350" w:tentative="1">
      <w:start w:val="1"/>
      <w:numFmt w:val="bullet"/>
      <w:lvlText w:val=""/>
      <w:lvlJc w:val="left"/>
      <w:pPr>
        <w:ind w:left="5124" w:hanging="360"/>
      </w:pPr>
      <w:rPr>
        <w:rFonts w:ascii="Symbol" w:hAnsi="Symbol" w:hint="default"/>
      </w:rPr>
    </w:lvl>
    <w:lvl w:ilvl="7" w:tplc="9E605D8A" w:tentative="1">
      <w:start w:val="1"/>
      <w:numFmt w:val="bullet"/>
      <w:lvlText w:val="o"/>
      <w:lvlJc w:val="left"/>
      <w:pPr>
        <w:ind w:left="5844" w:hanging="360"/>
      </w:pPr>
      <w:rPr>
        <w:rFonts w:ascii="Courier New" w:hAnsi="Courier New" w:cs="Courier New" w:hint="default"/>
      </w:rPr>
    </w:lvl>
    <w:lvl w:ilvl="8" w:tplc="D8FE35C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9727330">
      <w:start w:val="1"/>
      <w:numFmt w:val="bullet"/>
      <w:lvlText w:val=""/>
      <w:lvlJc w:val="left"/>
      <w:pPr>
        <w:ind w:left="1080" w:hanging="360"/>
      </w:pPr>
      <w:rPr>
        <w:rFonts w:ascii="Symbol" w:hAnsi="Symbol" w:hint="default"/>
      </w:rPr>
    </w:lvl>
    <w:lvl w:ilvl="1" w:tplc="7D5488FA" w:tentative="1">
      <w:start w:val="1"/>
      <w:numFmt w:val="bullet"/>
      <w:lvlText w:val="o"/>
      <w:lvlJc w:val="left"/>
      <w:pPr>
        <w:ind w:left="1800" w:hanging="360"/>
      </w:pPr>
      <w:rPr>
        <w:rFonts w:ascii="Courier New" w:hAnsi="Courier New" w:cs="Courier New" w:hint="default"/>
      </w:rPr>
    </w:lvl>
    <w:lvl w:ilvl="2" w:tplc="4106D61A" w:tentative="1">
      <w:start w:val="1"/>
      <w:numFmt w:val="bullet"/>
      <w:lvlText w:val=""/>
      <w:lvlJc w:val="left"/>
      <w:pPr>
        <w:ind w:left="2520" w:hanging="360"/>
      </w:pPr>
      <w:rPr>
        <w:rFonts w:ascii="Wingdings" w:hAnsi="Wingdings" w:hint="default"/>
      </w:rPr>
    </w:lvl>
    <w:lvl w:ilvl="3" w:tplc="2408AC3A" w:tentative="1">
      <w:start w:val="1"/>
      <w:numFmt w:val="bullet"/>
      <w:lvlText w:val=""/>
      <w:lvlJc w:val="left"/>
      <w:pPr>
        <w:ind w:left="3240" w:hanging="360"/>
      </w:pPr>
      <w:rPr>
        <w:rFonts w:ascii="Symbol" w:hAnsi="Symbol" w:hint="default"/>
      </w:rPr>
    </w:lvl>
    <w:lvl w:ilvl="4" w:tplc="A918B06A" w:tentative="1">
      <w:start w:val="1"/>
      <w:numFmt w:val="bullet"/>
      <w:lvlText w:val="o"/>
      <w:lvlJc w:val="left"/>
      <w:pPr>
        <w:ind w:left="3960" w:hanging="360"/>
      </w:pPr>
      <w:rPr>
        <w:rFonts w:ascii="Courier New" w:hAnsi="Courier New" w:cs="Courier New" w:hint="default"/>
      </w:rPr>
    </w:lvl>
    <w:lvl w:ilvl="5" w:tplc="6A92BE68" w:tentative="1">
      <w:start w:val="1"/>
      <w:numFmt w:val="bullet"/>
      <w:lvlText w:val=""/>
      <w:lvlJc w:val="left"/>
      <w:pPr>
        <w:ind w:left="4680" w:hanging="360"/>
      </w:pPr>
      <w:rPr>
        <w:rFonts w:ascii="Wingdings" w:hAnsi="Wingdings" w:hint="default"/>
      </w:rPr>
    </w:lvl>
    <w:lvl w:ilvl="6" w:tplc="3CD6709A" w:tentative="1">
      <w:start w:val="1"/>
      <w:numFmt w:val="bullet"/>
      <w:lvlText w:val=""/>
      <w:lvlJc w:val="left"/>
      <w:pPr>
        <w:ind w:left="5400" w:hanging="360"/>
      </w:pPr>
      <w:rPr>
        <w:rFonts w:ascii="Symbol" w:hAnsi="Symbol" w:hint="default"/>
      </w:rPr>
    </w:lvl>
    <w:lvl w:ilvl="7" w:tplc="5BE24364" w:tentative="1">
      <w:start w:val="1"/>
      <w:numFmt w:val="bullet"/>
      <w:lvlText w:val="o"/>
      <w:lvlJc w:val="left"/>
      <w:pPr>
        <w:ind w:left="6120" w:hanging="360"/>
      </w:pPr>
      <w:rPr>
        <w:rFonts w:ascii="Courier New" w:hAnsi="Courier New" w:cs="Courier New" w:hint="default"/>
      </w:rPr>
    </w:lvl>
    <w:lvl w:ilvl="8" w:tplc="B954495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2801D2C">
      <w:start w:val="1"/>
      <w:numFmt w:val="bullet"/>
      <w:lvlText w:val=""/>
      <w:lvlJc w:val="left"/>
      <w:pPr>
        <w:ind w:left="720" w:hanging="360"/>
      </w:pPr>
      <w:rPr>
        <w:rFonts w:ascii="Symbol" w:hAnsi="Symbol" w:hint="default"/>
      </w:rPr>
    </w:lvl>
    <w:lvl w:ilvl="1" w:tplc="81725B68" w:tentative="1">
      <w:start w:val="1"/>
      <w:numFmt w:val="bullet"/>
      <w:lvlText w:val="o"/>
      <w:lvlJc w:val="left"/>
      <w:pPr>
        <w:ind w:left="1440" w:hanging="360"/>
      </w:pPr>
      <w:rPr>
        <w:rFonts w:ascii="Courier New" w:hAnsi="Courier New" w:cs="Courier New" w:hint="default"/>
      </w:rPr>
    </w:lvl>
    <w:lvl w:ilvl="2" w:tplc="3A80A2F8" w:tentative="1">
      <w:start w:val="1"/>
      <w:numFmt w:val="bullet"/>
      <w:lvlText w:val=""/>
      <w:lvlJc w:val="left"/>
      <w:pPr>
        <w:ind w:left="2160" w:hanging="360"/>
      </w:pPr>
      <w:rPr>
        <w:rFonts w:ascii="Wingdings" w:hAnsi="Wingdings" w:hint="default"/>
      </w:rPr>
    </w:lvl>
    <w:lvl w:ilvl="3" w:tplc="897255C2" w:tentative="1">
      <w:start w:val="1"/>
      <w:numFmt w:val="bullet"/>
      <w:lvlText w:val=""/>
      <w:lvlJc w:val="left"/>
      <w:pPr>
        <w:ind w:left="2880" w:hanging="360"/>
      </w:pPr>
      <w:rPr>
        <w:rFonts w:ascii="Symbol" w:hAnsi="Symbol" w:hint="default"/>
      </w:rPr>
    </w:lvl>
    <w:lvl w:ilvl="4" w:tplc="846218E4" w:tentative="1">
      <w:start w:val="1"/>
      <w:numFmt w:val="bullet"/>
      <w:lvlText w:val="o"/>
      <w:lvlJc w:val="left"/>
      <w:pPr>
        <w:ind w:left="3600" w:hanging="360"/>
      </w:pPr>
      <w:rPr>
        <w:rFonts w:ascii="Courier New" w:hAnsi="Courier New" w:cs="Courier New" w:hint="default"/>
      </w:rPr>
    </w:lvl>
    <w:lvl w:ilvl="5" w:tplc="31B2E5E4" w:tentative="1">
      <w:start w:val="1"/>
      <w:numFmt w:val="bullet"/>
      <w:lvlText w:val=""/>
      <w:lvlJc w:val="left"/>
      <w:pPr>
        <w:ind w:left="4320" w:hanging="360"/>
      </w:pPr>
      <w:rPr>
        <w:rFonts w:ascii="Wingdings" w:hAnsi="Wingdings" w:hint="default"/>
      </w:rPr>
    </w:lvl>
    <w:lvl w:ilvl="6" w:tplc="E7787C0C" w:tentative="1">
      <w:start w:val="1"/>
      <w:numFmt w:val="bullet"/>
      <w:lvlText w:val=""/>
      <w:lvlJc w:val="left"/>
      <w:pPr>
        <w:ind w:left="5040" w:hanging="360"/>
      </w:pPr>
      <w:rPr>
        <w:rFonts w:ascii="Symbol" w:hAnsi="Symbol" w:hint="default"/>
      </w:rPr>
    </w:lvl>
    <w:lvl w:ilvl="7" w:tplc="7B6698C2" w:tentative="1">
      <w:start w:val="1"/>
      <w:numFmt w:val="bullet"/>
      <w:lvlText w:val="o"/>
      <w:lvlJc w:val="left"/>
      <w:pPr>
        <w:ind w:left="5760" w:hanging="360"/>
      </w:pPr>
      <w:rPr>
        <w:rFonts w:ascii="Courier New" w:hAnsi="Courier New" w:cs="Courier New" w:hint="default"/>
      </w:rPr>
    </w:lvl>
    <w:lvl w:ilvl="8" w:tplc="EEBE75F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A368474">
      <w:start w:val="1"/>
      <w:numFmt w:val="bullet"/>
      <w:lvlText w:val=""/>
      <w:lvlJc w:val="left"/>
      <w:pPr>
        <w:ind w:left="720" w:hanging="360"/>
      </w:pPr>
      <w:rPr>
        <w:rFonts w:ascii="Symbol" w:hAnsi="Symbol" w:hint="default"/>
      </w:rPr>
    </w:lvl>
    <w:lvl w:ilvl="1" w:tplc="F000ED1E" w:tentative="1">
      <w:start w:val="1"/>
      <w:numFmt w:val="bullet"/>
      <w:lvlText w:val="o"/>
      <w:lvlJc w:val="left"/>
      <w:pPr>
        <w:ind w:left="1440" w:hanging="360"/>
      </w:pPr>
      <w:rPr>
        <w:rFonts w:ascii="Courier New" w:hAnsi="Courier New" w:cs="Courier New" w:hint="default"/>
      </w:rPr>
    </w:lvl>
    <w:lvl w:ilvl="2" w:tplc="5B426EDC" w:tentative="1">
      <w:start w:val="1"/>
      <w:numFmt w:val="bullet"/>
      <w:lvlText w:val=""/>
      <w:lvlJc w:val="left"/>
      <w:pPr>
        <w:ind w:left="2160" w:hanging="360"/>
      </w:pPr>
      <w:rPr>
        <w:rFonts w:ascii="Wingdings" w:hAnsi="Wingdings" w:hint="default"/>
      </w:rPr>
    </w:lvl>
    <w:lvl w:ilvl="3" w:tplc="89702304" w:tentative="1">
      <w:start w:val="1"/>
      <w:numFmt w:val="bullet"/>
      <w:lvlText w:val=""/>
      <w:lvlJc w:val="left"/>
      <w:pPr>
        <w:ind w:left="2880" w:hanging="360"/>
      </w:pPr>
      <w:rPr>
        <w:rFonts w:ascii="Symbol" w:hAnsi="Symbol" w:hint="default"/>
      </w:rPr>
    </w:lvl>
    <w:lvl w:ilvl="4" w:tplc="A91C1482" w:tentative="1">
      <w:start w:val="1"/>
      <w:numFmt w:val="bullet"/>
      <w:lvlText w:val="o"/>
      <w:lvlJc w:val="left"/>
      <w:pPr>
        <w:ind w:left="3600" w:hanging="360"/>
      </w:pPr>
      <w:rPr>
        <w:rFonts w:ascii="Courier New" w:hAnsi="Courier New" w:cs="Courier New" w:hint="default"/>
      </w:rPr>
    </w:lvl>
    <w:lvl w:ilvl="5" w:tplc="33523462" w:tentative="1">
      <w:start w:val="1"/>
      <w:numFmt w:val="bullet"/>
      <w:lvlText w:val=""/>
      <w:lvlJc w:val="left"/>
      <w:pPr>
        <w:ind w:left="4320" w:hanging="360"/>
      </w:pPr>
      <w:rPr>
        <w:rFonts w:ascii="Wingdings" w:hAnsi="Wingdings" w:hint="default"/>
      </w:rPr>
    </w:lvl>
    <w:lvl w:ilvl="6" w:tplc="EB941990" w:tentative="1">
      <w:start w:val="1"/>
      <w:numFmt w:val="bullet"/>
      <w:lvlText w:val=""/>
      <w:lvlJc w:val="left"/>
      <w:pPr>
        <w:ind w:left="5040" w:hanging="360"/>
      </w:pPr>
      <w:rPr>
        <w:rFonts w:ascii="Symbol" w:hAnsi="Symbol" w:hint="default"/>
      </w:rPr>
    </w:lvl>
    <w:lvl w:ilvl="7" w:tplc="E8C2062C" w:tentative="1">
      <w:start w:val="1"/>
      <w:numFmt w:val="bullet"/>
      <w:lvlText w:val="o"/>
      <w:lvlJc w:val="left"/>
      <w:pPr>
        <w:ind w:left="5760" w:hanging="360"/>
      </w:pPr>
      <w:rPr>
        <w:rFonts w:ascii="Courier New" w:hAnsi="Courier New" w:cs="Courier New" w:hint="default"/>
      </w:rPr>
    </w:lvl>
    <w:lvl w:ilvl="8" w:tplc="3008F6C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E9A2B26">
      <w:start w:val="1"/>
      <w:numFmt w:val="bullet"/>
      <w:lvlText w:val=""/>
      <w:lvlJc w:val="left"/>
      <w:pPr>
        <w:ind w:left="804" w:hanging="360"/>
      </w:pPr>
      <w:rPr>
        <w:rFonts w:ascii="Symbol" w:hAnsi="Symbol" w:hint="default"/>
      </w:rPr>
    </w:lvl>
    <w:lvl w:ilvl="1" w:tplc="C66A82BC" w:tentative="1">
      <w:start w:val="1"/>
      <w:numFmt w:val="bullet"/>
      <w:lvlText w:val="o"/>
      <w:lvlJc w:val="left"/>
      <w:pPr>
        <w:ind w:left="1524" w:hanging="360"/>
      </w:pPr>
      <w:rPr>
        <w:rFonts w:ascii="Courier New" w:hAnsi="Courier New" w:cs="Courier New" w:hint="default"/>
      </w:rPr>
    </w:lvl>
    <w:lvl w:ilvl="2" w:tplc="C8DC4906" w:tentative="1">
      <w:start w:val="1"/>
      <w:numFmt w:val="bullet"/>
      <w:lvlText w:val=""/>
      <w:lvlJc w:val="left"/>
      <w:pPr>
        <w:ind w:left="2244" w:hanging="360"/>
      </w:pPr>
      <w:rPr>
        <w:rFonts w:ascii="Wingdings" w:hAnsi="Wingdings" w:hint="default"/>
      </w:rPr>
    </w:lvl>
    <w:lvl w:ilvl="3" w:tplc="C8840C06" w:tentative="1">
      <w:start w:val="1"/>
      <w:numFmt w:val="bullet"/>
      <w:lvlText w:val=""/>
      <w:lvlJc w:val="left"/>
      <w:pPr>
        <w:ind w:left="2964" w:hanging="360"/>
      </w:pPr>
      <w:rPr>
        <w:rFonts w:ascii="Symbol" w:hAnsi="Symbol" w:hint="default"/>
      </w:rPr>
    </w:lvl>
    <w:lvl w:ilvl="4" w:tplc="8B1C5A38" w:tentative="1">
      <w:start w:val="1"/>
      <w:numFmt w:val="bullet"/>
      <w:lvlText w:val="o"/>
      <w:lvlJc w:val="left"/>
      <w:pPr>
        <w:ind w:left="3684" w:hanging="360"/>
      </w:pPr>
      <w:rPr>
        <w:rFonts w:ascii="Courier New" w:hAnsi="Courier New" w:cs="Courier New" w:hint="default"/>
      </w:rPr>
    </w:lvl>
    <w:lvl w:ilvl="5" w:tplc="996AFF18" w:tentative="1">
      <w:start w:val="1"/>
      <w:numFmt w:val="bullet"/>
      <w:lvlText w:val=""/>
      <w:lvlJc w:val="left"/>
      <w:pPr>
        <w:ind w:left="4404" w:hanging="360"/>
      </w:pPr>
      <w:rPr>
        <w:rFonts w:ascii="Wingdings" w:hAnsi="Wingdings" w:hint="default"/>
      </w:rPr>
    </w:lvl>
    <w:lvl w:ilvl="6" w:tplc="F050BA52" w:tentative="1">
      <w:start w:val="1"/>
      <w:numFmt w:val="bullet"/>
      <w:lvlText w:val=""/>
      <w:lvlJc w:val="left"/>
      <w:pPr>
        <w:ind w:left="5124" w:hanging="360"/>
      </w:pPr>
      <w:rPr>
        <w:rFonts w:ascii="Symbol" w:hAnsi="Symbol" w:hint="default"/>
      </w:rPr>
    </w:lvl>
    <w:lvl w:ilvl="7" w:tplc="6CFEEAB4" w:tentative="1">
      <w:start w:val="1"/>
      <w:numFmt w:val="bullet"/>
      <w:lvlText w:val="o"/>
      <w:lvlJc w:val="left"/>
      <w:pPr>
        <w:ind w:left="5844" w:hanging="360"/>
      </w:pPr>
      <w:rPr>
        <w:rFonts w:ascii="Courier New" w:hAnsi="Courier New" w:cs="Courier New" w:hint="default"/>
      </w:rPr>
    </w:lvl>
    <w:lvl w:ilvl="8" w:tplc="792E6A9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5C13"/>
    <w:rsid w:val="000667F2"/>
    <w:rsid w:val="00067C8C"/>
    <w:rsid w:val="00070CC8"/>
    <w:rsid w:val="0007583C"/>
    <w:rsid w:val="00083723"/>
    <w:rsid w:val="000858AA"/>
    <w:rsid w:val="000A6CFF"/>
    <w:rsid w:val="000B7112"/>
    <w:rsid w:val="000C6C0F"/>
    <w:rsid w:val="000C6F96"/>
    <w:rsid w:val="000D173B"/>
    <w:rsid w:val="000D60B6"/>
    <w:rsid w:val="000E2068"/>
    <w:rsid w:val="000E336B"/>
    <w:rsid w:val="000F232A"/>
    <w:rsid w:val="000F5CE6"/>
    <w:rsid w:val="000F761E"/>
    <w:rsid w:val="001002D7"/>
    <w:rsid w:val="00116EAC"/>
    <w:rsid w:val="00120BDB"/>
    <w:rsid w:val="00126735"/>
    <w:rsid w:val="00133187"/>
    <w:rsid w:val="00133287"/>
    <w:rsid w:val="0013367A"/>
    <w:rsid w:val="00137A06"/>
    <w:rsid w:val="00142C09"/>
    <w:rsid w:val="00142F26"/>
    <w:rsid w:val="00147504"/>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6D89"/>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1F20"/>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3B50"/>
    <w:rsid w:val="00471357"/>
    <w:rsid w:val="00480FCA"/>
    <w:rsid w:val="004823E8"/>
    <w:rsid w:val="00483745"/>
    <w:rsid w:val="00486A8E"/>
    <w:rsid w:val="0048766F"/>
    <w:rsid w:val="004975A3"/>
    <w:rsid w:val="004A447D"/>
    <w:rsid w:val="004A4FE5"/>
    <w:rsid w:val="004B31C3"/>
    <w:rsid w:val="004B4A7F"/>
    <w:rsid w:val="004B7633"/>
    <w:rsid w:val="004C02D4"/>
    <w:rsid w:val="004C1D1E"/>
    <w:rsid w:val="004C50E0"/>
    <w:rsid w:val="004D07E4"/>
    <w:rsid w:val="004D4550"/>
    <w:rsid w:val="004E2EB0"/>
    <w:rsid w:val="004E6652"/>
    <w:rsid w:val="004E6E05"/>
    <w:rsid w:val="004F24EE"/>
    <w:rsid w:val="004F2CE8"/>
    <w:rsid w:val="00505114"/>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668C"/>
    <w:rsid w:val="00667B79"/>
    <w:rsid w:val="00672B91"/>
    <w:rsid w:val="00672E78"/>
    <w:rsid w:val="006770F7"/>
    <w:rsid w:val="00681131"/>
    <w:rsid w:val="0068443A"/>
    <w:rsid w:val="00685EC7"/>
    <w:rsid w:val="00686A00"/>
    <w:rsid w:val="0069314B"/>
    <w:rsid w:val="00694433"/>
    <w:rsid w:val="00695284"/>
    <w:rsid w:val="006A0E36"/>
    <w:rsid w:val="006B79E7"/>
    <w:rsid w:val="006C69D2"/>
    <w:rsid w:val="006D0D39"/>
    <w:rsid w:val="006D4FBC"/>
    <w:rsid w:val="006D5EF7"/>
    <w:rsid w:val="006D632F"/>
    <w:rsid w:val="006E5122"/>
    <w:rsid w:val="006E7097"/>
    <w:rsid w:val="006F7D94"/>
    <w:rsid w:val="00704F88"/>
    <w:rsid w:val="00710081"/>
    <w:rsid w:val="0072778E"/>
    <w:rsid w:val="007530E9"/>
    <w:rsid w:val="00753F39"/>
    <w:rsid w:val="00760851"/>
    <w:rsid w:val="00765476"/>
    <w:rsid w:val="0076570B"/>
    <w:rsid w:val="007657E6"/>
    <w:rsid w:val="00772B80"/>
    <w:rsid w:val="00780DE5"/>
    <w:rsid w:val="00783EF5"/>
    <w:rsid w:val="007A1270"/>
    <w:rsid w:val="007A61BE"/>
    <w:rsid w:val="007B07BA"/>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21AD"/>
    <w:rsid w:val="008B10F6"/>
    <w:rsid w:val="008B4511"/>
    <w:rsid w:val="008C1FA3"/>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C7F51"/>
    <w:rsid w:val="009D2242"/>
    <w:rsid w:val="009D406B"/>
    <w:rsid w:val="009D713C"/>
    <w:rsid w:val="009E365C"/>
    <w:rsid w:val="009E77A0"/>
    <w:rsid w:val="009F0075"/>
    <w:rsid w:val="009F674C"/>
    <w:rsid w:val="00A02E57"/>
    <w:rsid w:val="00A04216"/>
    <w:rsid w:val="00A06FE9"/>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359E"/>
    <w:rsid w:val="00B24F1B"/>
    <w:rsid w:val="00B25192"/>
    <w:rsid w:val="00B2779D"/>
    <w:rsid w:val="00B32B9D"/>
    <w:rsid w:val="00B4129D"/>
    <w:rsid w:val="00B46B00"/>
    <w:rsid w:val="00B47C2F"/>
    <w:rsid w:val="00B51DD6"/>
    <w:rsid w:val="00B52A2E"/>
    <w:rsid w:val="00B56C5D"/>
    <w:rsid w:val="00B56E82"/>
    <w:rsid w:val="00B5730F"/>
    <w:rsid w:val="00B65B8C"/>
    <w:rsid w:val="00B737BC"/>
    <w:rsid w:val="00B7516D"/>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3139"/>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3D3E"/>
    <w:rsid w:val="00CE58FC"/>
    <w:rsid w:val="00CE7E57"/>
    <w:rsid w:val="00CF2F6F"/>
    <w:rsid w:val="00CF74E4"/>
    <w:rsid w:val="00CF7675"/>
    <w:rsid w:val="00D03C2E"/>
    <w:rsid w:val="00D1697F"/>
    <w:rsid w:val="00D236C4"/>
    <w:rsid w:val="00D25DF2"/>
    <w:rsid w:val="00D26D56"/>
    <w:rsid w:val="00D436CA"/>
    <w:rsid w:val="00D74C7C"/>
    <w:rsid w:val="00D7566E"/>
    <w:rsid w:val="00D85128"/>
    <w:rsid w:val="00D8526D"/>
    <w:rsid w:val="00D95963"/>
    <w:rsid w:val="00DB58CA"/>
    <w:rsid w:val="00DC066B"/>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16BA2"/>
    <w:rsid w:val="00F274BF"/>
    <w:rsid w:val="00F30DB7"/>
    <w:rsid w:val="00F45965"/>
    <w:rsid w:val="00F5167C"/>
    <w:rsid w:val="00F517EA"/>
    <w:rsid w:val="00F524E5"/>
    <w:rsid w:val="00F55E99"/>
    <w:rsid w:val="00F5694E"/>
    <w:rsid w:val="00F6119C"/>
    <w:rsid w:val="00F61816"/>
    <w:rsid w:val="00F66576"/>
    <w:rsid w:val="00F668B3"/>
    <w:rsid w:val="00F73792"/>
    <w:rsid w:val="00F7571A"/>
    <w:rsid w:val="00F76B8C"/>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DB8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41E3-4A85-4AF9-A228-E5DF3800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1765</Words>
  <Characters>1007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21</cp:revision>
  <cp:lastPrinted>2017-11-14T08:23:00Z</cp:lastPrinted>
  <dcterms:created xsi:type="dcterms:W3CDTF">2021-03-29T13:19:00Z</dcterms:created>
  <dcterms:modified xsi:type="dcterms:W3CDTF">2021-04-22T18:17:00Z</dcterms:modified>
</cp:coreProperties>
</file>