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3D18" w14:textId="77777777" w:rsidR="0022565F" w:rsidRPr="006B1D12" w:rsidRDefault="001410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Saistošo noteikumu </w:t>
      </w:r>
      <w:r w:rsidRPr="00FD53A0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>Grozījumi</w:t>
      </w:r>
      <w:r w:rsidRPr="006B1D12">
        <w:rPr>
          <w:rFonts w:ascii="Arial" w:hAnsi="Arial" w:cs="Arial"/>
          <w:b/>
          <w:bCs/>
        </w:rPr>
        <w:t xml:space="preserve"> Liepājas pilsētas domes </w:t>
      </w:r>
      <w:r w:rsidR="00B22DA0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.</w:t>
      </w:r>
      <w:r w:rsidRPr="006B1D12">
        <w:rPr>
          <w:rFonts w:ascii="Arial" w:hAnsi="Arial" w:cs="Arial"/>
          <w:b/>
          <w:bCs/>
        </w:rPr>
        <w:t xml:space="preserve">gada </w:t>
      </w:r>
      <w:r w:rsidRPr="00260948">
        <w:rPr>
          <w:rFonts w:ascii="Arial" w:hAnsi="Arial" w:cs="Arial"/>
          <w:b/>
          <w:bCs/>
        </w:rPr>
        <w:t>1</w:t>
      </w:r>
      <w:r w:rsidR="00260948" w:rsidRPr="00260948">
        <w:rPr>
          <w:rFonts w:ascii="Arial" w:hAnsi="Arial" w:cs="Arial"/>
          <w:b/>
          <w:bCs/>
        </w:rPr>
        <w:t>7</w:t>
      </w:r>
      <w:r w:rsidRPr="00260948">
        <w:rPr>
          <w:rFonts w:ascii="Arial" w:hAnsi="Arial" w:cs="Arial"/>
          <w:b/>
          <w:bCs/>
        </w:rPr>
        <w:t>.</w:t>
      </w:r>
      <w:r w:rsidRPr="006B1D12">
        <w:rPr>
          <w:rFonts w:ascii="Arial" w:hAnsi="Arial" w:cs="Arial"/>
          <w:b/>
          <w:bCs/>
        </w:rPr>
        <w:t>decembra saistošajos noteikumos Nr</w:t>
      </w:r>
      <w:r>
        <w:rPr>
          <w:rFonts w:ascii="Arial" w:hAnsi="Arial" w:cs="Arial"/>
          <w:b/>
          <w:bCs/>
        </w:rPr>
        <w:t>.</w:t>
      </w:r>
      <w:r w:rsidR="00260948" w:rsidRPr="00260948">
        <w:rPr>
          <w:rFonts w:ascii="Arial" w:hAnsi="Arial" w:cs="Arial"/>
          <w:b/>
          <w:bCs/>
        </w:rPr>
        <w:t>4</w:t>
      </w:r>
      <w:r w:rsidRPr="00260948">
        <w:rPr>
          <w:rFonts w:ascii="Arial" w:hAnsi="Arial" w:cs="Arial"/>
          <w:b/>
          <w:bCs/>
        </w:rPr>
        <w:t>9</w:t>
      </w:r>
      <w:r w:rsidRPr="006B1D12">
        <w:rPr>
          <w:rFonts w:ascii="Arial" w:hAnsi="Arial" w:cs="Arial"/>
          <w:b/>
          <w:bCs/>
        </w:rPr>
        <w:t xml:space="preserve"> "Par Liepājas pilsētas pašvaldības budžetu 202</w:t>
      </w:r>
      <w:r w:rsidR="00B22DA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Pr="006B1D12">
        <w:rPr>
          <w:rFonts w:ascii="Arial" w:hAnsi="Arial" w:cs="Arial"/>
          <w:b/>
          <w:bCs/>
        </w:rPr>
        <w:t>gadam"</w:t>
      </w:r>
      <w:r w:rsidRPr="00FD53A0">
        <w:rPr>
          <w:rFonts w:ascii="Arial" w:hAnsi="Arial" w:cs="Arial"/>
          <w:b/>
          <w:bCs/>
        </w:rPr>
        <w:t>"</w:t>
      </w:r>
    </w:p>
    <w:p w14:paraId="43D67CEA" w14:textId="77777777" w:rsidR="0022565F" w:rsidRDefault="001410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PASKAIDR</w:t>
      </w:r>
      <w:r w:rsidR="00741AA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JUMA RAKSTS</w:t>
      </w:r>
    </w:p>
    <w:p w14:paraId="1682E385" w14:textId="77777777" w:rsidR="00FD53A0" w:rsidRDefault="00FD53A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</w:tblGrid>
      <w:tr w:rsidR="0004468E" w14:paraId="6587C186" w14:textId="77777777" w:rsidTr="003D53FC">
        <w:tc>
          <w:tcPr>
            <w:tcW w:w="2518" w:type="dxa"/>
          </w:tcPr>
          <w:p w14:paraId="365F15DF" w14:textId="77777777" w:rsidR="0022565F" w:rsidRPr="005F6F69" w:rsidRDefault="001410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Paskaidrojumu raksta sadaļas</w:t>
            </w:r>
          </w:p>
        </w:tc>
        <w:tc>
          <w:tcPr>
            <w:tcW w:w="6237" w:type="dxa"/>
          </w:tcPr>
          <w:p w14:paraId="78D6DA75" w14:textId="77777777" w:rsidR="0022565F" w:rsidRPr="005F6F69" w:rsidRDefault="001410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Informācija</w:t>
            </w:r>
          </w:p>
        </w:tc>
      </w:tr>
      <w:tr w:rsidR="0004468E" w14:paraId="20026E8C" w14:textId="77777777" w:rsidTr="00500810">
        <w:trPr>
          <w:trHeight w:val="1833"/>
        </w:trPr>
        <w:tc>
          <w:tcPr>
            <w:tcW w:w="2518" w:type="dxa"/>
          </w:tcPr>
          <w:p w14:paraId="241817CF" w14:textId="77777777" w:rsidR="0022565F" w:rsidRPr="005F6F69" w:rsidRDefault="00141060" w:rsidP="005F6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Projekta </w:t>
            </w:r>
            <w:r w:rsidRPr="005F6F69">
              <w:rPr>
                <w:rFonts w:ascii="Arial" w:hAnsi="Arial" w:cs="Arial"/>
                <w:sz w:val="22"/>
                <w:szCs w:val="22"/>
              </w:rPr>
              <w:t>nepieciešamības pamatojums</w:t>
            </w:r>
          </w:p>
        </w:tc>
        <w:tc>
          <w:tcPr>
            <w:tcW w:w="6237" w:type="dxa"/>
          </w:tcPr>
          <w:p w14:paraId="4B5629C7" w14:textId="77777777" w:rsidR="0022565F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Ņemot vērā to, ka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r w:rsidRPr="005F6F69">
              <w:rPr>
                <w:rFonts w:ascii="Arial" w:hAnsi="Arial" w:cs="Arial"/>
                <w:sz w:val="22"/>
                <w:szCs w:val="22"/>
              </w:rPr>
              <w:t>pašvaldības budžets uzturēšanas izdevumiem tika apstiprināts 20</w:t>
            </w:r>
            <w:r w:rsidR="00260948" w:rsidRPr="005F6F69">
              <w:rPr>
                <w:rFonts w:ascii="Arial" w:hAnsi="Arial" w:cs="Arial"/>
                <w:sz w:val="22"/>
                <w:szCs w:val="22"/>
              </w:rPr>
              <w:t>20</w:t>
            </w:r>
            <w:r w:rsidRPr="005F6F69">
              <w:rPr>
                <w:rFonts w:ascii="Arial" w:hAnsi="Arial" w:cs="Arial"/>
                <w:sz w:val="22"/>
                <w:szCs w:val="22"/>
              </w:rPr>
              <w:t>.gada 1</w:t>
            </w:r>
            <w:r w:rsidR="00260948" w:rsidRPr="005F6F69">
              <w:rPr>
                <w:rFonts w:ascii="Arial" w:hAnsi="Arial" w:cs="Arial"/>
                <w:sz w:val="22"/>
                <w:szCs w:val="22"/>
              </w:rPr>
              <w:t>7</w:t>
            </w:r>
            <w:r w:rsidRPr="005F6F69">
              <w:rPr>
                <w:rFonts w:ascii="Arial" w:hAnsi="Arial" w:cs="Arial"/>
                <w:sz w:val="22"/>
                <w:szCs w:val="22"/>
              </w:rPr>
              <w:t>.decembrī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>,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pirms līdzekļu atlikuma precizēšanas uz </w:t>
            </w:r>
            <w:r w:rsidR="00FD53A0" w:rsidRPr="005F6F6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5F6F69">
              <w:rPr>
                <w:rFonts w:ascii="Arial" w:hAnsi="Arial" w:cs="Arial"/>
                <w:sz w:val="22"/>
                <w:szCs w:val="22"/>
              </w:rPr>
              <w:t>202</w:t>
            </w:r>
            <w:r w:rsidR="00260948" w:rsidRPr="005F6F69">
              <w:rPr>
                <w:rFonts w:ascii="Arial" w:hAnsi="Arial" w:cs="Arial"/>
                <w:sz w:val="22"/>
                <w:szCs w:val="22"/>
              </w:rPr>
              <w:t>1</w:t>
            </w:r>
            <w:r w:rsidRPr="005F6F69">
              <w:rPr>
                <w:rFonts w:ascii="Arial" w:hAnsi="Arial" w:cs="Arial"/>
                <w:sz w:val="22"/>
                <w:szCs w:val="22"/>
              </w:rPr>
              <w:t>.gada 1.janvāri,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 xml:space="preserve">pamatojoties uz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r w:rsidR="00946D72">
              <w:rPr>
                <w:rFonts w:ascii="Arial" w:hAnsi="Arial" w:cs="Arial"/>
                <w:sz w:val="22"/>
                <w:szCs w:val="22"/>
              </w:rPr>
              <w:t>domes Iepirkumu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 xml:space="preserve"> komisijas pabeigt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>aj</w:t>
            </w:r>
            <w:r w:rsidR="00946D72">
              <w:rPr>
                <w:rFonts w:ascii="Arial" w:hAnsi="Arial" w:cs="Arial"/>
                <w:sz w:val="22"/>
                <w:szCs w:val="22"/>
              </w:rPr>
              <w:t>ām iepirkumu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 xml:space="preserve"> procedūrām un noslēgt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>aj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 xml:space="preserve">iem līgumiem,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Liepājas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C9B">
              <w:rPr>
                <w:rFonts w:ascii="Arial" w:hAnsi="Arial" w:cs="Arial"/>
                <w:sz w:val="22"/>
                <w:szCs w:val="22"/>
              </w:rPr>
              <w:t xml:space="preserve">pilsētas 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>domes pieņemt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>aj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 xml:space="preserve">iem lēmumiem un, lai nodrošinātu finansējumu  </w:t>
            </w:r>
            <w:r w:rsidR="009D4525" w:rsidRPr="005F6F69">
              <w:rPr>
                <w:rFonts w:ascii="Arial" w:hAnsi="Arial" w:cs="Arial"/>
                <w:sz w:val="22"/>
                <w:szCs w:val="22"/>
              </w:rPr>
              <w:t xml:space="preserve">pašvaldības 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 xml:space="preserve">attīstības budžetam,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nepieciešams veikt grozījumus </w:t>
            </w:r>
            <w:r w:rsidRPr="005F6F69">
              <w:rPr>
                <w:rFonts w:ascii="Arial" w:hAnsi="Arial" w:cs="Arial"/>
                <w:sz w:val="22"/>
                <w:szCs w:val="22"/>
              </w:rPr>
              <w:t>saistošajos noteikumos Nr.</w:t>
            </w:r>
            <w:r w:rsidR="00260948" w:rsidRPr="005F6F69">
              <w:rPr>
                <w:rFonts w:ascii="Arial" w:hAnsi="Arial" w:cs="Arial"/>
                <w:sz w:val="22"/>
                <w:szCs w:val="22"/>
              </w:rPr>
              <w:t>4</w:t>
            </w:r>
            <w:r w:rsidRPr="005F6F69">
              <w:rPr>
                <w:rFonts w:ascii="Arial" w:hAnsi="Arial" w:cs="Arial"/>
                <w:sz w:val="22"/>
                <w:szCs w:val="22"/>
              </w:rPr>
              <w:t>9 "Par Liepājas pilsētas pašvaldības budžetu 202</w:t>
            </w:r>
            <w:r w:rsidR="00260948" w:rsidRPr="005F6F69">
              <w:rPr>
                <w:rFonts w:ascii="Arial" w:hAnsi="Arial" w:cs="Arial"/>
                <w:sz w:val="22"/>
                <w:szCs w:val="22"/>
              </w:rPr>
              <w:t>1</w:t>
            </w:r>
            <w:r w:rsidRPr="005F6F69">
              <w:rPr>
                <w:rFonts w:ascii="Arial" w:hAnsi="Arial" w:cs="Arial"/>
                <w:sz w:val="22"/>
                <w:szCs w:val="22"/>
              </w:rPr>
              <w:t>.gadam"</w:t>
            </w:r>
            <w:r w:rsidR="00FD3E94"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D9F5E" w14:textId="77777777" w:rsidR="00FD3E94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sz w:val="22"/>
                <w:szCs w:val="22"/>
              </w:rPr>
              <w:t>Pašvaldības 2021.g</w:t>
            </w:r>
            <w:r w:rsidR="00BE0C9B">
              <w:rPr>
                <w:rFonts w:ascii="Arial" w:hAnsi="Arial" w:cs="Arial"/>
                <w:sz w:val="22"/>
                <w:szCs w:val="22"/>
              </w:rPr>
              <w:t>ada budžetam sagatavoti šādi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grozījum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>i</w:t>
            </w:r>
            <w:r w:rsidR="00962AB6" w:rsidRPr="005F6F6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27BE74" w14:textId="77777777" w:rsidR="0022565F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Tiek plānotas izmaiņas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ieņēmumos</w:t>
            </w:r>
            <w:r w:rsidRPr="005F6F6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C231CC" w14:textId="77777777" w:rsidR="00500810" w:rsidRPr="00500810" w:rsidRDefault="00500810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14:paraId="6AFD27CA" w14:textId="77777777" w:rsidR="0022565F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VALSTS UN ES FINANSĒJUMS - tiek palielināts par </w:t>
            </w:r>
            <w:r w:rsidR="005F6F6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C546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460" w:rsidRPr="005F6F69">
              <w:rPr>
                <w:rFonts w:ascii="Arial" w:hAnsi="Arial" w:cs="Arial"/>
                <w:sz w:val="22"/>
                <w:szCs w:val="22"/>
              </w:rPr>
              <w:t>476 987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5F6F69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, transfertiem </w:t>
            </w:r>
            <w:r w:rsidR="00500810">
              <w:rPr>
                <w:rFonts w:ascii="Arial" w:hAnsi="Arial" w:cs="Arial"/>
                <w:sz w:val="22"/>
                <w:szCs w:val="22"/>
              </w:rPr>
              <w:t>Eiropas S</w:t>
            </w:r>
            <w:r w:rsidRPr="005F6F69">
              <w:rPr>
                <w:rFonts w:ascii="Arial" w:hAnsi="Arial" w:cs="Arial"/>
                <w:sz w:val="22"/>
                <w:szCs w:val="22"/>
              </w:rPr>
              <w:t>avienības politiku instrumentu un pārējās ārvalstu finanšu palīdzības līdzfinansētajiem projektiem (pasākumiem)</w:t>
            </w:r>
            <w:r w:rsidR="008E6AFE" w:rsidRPr="005F6F69">
              <w:rPr>
                <w:rFonts w:ascii="Arial" w:hAnsi="Arial" w:cs="Arial"/>
                <w:sz w:val="22"/>
                <w:szCs w:val="22"/>
              </w:rPr>
              <w:t>, precizējot ieņēmumus no valsts mērķdotācijām</w:t>
            </w:r>
            <w:r w:rsidR="00FF0725" w:rsidRPr="005F6F6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>pamatojoties uz:</w:t>
            </w:r>
          </w:p>
          <w:p w14:paraId="0CEC5191" w14:textId="77777777" w:rsidR="008E6AFE" w:rsidRPr="005F6F69" w:rsidRDefault="00141060" w:rsidP="00500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F6F69">
              <w:rPr>
                <w:rFonts w:ascii="Arial" w:hAnsi="Arial" w:cs="Arial"/>
                <w:sz w:val="22"/>
                <w:szCs w:val="22"/>
              </w:rPr>
              <w:t>Ministru kabineta 2021.gada 4.februāra no</w:t>
            </w:r>
            <w:r w:rsidRPr="005F6F69">
              <w:rPr>
                <w:rFonts w:ascii="Arial" w:hAnsi="Arial" w:cs="Arial"/>
                <w:sz w:val="22"/>
                <w:szCs w:val="22"/>
              </w:rPr>
              <w:t>teikumi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 xml:space="preserve">em Nr.78 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 xml:space="preserve">Kārtība, kādā aprēķina un piešķir valsts budžeta finansējumu programmas 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>Latvijas skolas soma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 xml:space="preserve"> īstenošanai no 2021.gada 1.janvāra līdz 2021.gada 31.decembrim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01F1C7" w14:textId="77777777" w:rsidR="008E6AFE" w:rsidRPr="005F6F69" w:rsidRDefault="00141060" w:rsidP="00500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F6F69">
              <w:rPr>
                <w:rFonts w:ascii="Arial" w:hAnsi="Arial" w:cs="Arial"/>
                <w:sz w:val="22"/>
                <w:szCs w:val="22"/>
              </w:rPr>
              <w:t>Ministru kabineta 2021.gada 23.februāra rīkojum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Nr.110 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Par finanšu līdzekļu piešķiršanu no valsts budžeta programmas 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Līdzekļi neparedzētiem gadījumiem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""</w:t>
            </w:r>
            <w:r w:rsidRPr="005F6F69">
              <w:rPr>
                <w:rFonts w:ascii="Arial" w:hAnsi="Arial" w:cs="Arial"/>
                <w:sz w:val="22"/>
                <w:szCs w:val="22"/>
              </w:rPr>
              <w:t>, paredzot finansējumu pašvaldībām samaksai par skolotāju un atbalsta personāla individuālajām konsultācijām COVID-19 pandēmijas laikā;</w:t>
            </w:r>
          </w:p>
          <w:p w14:paraId="22A551C9" w14:textId="77777777" w:rsidR="008E6AFE" w:rsidRPr="005F6F69" w:rsidRDefault="00141060" w:rsidP="00500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Ministru </w:t>
            </w:r>
            <w:r w:rsidRPr="005F6F69">
              <w:rPr>
                <w:rFonts w:ascii="Arial" w:hAnsi="Arial" w:cs="Arial"/>
                <w:sz w:val="22"/>
                <w:szCs w:val="22"/>
              </w:rPr>
              <w:t>kabineta 2021.gada 28.janvāra rīkojum</w:t>
            </w:r>
            <w:r w:rsidR="00A86DDE" w:rsidRPr="005F6F69">
              <w:rPr>
                <w:rFonts w:ascii="Arial" w:hAnsi="Arial" w:cs="Arial"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Nr.56 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Par finanšu līdzekļu piešķiršanu no valsts budžeta programmas 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Līdzekļi neparedzētiem gadījumiem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""</w:t>
            </w:r>
            <w:r w:rsidRPr="005F6F69">
              <w:rPr>
                <w:rFonts w:ascii="Arial" w:hAnsi="Arial" w:cs="Arial"/>
                <w:sz w:val="22"/>
                <w:szCs w:val="22"/>
              </w:rPr>
              <w:t>, p</w:t>
            </w:r>
            <w:r>
              <w:rPr>
                <w:rFonts w:ascii="Arial" w:hAnsi="Arial" w:cs="Arial"/>
                <w:sz w:val="22"/>
                <w:szCs w:val="22"/>
              </w:rPr>
              <w:t>aredzot finansējumu pašvaldībām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piemaksas piešķiršanai pedagogiem, skolotāju palīgiem un auklēm, kas strādā k</w:t>
            </w:r>
            <w:r w:rsidRPr="005F6F69">
              <w:rPr>
                <w:rFonts w:ascii="Arial" w:hAnsi="Arial" w:cs="Arial"/>
                <w:sz w:val="22"/>
                <w:szCs w:val="22"/>
              </w:rPr>
              <w:t>lātienē COVID-19 pandēmijas laikā;</w:t>
            </w:r>
          </w:p>
          <w:p w14:paraId="3B3F547A" w14:textId="77777777" w:rsidR="00A86DDE" w:rsidRDefault="00141060" w:rsidP="00500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Izglītības un zinātnes ministrijas noslēgto līgumu par finansējumu 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Augstas klases sportistu sagatavošanas centram</w:t>
            </w:r>
            <w:r w:rsidR="005F6F69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8D1451"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98989A" w14:textId="77777777" w:rsidR="00500810" w:rsidRPr="00500810" w:rsidRDefault="00500810" w:rsidP="00500810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14:paraId="0422FBFA" w14:textId="77777777" w:rsidR="0022565F" w:rsidRPr="007539AB" w:rsidRDefault="0022565F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D2969DB" w14:textId="77777777" w:rsidR="0022565F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PAMATBUDŽETA IEŅĒMUMI - tiek palielināti par </w:t>
            </w:r>
            <w:r w:rsidR="00481C63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C189E" w:rsidRPr="005F6F69">
              <w:rPr>
                <w:rFonts w:ascii="Arial" w:hAnsi="Arial" w:cs="Arial"/>
                <w:sz w:val="22"/>
                <w:szCs w:val="22"/>
              </w:rPr>
              <w:t>1 109 316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481C63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500810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ņemot vērā saņemto Valsts kases sadales konta iepriekšējā gada nesadalīto IIN atlikumu</w:t>
            </w:r>
            <w:r w:rsidR="00B50CA4" w:rsidRPr="005F6F69">
              <w:rPr>
                <w:rFonts w:ascii="Arial" w:hAnsi="Arial" w:cs="Arial"/>
                <w:sz w:val="22"/>
                <w:szCs w:val="22"/>
              </w:rPr>
              <w:t xml:space="preserve"> un papildu ieņēmumi no pašvaldības nekustamā īpašuma pārdošanas</w:t>
            </w:r>
            <w:r w:rsidR="00A74B27" w:rsidRPr="005F6F69">
              <w:rPr>
                <w:rFonts w:ascii="Arial" w:hAnsi="Arial" w:cs="Arial"/>
                <w:sz w:val="22"/>
                <w:szCs w:val="22"/>
              </w:rPr>
              <w:t>.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CECDB3" w14:textId="77777777" w:rsidR="00500810" w:rsidRPr="00500810" w:rsidRDefault="00500810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40B62F62" w14:textId="77777777" w:rsidR="0022565F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MAKSAS PAKALPOJUMI</w:t>
            </w:r>
            <w:r w:rsidR="004D001D" w:rsidRPr="005F6F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001D" w:rsidRPr="005F6F6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D090E" w:rsidRPr="005F6F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tiek plānots ieņēmumu samazinājums par </w:t>
            </w:r>
            <w:r w:rsidR="005D2A65" w:rsidRPr="005F6F69">
              <w:rPr>
                <w:rFonts w:ascii="Arial" w:hAnsi="Arial" w:cs="Arial"/>
                <w:sz w:val="22"/>
                <w:szCs w:val="22"/>
              </w:rPr>
              <w:t>574 636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481C63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500810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5F6F6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ņemot vērā iestāžu </w:t>
            </w:r>
            <w:r w:rsidRPr="005F6F69">
              <w:rPr>
                <w:rFonts w:ascii="Arial" w:hAnsi="Arial" w:cs="Arial"/>
                <w:sz w:val="22"/>
                <w:szCs w:val="22"/>
              </w:rPr>
              <w:t>atlikumus.</w:t>
            </w:r>
          </w:p>
          <w:p w14:paraId="284496E6" w14:textId="77777777" w:rsidR="00500810" w:rsidRPr="00500810" w:rsidRDefault="00500810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6A5DB64A" w14:textId="77777777" w:rsidR="0022565F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ZIEDOJUMIEM, DĀVINĀJUMIEM plānots kārtējā gada ieņēmumu samazinājums par </w:t>
            </w:r>
            <w:r w:rsidR="000D7A83" w:rsidRPr="005F6F69">
              <w:rPr>
                <w:rFonts w:ascii="Arial" w:hAnsi="Arial" w:cs="Arial"/>
                <w:sz w:val="22"/>
                <w:szCs w:val="22"/>
              </w:rPr>
              <w:t xml:space="preserve">4 901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481C63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ro.</w:t>
            </w:r>
          </w:p>
          <w:p w14:paraId="282732B0" w14:textId="77777777" w:rsidR="0022565F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Tiek plānota papildu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kredītresursu piesaiste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89E" w:rsidRPr="005F6F69">
              <w:rPr>
                <w:rFonts w:ascii="Arial" w:hAnsi="Arial" w:cs="Arial"/>
                <w:sz w:val="22"/>
                <w:szCs w:val="22"/>
              </w:rPr>
              <w:t>2 569 175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7539AB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apmērā projektiem </w:t>
            </w:r>
            <w:r w:rsidR="00361A31" w:rsidRPr="005F6F69">
              <w:rPr>
                <w:rFonts w:ascii="Arial" w:hAnsi="Arial" w:cs="Arial"/>
                <w:sz w:val="22"/>
                <w:szCs w:val="22"/>
              </w:rPr>
              <w:t xml:space="preserve">"Pamatinfrastruktūras nodrošināšana </w:t>
            </w:r>
            <w:r w:rsidR="00361A31" w:rsidRPr="005F6F69">
              <w:rPr>
                <w:rFonts w:ascii="Arial" w:hAnsi="Arial" w:cs="Arial"/>
                <w:sz w:val="22"/>
                <w:szCs w:val="22"/>
              </w:rPr>
              <w:lastRenderedPageBreak/>
              <w:t>uzņēmējdarbības veicināšanai revitalizējot degradēto teritoriju Liepājā, 3.kārta"; "Piekrasti raksturojošās ainavas publiskās ārtelpas attīstības un pieejamības veicināšana kultūras un tūrisma pakalpojumu daudzveidošanai Liepājas centra pludmalē"; "Liepājas izglītības iestāžu mācību vides uzlabošana"; "Ūdenstilpju attīrīšanas tehnikas iegāde"; "Publiskās ārtelpas infrastruktūras attīstība Zirgu salā".</w:t>
            </w:r>
          </w:p>
          <w:p w14:paraId="02D062CE" w14:textId="77777777" w:rsidR="0022565F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Budžeta līdzekļu atlikums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uz gada sākumu tiek precizēts un </w:t>
            </w:r>
            <w:r w:rsidR="00E84F83" w:rsidRPr="005F6F69">
              <w:rPr>
                <w:rFonts w:ascii="Arial" w:hAnsi="Arial" w:cs="Arial"/>
                <w:sz w:val="22"/>
                <w:szCs w:val="22"/>
              </w:rPr>
              <w:t>sastāda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F83" w:rsidRPr="005F6F69">
              <w:rPr>
                <w:rFonts w:ascii="Arial" w:hAnsi="Arial" w:cs="Arial"/>
                <w:sz w:val="22"/>
                <w:szCs w:val="22"/>
              </w:rPr>
              <w:t>20 648 851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6B3CA6" w14:textId="77777777" w:rsidR="0022565F" w:rsidRPr="007539AB" w:rsidRDefault="0022565F" w:rsidP="00E8796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468E" w14:paraId="4AC5BDF3" w14:textId="77777777" w:rsidTr="003D53FC">
        <w:tc>
          <w:tcPr>
            <w:tcW w:w="2518" w:type="dxa"/>
          </w:tcPr>
          <w:p w14:paraId="1857AADB" w14:textId="77777777" w:rsidR="0022565F" w:rsidRPr="005F6F69" w:rsidRDefault="00141060" w:rsidP="00753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lastRenderedPageBreak/>
              <w:t>2. Īss projekta satura izklāsts</w:t>
            </w:r>
          </w:p>
        </w:tc>
        <w:tc>
          <w:tcPr>
            <w:tcW w:w="6237" w:type="dxa"/>
          </w:tcPr>
          <w:p w14:paraId="76425DA9" w14:textId="77777777" w:rsidR="002171DD" w:rsidRPr="005F6F69" w:rsidRDefault="00141060" w:rsidP="002171DD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Līdzekļu atlikums uz gada sākumu sastāda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20 648 851 e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ro, no kuriem valsts mērķdotācijas un transferti ir 5 363 575 e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ro, maksas pakalpojumi un citi pašu </w:t>
            </w:r>
            <w:r w:rsidR="00500810">
              <w:rPr>
                <w:rFonts w:ascii="Arial" w:hAnsi="Arial" w:cs="Arial"/>
                <w:iCs/>
                <w:sz w:val="22"/>
                <w:szCs w:val="22"/>
              </w:rPr>
              <w:t xml:space="preserve">       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ieņēmumi </w:t>
            </w:r>
            <w:r w:rsidR="00500810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1 004 860 </w:t>
            </w:r>
            <w:r w:rsidRPr="007539AB">
              <w:rPr>
                <w:rFonts w:ascii="Arial" w:hAnsi="Arial" w:cs="Arial"/>
                <w:iCs/>
                <w:sz w:val="22"/>
                <w:szCs w:val="22"/>
              </w:rPr>
              <w:t>euro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 un pamatbudžeta atlikums ir 14 280 416 e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C01D98" w:rsidRPr="005F6F6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01D98" w:rsidRPr="005F6F69">
              <w:rPr>
                <w:rFonts w:ascii="Arial" w:hAnsi="Arial" w:cs="Arial"/>
                <w:iCs/>
                <w:sz w:val="22"/>
                <w:szCs w:val="22"/>
              </w:rPr>
              <w:t>(n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o </w:t>
            </w:r>
            <w:r w:rsidR="007F6EC1" w:rsidRPr="005F6F69">
              <w:rPr>
                <w:rFonts w:ascii="Arial" w:hAnsi="Arial" w:cs="Arial"/>
                <w:iCs/>
                <w:sz w:val="22"/>
                <w:szCs w:val="22"/>
              </w:rPr>
              <w:t>kuriem</w:t>
            </w:r>
            <w:r w:rsidRPr="005F6F6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50CA4" w:rsidRPr="005F6F69">
              <w:rPr>
                <w:rFonts w:ascii="Arial" w:hAnsi="Arial" w:cs="Arial"/>
                <w:iCs/>
                <w:sz w:val="22"/>
                <w:szCs w:val="22"/>
              </w:rPr>
              <w:t>70,43% vai 10 058 764 e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B50CA4" w:rsidRPr="005F6F69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B50CA4" w:rsidRPr="005F6F6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50CA4" w:rsidRPr="005F6F69">
              <w:rPr>
                <w:rFonts w:ascii="Arial" w:hAnsi="Arial" w:cs="Arial"/>
                <w:iCs/>
                <w:sz w:val="22"/>
                <w:szCs w:val="22"/>
              </w:rPr>
              <w:t xml:space="preserve">novirzīts </w:t>
            </w:r>
            <w:r w:rsidR="00507D44" w:rsidRPr="005F6F69">
              <w:rPr>
                <w:rFonts w:ascii="Arial" w:hAnsi="Arial" w:cs="Arial"/>
                <w:iCs/>
                <w:sz w:val="22"/>
                <w:szCs w:val="22"/>
              </w:rPr>
              <w:t xml:space="preserve">jau </w:t>
            </w:r>
            <w:r w:rsidR="00B50CA4" w:rsidRPr="005F6F69">
              <w:rPr>
                <w:rFonts w:ascii="Arial" w:hAnsi="Arial" w:cs="Arial"/>
                <w:iCs/>
                <w:sz w:val="22"/>
                <w:szCs w:val="22"/>
              </w:rPr>
              <w:t>esošo saistību</w:t>
            </w:r>
            <w:r w:rsidR="00507D44" w:rsidRPr="005F6F69">
              <w:rPr>
                <w:rFonts w:ascii="Arial" w:hAnsi="Arial" w:cs="Arial"/>
                <w:iCs/>
                <w:sz w:val="22"/>
                <w:szCs w:val="22"/>
              </w:rPr>
              <w:t xml:space="preserve"> uzturēšanas izdevumu un attīstības pasākumu nodrošināšanai</w:t>
            </w:r>
            <w:r w:rsidR="002E0793" w:rsidRPr="005F6F69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507D44" w:rsidRPr="005F6F69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B50CA4" w:rsidRPr="005F6F6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B100EE2" w14:textId="77777777" w:rsidR="004D001D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07D44" w:rsidRPr="005F6F69">
              <w:rPr>
                <w:rFonts w:ascii="Arial" w:hAnsi="Arial" w:cs="Arial"/>
                <w:sz w:val="22"/>
                <w:szCs w:val="22"/>
              </w:rPr>
              <w:t xml:space="preserve">Saskaņā ar Liepājas pilsētas attīstības programmu </w:t>
            </w:r>
            <w:r w:rsidR="007539AB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507D44" w:rsidRPr="005F6F69">
              <w:rPr>
                <w:rFonts w:ascii="Arial" w:hAnsi="Arial" w:cs="Arial"/>
                <w:sz w:val="22"/>
                <w:szCs w:val="22"/>
              </w:rPr>
              <w:t>2015.</w:t>
            </w:r>
            <w:r w:rsidR="007539AB">
              <w:rPr>
                <w:rFonts w:ascii="Arial" w:hAnsi="Arial" w:cs="Arial"/>
                <w:sz w:val="22"/>
                <w:szCs w:val="22"/>
              </w:rPr>
              <w:t>-</w:t>
            </w:r>
            <w:r w:rsidR="00507D44" w:rsidRPr="005F6F69">
              <w:rPr>
                <w:rFonts w:ascii="Arial" w:hAnsi="Arial" w:cs="Arial"/>
                <w:sz w:val="22"/>
                <w:szCs w:val="22"/>
              </w:rPr>
              <w:t>2020.gadam (2021.gads), b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udžeta </w:t>
            </w:r>
            <w:r w:rsidR="00507D44" w:rsidRPr="005F6F69">
              <w:rPr>
                <w:rFonts w:ascii="Arial" w:hAnsi="Arial" w:cs="Arial"/>
                <w:sz w:val="22"/>
                <w:szCs w:val="22"/>
              </w:rPr>
              <w:t>grozījumi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institūciju attīstībai nodrošin</w:t>
            </w:r>
            <w:r w:rsidR="00507D44" w:rsidRPr="005F6F69">
              <w:rPr>
                <w:rFonts w:ascii="Arial" w:hAnsi="Arial" w:cs="Arial"/>
                <w:sz w:val="22"/>
                <w:szCs w:val="22"/>
              </w:rPr>
              <w:t>ās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pilsētas stratēģiskās attīstības plānošanas dokumentu īstenošanu un rezultātu sasniegšanu.</w:t>
            </w:r>
          </w:p>
          <w:p w14:paraId="6217E2EB" w14:textId="77777777" w:rsidR="0022565F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sz w:val="22"/>
                <w:szCs w:val="22"/>
              </w:rPr>
              <w:t>Valsts mērķdotā</w:t>
            </w:r>
            <w:r w:rsidRPr="005F6F69">
              <w:rPr>
                <w:rFonts w:ascii="Arial" w:hAnsi="Arial" w:cs="Arial"/>
                <w:b/>
                <w:sz w:val="22"/>
                <w:szCs w:val="22"/>
              </w:rPr>
              <w:t>cijas un transferti</w:t>
            </w:r>
            <w:r w:rsidR="00500810">
              <w:rPr>
                <w:rFonts w:ascii="Arial" w:hAnsi="Arial" w:cs="Arial"/>
                <w:sz w:val="22"/>
                <w:szCs w:val="22"/>
              </w:rPr>
              <w:t xml:space="preserve"> izdevumos tiek novirzīti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atbilstoši konkrētam mērķim.</w:t>
            </w:r>
          </w:p>
          <w:p w14:paraId="49694416" w14:textId="77777777" w:rsidR="0022565F" w:rsidRPr="005F6F69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sz w:val="22"/>
                <w:szCs w:val="22"/>
              </w:rPr>
              <w:t>No pašvaldības pamatbudžeta līdzekļiem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,  izvērtējot iespējas un prioritātes, nodrošināts papildu finansējums </w:t>
            </w:r>
            <w:r w:rsidR="00496846" w:rsidRPr="005F6F69">
              <w:rPr>
                <w:rFonts w:ascii="Arial" w:hAnsi="Arial" w:cs="Arial"/>
                <w:sz w:val="22"/>
                <w:szCs w:val="22"/>
              </w:rPr>
              <w:t xml:space="preserve">uzturēšanas izdevumiem un </w:t>
            </w:r>
            <w:r w:rsidRPr="005F6F69">
              <w:rPr>
                <w:rFonts w:ascii="Arial" w:hAnsi="Arial" w:cs="Arial"/>
                <w:sz w:val="22"/>
                <w:szCs w:val="22"/>
              </w:rPr>
              <w:t>uz attīstību vērstiem projektiem, pasākumi</w:t>
            </w:r>
            <w:r w:rsidRPr="005F6F69">
              <w:rPr>
                <w:rFonts w:ascii="Arial" w:hAnsi="Arial" w:cs="Arial"/>
                <w:sz w:val="22"/>
                <w:szCs w:val="22"/>
              </w:rPr>
              <w:t>em un iegādēm, t.sk.:</w:t>
            </w:r>
          </w:p>
          <w:p w14:paraId="6665DD5A" w14:textId="77777777" w:rsidR="0071246C" w:rsidRPr="00933F02" w:rsidRDefault="007124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CE9ABF8" w14:textId="77777777" w:rsidR="0022565F" w:rsidRPr="005F6F69" w:rsidRDefault="00141060" w:rsidP="0048597F">
            <w:pPr>
              <w:ind w:left="3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71246C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Projektu līdzfinansējums:</w:t>
            </w:r>
          </w:p>
          <w:p w14:paraId="5B7746F9" w14:textId="77777777" w:rsidR="0071246C" w:rsidRPr="005F6F69" w:rsidRDefault="00141060" w:rsidP="000F0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113  477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rojektam 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Muzeja ēkas pārbūve,</w:t>
            </w:r>
            <w:r w:rsidR="00A0590E"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sz w:val="22"/>
                <w:szCs w:val="22"/>
              </w:rPr>
              <w:t>Liepājā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97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5F6F69">
              <w:rPr>
                <w:rFonts w:ascii="Arial" w:hAnsi="Arial" w:cs="Arial"/>
                <w:sz w:val="22"/>
                <w:szCs w:val="22"/>
              </w:rPr>
              <w:t>(K.Ukstiņa iela 7/9);</w:t>
            </w:r>
          </w:p>
          <w:p w14:paraId="09EA9E4B" w14:textId="77777777" w:rsidR="0071246C" w:rsidRPr="005F6F69" w:rsidRDefault="00141060" w:rsidP="000F0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170 000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5F6F69">
              <w:rPr>
                <w:rFonts w:ascii="Arial" w:hAnsi="Arial" w:cs="Arial"/>
                <w:sz w:val="22"/>
                <w:szCs w:val="22"/>
              </w:rPr>
              <w:t>rojektam "Krasta nostiprinājumu izbūve gar Baltijas jūras krastu";</w:t>
            </w:r>
          </w:p>
          <w:p w14:paraId="08C762F0" w14:textId="77777777" w:rsidR="0071246C" w:rsidRPr="005F6F69" w:rsidRDefault="00141060" w:rsidP="000F0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270 782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rojektam 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Liepājas izglītības iestāžu mācību vides uzlabošana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42B53CC" w14:textId="77777777" w:rsidR="0071246C" w:rsidRPr="005F6F69" w:rsidRDefault="00141060" w:rsidP="000F0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200 082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rojektam 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Pašvaldības pirmsskolas izglītības iestādes izveide Koku ielā 10, Liepājā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D3AA54E" w14:textId="77777777" w:rsidR="0071246C" w:rsidRPr="005F6F69" w:rsidRDefault="00141060" w:rsidP="000F0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29 582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rojektam 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Inovāciju centra attīstība Liepājas pilsētā</w:t>
            </w:r>
            <w:r w:rsidR="0048597F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DE48643" w14:textId="77777777" w:rsidR="0071246C" w:rsidRPr="005F6F69" w:rsidRDefault="00141060" w:rsidP="00205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80 885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>rojektam "Skolēnu no</w:t>
            </w:r>
            <w:r w:rsidRPr="005F6F69">
              <w:rPr>
                <w:rFonts w:ascii="Arial" w:hAnsi="Arial" w:cs="Arial"/>
                <w:sz w:val="22"/>
                <w:szCs w:val="22"/>
              </w:rPr>
              <w:t>darbinātība vasarā vecuma grupā no 15 līdz 19 gadiem";</w:t>
            </w:r>
          </w:p>
          <w:p w14:paraId="42FFABF4" w14:textId="77777777" w:rsidR="0071246C" w:rsidRPr="005F6F69" w:rsidRDefault="00141060" w:rsidP="00205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54 800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>rojektam "Skolēnu nodarbinātība vasarā vecuma grupā no 13 līdz 14 gadiem";</w:t>
            </w:r>
          </w:p>
          <w:p w14:paraId="657493F8" w14:textId="77777777" w:rsidR="0071246C" w:rsidRPr="005F6F69" w:rsidRDefault="00141060" w:rsidP="000D0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13 770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Projektam "NEET jauniešu iesaiste izglītībā, darba tirgū, NVO un jauniešu centru darbībā "Proti un da</w:t>
            </w:r>
            <w:r w:rsidRPr="005F6F69">
              <w:rPr>
                <w:rFonts w:ascii="Arial" w:hAnsi="Arial" w:cs="Arial"/>
                <w:sz w:val="22"/>
                <w:szCs w:val="22"/>
              </w:rPr>
              <w:t>ri"".</w:t>
            </w:r>
          </w:p>
          <w:p w14:paraId="445D7340" w14:textId="77777777" w:rsidR="00205411" w:rsidRPr="00933F02" w:rsidRDefault="00205411" w:rsidP="0071246C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01B3624" w14:textId="77777777" w:rsidR="0071246C" w:rsidRPr="005F6F69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2. Papildu finansējuma sadalījums pa funkcionālajām kategorijām:</w:t>
            </w:r>
          </w:p>
          <w:p w14:paraId="3EF8DF64" w14:textId="77777777" w:rsidR="0071246C" w:rsidRPr="005F6F69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  <w:r w:rsidR="00964FB1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Vispārējiem valdības dienestiem izdevumi palielināti par </w:t>
            </w:r>
            <w:r w:rsidR="001C33E0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846 964 </w:t>
            </w:r>
            <w:r w:rsidR="000F0919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, tajā skaitā:</w:t>
            </w:r>
          </w:p>
          <w:p w14:paraId="6C9ED0C6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30 000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akadēmiskā personāla piesaistei studiju kvalitātes nodrošināšanai;</w:t>
            </w:r>
          </w:p>
          <w:p w14:paraId="23BC26C8" w14:textId="77777777" w:rsidR="0071246C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29 000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laureātu sveikšanai, izcilnieku ar labām sekmēm apbalvošanai, nacionālpatriotisko organizāciju pieņemšanai Lāčplēša dienā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Valsts svētk</w:t>
            </w:r>
            <w:r w:rsidR="00AE0D2C" w:rsidRPr="005F6F69">
              <w:rPr>
                <w:rFonts w:ascii="Arial" w:hAnsi="Arial" w:cs="Arial"/>
                <w:sz w:val="22"/>
                <w:szCs w:val="22"/>
              </w:rPr>
              <w:t>os</w:t>
            </w:r>
            <w:r w:rsidRPr="005F6F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4287B09" w14:textId="77777777" w:rsidR="00933F02" w:rsidRPr="00933F02" w:rsidRDefault="00933F02" w:rsidP="007124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04BA79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lastRenderedPageBreak/>
              <w:t xml:space="preserve">30 000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48597F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Liepājas un Dienvidkurzemes ilgtspējīgas attīstības stratēģijas aktualizācijas un attīstības programm</w:t>
            </w:r>
            <w:r w:rsidRPr="005F6F69">
              <w:rPr>
                <w:rFonts w:ascii="Arial" w:hAnsi="Arial" w:cs="Arial"/>
                <w:sz w:val="22"/>
                <w:szCs w:val="22"/>
              </w:rPr>
              <w:t>as izstrādes nodrošināšanai;</w:t>
            </w:r>
          </w:p>
          <w:p w14:paraId="70728241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496 967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="00E96893" w:rsidRPr="005F6F69"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>rojektu priekšfinansējumiem un līdzfinansējumiem</w:t>
            </w:r>
            <w:r w:rsidR="00935993" w:rsidRPr="005F6F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FBF0B2" w14:textId="77777777" w:rsidR="00935993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88 252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fasādes atjaunošanai un jumta seguma atjaunošanai Liel</w:t>
            </w:r>
            <w:r w:rsidR="00FA3BA7">
              <w:rPr>
                <w:rFonts w:ascii="Arial" w:hAnsi="Arial" w:cs="Arial"/>
                <w:sz w:val="22"/>
                <w:szCs w:val="22"/>
              </w:rPr>
              <w:t>aj</w:t>
            </w:r>
            <w:r w:rsidRPr="005F6F69">
              <w:rPr>
                <w:rFonts w:ascii="Arial" w:hAnsi="Arial" w:cs="Arial"/>
                <w:sz w:val="22"/>
                <w:szCs w:val="22"/>
              </w:rPr>
              <w:t>ā ielā 1.</w:t>
            </w:r>
          </w:p>
          <w:p w14:paraId="234DCAE3" w14:textId="77777777" w:rsidR="0071246C" w:rsidRPr="00933F02" w:rsidRDefault="0071246C" w:rsidP="007124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A6D216E" w14:textId="77777777" w:rsidR="0071246C" w:rsidRPr="005F6F69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FA3BA7">
              <w:rPr>
                <w:rFonts w:ascii="Arial" w:hAnsi="Arial" w:cs="Arial"/>
                <w:b/>
                <w:bCs/>
                <w:sz w:val="22"/>
                <w:szCs w:val="22"/>
              </w:rPr>
              <w:t>2.2. Ekonomiskajai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darbībai izdevumi palielināti par  </w:t>
            </w:r>
            <w:r w:rsidR="00655A4F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1 068 424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0919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, tajā skaitā:</w:t>
            </w:r>
          </w:p>
          <w:p w14:paraId="47A8774A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12 016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metu konkursam par apbūves un izmantošanas telpisko koncepciju Klaipēdas ielā 138;</w:t>
            </w:r>
          </w:p>
          <w:p w14:paraId="24F53551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50 000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elektronisko norēķinu uzskaites sistēmas ieviešanai Liepājas pilsētas sabiedriskajā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transportā;</w:t>
            </w:r>
          </w:p>
          <w:p w14:paraId="6E0B1953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366 060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grants ielu asfaltēšanas programmas īstenošanai;</w:t>
            </w:r>
          </w:p>
          <w:p w14:paraId="3AD76822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20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 </w:t>
            </w:r>
            <w:r w:rsidRPr="005F6F69">
              <w:rPr>
                <w:rFonts w:ascii="Arial" w:hAnsi="Arial" w:cs="Arial"/>
                <w:sz w:val="22"/>
                <w:szCs w:val="22"/>
              </w:rPr>
              <w:t>000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dzīvnieku kapsētas projekta izstrādei;</w:t>
            </w:r>
          </w:p>
          <w:p w14:paraId="74C2B83D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254 100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iekškvartālu asfaltēšanas programmas īstenošanai;</w:t>
            </w:r>
          </w:p>
          <w:p w14:paraId="6D22FED5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18 400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sanitārā mezgla uzstādīšanai un </w:t>
            </w:r>
            <w:r w:rsidRPr="005F6F69">
              <w:rPr>
                <w:rFonts w:ascii="Arial" w:hAnsi="Arial" w:cs="Arial"/>
                <w:sz w:val="22"/>
                <w:szCs w:val="22"/>
              </w:rPr>
              <w:t>pieslēgšanai komunikācijām (Beberliņos);</w:t>
            </w:r>
          </w:p>
          <w:p w14:paraId="72972930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89 828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ielu apgaismojuma izbūvei, atbilstoši izstrādātajiem tehniskajiem projektiem;</w:t>
            </w:r>
          </w:p>
          <w:p w14:paraId="2C14015D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90 000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satiksmes organizācijas elementu uzstādīšanai (drošības spoguļi, ātruma vaļņi, barjeras, ceļa zīmes u.c.);</w:t>
            </w:r>
          </w:p>
          <w:p w14:paraId="1685080E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11 000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0F0919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stēlu uzstādīšanai Lāčplēša dārzā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2CE91" w14:textId="77777777" w:rsidR="0071246C" w:rsidRPr="00933F02" w:rsidRDefault="0071246C" w:rsidP="0071246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30B3D1D" w14:textId="77777777" w:rsidR="0071246C" w:rsidRPr="005F6F69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FA3BA7">
              <w:rPr>
                <w:rFonts w:ascii="Arial" w:hAnsi="Arial" w:cs="Arial"/>
                <w:b/>
                <w:bCs/>
                <w:sz w:val="22"/>
                <w:szCs w:val="22"/>
              </w:rPr>
              <w:t>2.3. Pašvaldības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teritoriju un mājokļu apsaimniekošanai izdevumi palielināti par  205 000 </w:t>
            </w:r>
            <w:r w:rsidRPr="00933F02">
              <w:rPr>
                <w:rFonts w:ascii="Arial" w:hAnsi="Arial" w:cs="Arial"/>
                <w:b/>
                <w:bCs/>
                <w:sz w:val="22"/>
                <w:szCs w:val="22"/>
              </w:rPr>
              <w:t>euro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, tajā skaitā:</w:t>
            </w:r>
          </w:p>
          <w:p w14:paraId="613429FF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15 000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pašvaldības līdzfinansējums par veiktajiem energoefektivitātes pasākumiem;</w:t>
            </w:r>
          </w:p>
          <w:p w14:paraId="293BF8C7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138 800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pašvaldības dzīvokļu atjaunošanai; </w:t>
            </w:r>
          </w:p>
          <w:p w14:paraId="7CC3AC4D" w14:textId="77777777" w:rsidR="0071246C" w:rsidRPr="005F6F69" w:rsidRDefault="00141060" w:rsidP="00205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30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 </w:t>
            </w:r>
            <w:r w:rsidRPr="005F6F69">
              <w:rPr>
                <w:rFonts w:ascii="Arial" w:hAnsi="Arial" w:cs="Arial"/>
                <w:sz w:val="22"/>
                <w:szCs w:val="22"/>
              </w:rPr>
              <w:t>000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33F02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īres parādu segšanai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B60725" w14:textId="77777777" w:rsidR="0071246C" w:rsidRPr="00933F02" w:rsidRDefault="0071246C" w:rsidP="007124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3D1C56" w14:textId="77777777" w:rsidR="0071246C" w:rsidRPr="00FA3BA7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2.4. Veselības funkcijai izdevumi palielināti</w:t>
            </w:r>
            <w:r w:rsidR="00FA3B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                    </w:t>
            </w:r>
            <w:r w:rsidRPr="00FA3BA7">
              <w:rPr>
                <w:rFonts w:ascii="Arial" w:hAnsi="Arial" w:cs="Arial"/>
                <w:b/>
                <w:sz w:val="22"/>
                <w:szCs w:val="22"/>
              </w:rPr>
              <w:t xml:space="preserve">40 210 </w:t>
            </w:r>
            <w:r w:rsidR="00205411" w:rsidRPr="00FA3BA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A3BA7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205411" w:rsidRPr="00FA3BA7">
              <w:rPr>
                <w:rFonts w:ascii="Arial" w:hAnsi="Arial" w:cs="Arial"/>
                <w:b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cilvēkresursu piesaistes programmai veselības aprūpē Liepājā</w:t>
            </w:r>
            <w:r w:rsidR="0051498F"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74FFDC" w14:textId="77777777" w:rsidR="0071246C" w:rsidRPr="00933F02" w:rsidRDefault="0071246C" w:rsidP="007124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98874FC" w14:textId="77777777" w:rsidR="0071246C" w:rsidRPr="005F6F69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2.5. Brīvais laiks, sportam un ku</w:t>
            </w:r>
            <w:r w:rsidR="00FA3BA7">
              <w:rPr>
                <w:rFonts w:ascii="Arial" w:hAnsi="Arial" w:cs="Arial"/>
                <w:b/>
                <w:bCs/>
                <w:sz w:val="22"/>
                <w:szCs w:val="22"/>
              </w:rPr>
              <w:t>ltūrai izdevumi palielināti par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498F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1 457 328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tajā skaitā: </w:t>
            </w:r>
          </w:p>
          <w:p w14:paraId="12FCCE20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202 115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Liepājas pilsētas svētku noformējumiem;</w:t>
            </w:r>
          </w:p>
          <w:p w14:paraId="077C6EA8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67 785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Hoijeres kundzes </w:t>
            </w:r>
            <w:r w:rsidRPr="005F6F69">
              <w:rPr>
                <w:rFonts w:ascii="Arial" w:hAnsi="Arial" w:cs="Arial"/>
                <w:sz w:val="22"/>
                <w:szCs w:val="22"/>
              </w:rPr>
              <w:t>interjera muzeja administratīvi tehniskā personāla atalgojumam un komunāliem izdevumiem;</w:t>
            </w:r>
          </w:p>
          <w:p w14:paraId="4BADCC04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20 000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interjera muzeja priekšmetu iegādei;</w:t>
            </w:r>
          </w:p>
          <w:p w14:paraId="65789D01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408 315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kultūras pasākumiem;</w:t>
            </w:r>
          </w:p>
          <w:p w14:paraId="5F2C0A40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531 782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sporta pasākumiem;</w:t>
            </w:r>
          </w:p>
          <w:p w14:paraId="37921FC1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56 824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SIA </w:t>
            </w:r>
            <w:r w:rsidR="000810E8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>Lielais Dzintars</w:t>
            </w:r>
            <w:r w:rsidR="000810E8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FA3BA7">
              <w:rPr>
                <w:rFonts w:ascii="Arial" w:hAnsi="Arial" w:cs="Arial"/>
                <w:sz w:val="22"/>
                <w:szCs w:val="22"/>
              </w:rPr>
              <w:t>,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lai nodrošinātu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deleģēšanas līgumā noteikto funkciju izpildi un deleģētos pārvaldes uzdevumus; </w:t>
            </w:r>
          </w:p>
          <w:p w14:paraId="7BD8F52B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150 000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"Pūt, vējiņi</w:t>
            </w:r>
            <w:r w:rsidR="00FA3BA7">
              <w:rPr>
                <w:rFonts w:ascii="Arial" w:hAnsi="Arial" w:cs="Arial"/>
                <w:sz w:val="22"/>
                <w:szCs w:val="22"/>
              </w:rPr>
              <w:t>!</w:t>
            </w:r>
            <w:r w:rsidRPr="005F6F69">
              <w:rPr>
                <w:rFonts w:ascii="Arial" w:hAnsi="Arial" w:cs="Arial"/>
                <w:sz w:val="22"/>
                <w:szCs w:val="22"/>
              </w:rPr>
              <w:t>" aprīkojumam un dārza dizaina elementiem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426C74" w14:textId="77777777" w:rsidR="0071246C" w:rsidRPr="000810E8" w:rsidRDefault="0071246C" w:rsidP="007124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8478578" w14:textId="77777777" w:rsidR="0071246C" w:rsidRPr="005F6F69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2.6. Izglītībai izdevumi palielināti par 207 872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, tajā skaitā:</w:t>
            </w:r>
          </w:p>
          <w:p w14:paraId="3AD81294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78 019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izglītības iestāžu remontdarbiem;</w:t>
            </w:r>
          </w:p>
          <w:p w14:paraId="0E4D8445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32 686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izglītības iestāžu ugunsdrošības pasākumiem;</w:t>
            </w:r>
          </w:p>
          <w:p w14:paraId="4ED81000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14 000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izglītības attīstības koncepcijas izstrādei;</w:t>
            </w:r>
          </w:p>
          <w:p w14:paraId="51EAAE09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33 320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privāto izglītības iestāžu līdzfinansēšanai;</w:t>
            </w:r>
          </w:p>
          <w:p w14:paraId="33236789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lastRenderedPageBreak/>
              <w:t xml:space="preserve">15 000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Ukstiņa ielas kompleksa attīstībai (pi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rmsskolas un sākumskolas izveidei), </w:t>
            </w:r>
            <w:r w:rsidR="00FA3BA7">
              <w:rPr>
                <w:rFonts w:ascii="Arial" w:hAnsi="Arial" w:cs="Arial"/>
                <w:sz w:val="22"/>
                <w:szCs w:val="22"/>
              </w:rPr>
              <w:t xml:space="preserve">Klāva </w:t>
            </w:r>
            <w:r w:rsidRPr="005F6F69">
              <w:rPr>
                <w:rFonts w:ascii="Arial" w:hAnsi="Arial" w:cs="Arial"/>
                <w:sz w:val="22"/>
                <w:szCs w:val="22"/>
              </w:rPr>
              <w:t>Ukstiņa iela 17/23;</w:t>
            </w:r>
          </w:p>
          <w:p w14:paraId="7047CB8F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34 847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port</w:t>
            </w:r>
            <w:r w:rsidR="00FA3BA7">
              <w:rPr>
                <w:rFonts w:ascii="Arial" w:hAnsi="Arial" w:cs="Arial"/>
                <w:sz w:val="22"/>
                <w:szCs w:val="22"/>
              </w:rPr>
              <w:t>atīvo datoru iegādei skolēniem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attālināt</w:t>
            </w:r>
            <w:r w:rsidR="00E96893" w:rsidRPr="005F6F69">
              <w:rPr>
                <w:rFonts w:ascii="Arial" w:hAnsi="Arial" w:cs="Arial"/>
                <w:sz w:val="22"/>
                <w:szCs w:val="22"/>
              </w:rPr>
              <w:t>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mācīb</w:t>
            </w:r>
            <w:r w:rsidR="00E96893" w:rsidRPr="005F6F69">
              <w:rPr>
                <w:rFonts w:ascii="Arial" w:hAnsi="Arial" w:cs="Arial"/>
                <w:sz w:val="22"/>
                <w:szCs w:val="22"/>
              </w:rPr>
              <w:t>u nodrošināšanai</w:t>
            </w:r>
            <w:r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591028" w14:textId="77777777" w:rsidR="0071246C" w:rsidRPr="000810E8" w:rsidRDefault="0071246C" w:rsidP="009507A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CCD94E4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2.7. Sociālajai aizsardzībai izdevumi palielināti par  </w:t>
            </w:r>
            <w:r w:rsidR="00FA3B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207 817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ro, tajā skaitā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5D5B7CE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7</w:t>
            </w:r>
            <w:r w:rsidR="000D090E"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191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mācību semināriem, kursiem, supervīziju nodarbībām </w:t>
            </w:r>
            <w:r w:rsidR="00FA3BA7">
              <w:rPr>
                <w:rFonts w:ascii="Arial" w:hAnsi="Arial" w:cs="Arial"/>
                <w:sz w:val="22"/>
                <w:szCs w:val="22"/>
              </w:rPr>
              <w:t>Liepājas pilsētas b</w:t>
            </w:r>
            <w:r w:rsidRPr="005F6F69">
              <w:rPr>
                <w:rFonts w:ascii="Arial" w:hAnsi="Arial" w:cs="Arial"/>
                <w:sz w:val="22"/>
                <w:szCs w:val="22"/>
              </w:rPr>
              <w:t>āriņtiesas speciālistiem;</w:t>
            </w:r>
          </w:p>
          <w:p w14:paraId="52F956E4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88 000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bērniem aprūpes pakalpojumu nodrošināšanai Liepājā;</w:t>
            </w:r>
          </w:p>
          <w:p w14:paraId="428748BD" w14:textId="77777777" w:rsidR="00F34F60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12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 </w:t>
            </w:r>
            <w:r w:rsidRPr="005F6F69">
              <w:rPr>
                <w:rFonts w:ascii="Arial" w:hAnsi="Arial" w:cs="Arial"/>
                <w:sz w:val="22"/>
                <w:szCs w:val="22"/>
              </w:rPr>
              <w:t>000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ēkas tehniskās dokumentācijas sakārtošanai </w:t>
            </w:r>
            <w:r w:rsidR="000810E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A3BA7">
              <w:rPr>
                <w:rFonts w:ascii="Arial" w:hAnsi="Arial" w:cs="Arial"/>
                <w:sz w:val="22"/>
                <w:szCs w:val="22"/>
              </w:rPr>
              <w:t xml:space="preserve">Teodora </w:t>
            </w:r>
            <w:r w:rsidRPr="005F6F69">
              <w:rPr>
                <w:rFonts w:ascii="Arial" w:hAnsi="Arial" w:cs="Arial"/>
                <w:sz w:val="22"/>
                <w:szCs w:val="22"/>
              </w:rPr>
              <w:t>Breikša ielā 16/20;</w:t>
            </w:r>
          </w:p>
          <w:p w14:paraId="5AFE4151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11 096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remontdarbiem Atkarību profilakses</w:t>
            </w:r>
            <w:r w:rsidR="00FA3BA7">
              <w:rPr>
                <w:rFonts w:ascii="Arial" w:hAnsi="Arial" w:cs="Arial"/>
                <w:sz w:val="22"/>
                <w:szCs w:val="22"/>
              </w:rPr>
              <w:t xml:space="preserve"> centrā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Flotes ielā 7;</w:t>
            </w:r>
          </w:p>
          <w:p w14:paraId="671CA547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71 857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remontdarbu veik</w:t>
            </w:r>
            <w:r w:rsidR="00FA3BA7">
              <w:rPr>
                <w:rFonts w:ascii="Arial" w:hAnsi="Arial" w:cs="Arial"/>
                <w:sz w:val="22"/>
                <w:szCs w:val="22"/>
              </w:rPr>
              <w:t xml:space="preserve">šanai Sociālajā dzīvojamajā mājā </w:t>
            </w:r>
            <w:r w:rsidRPr="005F6F69">
              <w:rPr>
                <w:rFonts w:ascii="Arial" w:hAnsi="Arial" w:cs="Arial"/>
                <w:sz w:val="22"/>
                <w:szCs w:val="22"/>
              </w:rPr>
              <w:t>Flotes ielā 14;</w:t>
            </w:r>
          </w:p>
          <w:p w14:paraId="50FD815D" w14:textId="77777777" w:rsidR="0071246C" w:rsidRPr="005F6F69" w:rsidRDefault="00141060" w:rsidP="00712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13 464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="00FA3BA7">
              <w:rPr>
                <w:rFonts w:ascii="Arial" w:hAnsi="Arial" w:cs="Arial"/>
                <w:sz w:val="22"/>
                <w:szCs w:val="22"/>
              </w:rPr>
              <w:t xml:space="preserve"> remontdarbiem S</w:t>
            </w:r>
            <w:r w:rsidRPr="005F6F69">
              <w:rPr>
                <w:rFonts w:ascii="Arial" w:hAnsi="Arial" w:cs="Arial"/>
                <w:sz w:val="22"/>
                <w:szCs w:val="22"/>
              </w:rPr>
              <w:t>ociālajā dzīvojam</w:t>
            </w:r>
            <w:r w:rsidR="00FA3BA7">
              <w:rPr>
                <w:rFonts w:ascii="Arial" w:hAnsi="Arial" w:cs="Arial"/>
                <w:sz w:val="22"/>
                <w:szCs w:val="22"/>
              </w:rPr>
              <w:t>ajā mājā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Viršu ielā 9/11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58AE32" w14:textId="77777777" w:rsidR="0051498F" w:rsidRPr="000810E8" w:rsidRDefault="0051498F" w:rsidP="007124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D1F6CBC" w14:textId="77777777" w:rsidR="0051498F" w:rsidRPr="005F6F69" w:rsidRDefault="00141060" w:rsidP="007124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Finansēšana:</w:t>
            </w:r>
          </w:p>
          <w:p w14:paraId="699B4774" w14:textId="77777777" w:rsidR="0051498F" w:rsidRPr="007D6C6F" w:rsidRDefault="00141060" w:rsidP="00E201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F6F69">
              <w:rPr>
                <w:rFonts w:ascii="Arial" w:hAnsi="Arial" w:cs="Arial"/>
                <w:sz w:val="22"/>
                <w:szCs w:val="22"/>
              </w:rPr>
              <w:t>SIA "</w:t>
            </w:r>
            <w:r w:rsidR="00E201E0" w:rsidRPr="00E201E0">
              <w:rPr>
                <w:rFonts w:ascii="Arial" w:hAnsi="Arial" w:cs="Arial"/>
                <w:sz w:val="22"/>
                <w:szCs w:val="22"/>
              </w:rPr>
              <w:t>VECLIEPĀJAS PR</w:t>
            </w:r>
            <w:r w:rsidR="007D6C6F">
              <w:rPr>
                <w:rFonts w:ascii="Arial" w:hAnsi="Arial" w:cs="Arial"/>
                <w:sz w:val="22"/>
                <w:szCs w:val="22"/>
              </w:rPr>
              <w:t>IMĀRĀS VESELĪBAS APRŪPES CENTRS</w:t>
            </w:r>
            <w:r w:rsidRPr="005F6F69">
              <w:rPr>
                <w:rFonts w:ascii="Arial" w:hAnsi="Arial" w:cs="Arial"/>
                <w:sz w:val="22"/>
                <w:szCs w:val="22"/>
              </w:rPr>
              <w:t>" pamatkapitālā plānots ieguldīt 60 000</w:t>
            </w:r>
            <w:r w:rsidRPr="005F6F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="00205411" w:rsidRPr="005F6F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5F6F69">
              <w:rPr>
                <w:rFonts w:ascii="Arial" w:hAnsi="Arial" w:cs="Arial"/>
                <w:sz w:val="22"/>
                <w:szCs w:val="22"/>
              </w:rPr>
              <w:t>lifta šahtas izbūve</w:t>
            </w:r>
            <w:r>
              <w:rPr>
                <w:rFonts w:ascii="Arial" w:hAnsi="Arial" w:cs="Arial"/>
                <w:sz w:val="22"/>
                <w:szCs w:val="22"/>
              </w:rPr>
              <w:t xml:space="preserve">s un lifta kabīnes būvniecībai </w:t>
            </w:r>
            <w:r w:rsidRPr="005F6F69">
              <w:rPr>
                <w:rFonts w:ascii="Arial" w:hAnsi="Arial" w:cs="Arial"/>
                <w:sz w:val="22"/>
                <w:szCs w:val="22"/>
              </w:rPr>
              <w:t>Republikas ielā 5</w:t>
            </w:r>
            <w:r w:rsidRPr="005F6F69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0511215C" w14:textId="77777777" w:rsidR="006B3604" w:rsidRPr="005F6F69" w:rsidRDefault="00141060" w:rsidP="007D6C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SIA </w:t>
            </w:r>
            <w:r w:rsidR="000810E8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7D6C6F" w:rsidRPr="007D6C6F">
              <w:rPr>
                <w:rFonts w:ascii="Arial" w:hAnsi="Arial" w:cs="Arial"/>
                <w:sz w:val="22"/>
                <w:szCs w:val="22"/>
              </w:rPr>
              <w:t>LIEPĀJAS REĢIONĀLĀ SLIMNĪCA</w:t>
            </w:r>
            <w:r w:rsidR="000810E8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pamatkapitālā plānots ieguldīt 70 000 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Pr="005F6F69">
              <w:rPr>
                <w:rFonts w:ascii="Arial" w:hAnsi="Arial" w:cs="Arial"/>
                <w:sz w:val="22"/>
                <w:szCs w:val="22"/>
              </w:rPr>
              <w:t>auto stāvlaukuma paplašināšanai;</w:t>
            </w:r>
          </w:p>
          <w:p w14:paraId="7D396F54" w14:textId="77777777" w:rsidR="0071246C" w:rsidRDefault="00141060" w:rsidP="002054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SIA </w:t>
            </w:r>
            <w:r w:rsidR="000810E8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="007D6C6F" w:rsidRPr="007D6C6F">
              <w:rPr>
                <w:rFonts w:ascii="Arial" w:hAnsi="Arial" w:cs="Arial"/>
                <w:sz w:val="22"/>
                <w:szCs w:val="22"/>
              </w:rPr>
              <w:t>Liepājas Olimpiskais centrs</w:t>
            </w:r>
            <w:r w:rsidR="000810E8" w:rsidRPr="005F6F69">
              <w:rPr>
                <w:rFonts w:ascii="Arial" w:hAnsi="Arial" w:cs="Arial"/>
                <w:sz w:val="22"/>
                <w:szCs w:val="22"/>
              </w:rPr>
              <w:t>"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pamatkapitālā plānots ieguldīt 200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 </w:t>
            </w:r>
            <w:r w:rsidRPr="005F6F69">
              <w:rPr>
                <w:rFonts w:ascii="Arial" w:hAnsi="Arial" w:cs="Arial"/>
                <w:sz w:val="22"/>
                <w:szCs w:val="22"/>
              </w:rPr>
              <w:t>000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0810E8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, ar mērķi nodrošināt institūcijas nepieciešamo izdevumu segšanu ārkārtējās situācijas periodā, kā arī tās izraisīto negatīvo seku mazināšanai. </w:t>
            </w:r>
          </w:p>
          <w:p w14:paraId="1F70F077" w14:textId="77777777" w:rsidR="000810E8" w:rsidRPr="00B7613F" w:rsidRDefault="000810E8" w:rsidP="002054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468E" w14:paraId="16092C06" w14:textId="77777777" w:rsidTr="003D53FC">
        <w:tc>
          <w:tcPr>
            <w:tcW w:w="2518" w:type="dxa"/>
          </w:tcPr>
          <w:p w14:paraId="1F150060" w14:textId="77777777" w:rsidR="0022565F" w:rsidRPr="005F6F69" w:rsidRDefault="00141060" w:rsidP="00081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lastRenderedPageBreak/>
              <w:t>3. Informācija par plānoto projekta ietekmi uz pašvaldības budžet</w:t>
            </w:r>
            <w:r w:rsidRPr="005F6F69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237" w:type="dxa"/>
          </w:tcPr>
          <w:p w14:paraId="03BC2856" w14:textId="77777777" w:rsidR="0022565F" w:rsidRPr="00065AEB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Pašvaldības pamatbudžeta izdevumi kopā ar  finansēšanas daļu  palielinās par </w:t>
            </w:r>
            <w:r w:rsidR="004C07F9" w:rsidRPr="005F6F69">
              <w:rPr>
                <w:rFonts w:ascii="Arial" w:hAnsi="Arial" w:cs="Arial"/>
                <w:sz w:val="22"/>
                <w:szCs w:val="22"/>
              </w:rPr>
              <w:t>18 414 721</w:t>
            </w:r>
            <w:r w:rsidR="00847C28"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="00065AEB">
              <w:rPr>
                <w:rFonts w:ascii="Arial" w:hAnsi="Arial" w:cs="Arial"/>
                <w:sz w:val="22"/>
                <w:szCs w:val="22"/>
              </w:rPr>
              <w:t>,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t.sk. </w:t>
            </w:r>
            <w:r w:rsidRPr="00065AEB">
              <w:rPr>
                <w:rFonts w:ascii="Arial" w:hAnsi="Arial" w:cs="Arial"/>
                <w:sz w:val="22"/>
                <w:szCs w:val="22"/>
              </w:rPr>
              <w:t xml:space="preserve">valsts mērķdotācijas un transferti - </w:t>
            </w:r>
            <w:r w:rsidR="00B438A7" w:rsidRPr="00065AEB">
              <w:rPr>
                <w:rFonts w:ascii="Arial" w:hAnsi="Arial" w:cs="Arial"/>
                <w:sz w:val="22"/>
                <w:szCs w:val="22"/>
              </w:rPr>
              <w:t>5 230 197</w:t>
            </w:r>
            <w:r w:rsidRPr="00065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065AEB">
              <w:rPr>
                <w:rFonts w:ascii="Arial" w:hAnsi="Arial" w:cs="Arial"/>
                <w:sz w:val="22"/>
                <w:szCs w:val="22"/>
              </w:rPr>
              <w:t>e</w:t>
            </w:r>
            <w:r w:rsidRPr="00065AEB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065AEB">
              <w:rPr>
                <w:rFonts w:ascii="Arial" w:hAnsi="Arial" w:cs="Arial"/>
                <w:sz w:val="22"/>
                <w:szCs w:val="22"/>
              </w:rPr>
              <w:t>ro</w:t>
            </w:r>
            <w:r w:rsidRPr="00065AEB">
              <w:rPr>
                <w:rFonts w:ascii="Arial" w:hAnsi="Arial" w:cs="Arial"/>
                <w:sz w:val="22"/>
                <w:szCs w:val="22"/>
              </w:rPr>
              <w:t xml:space="preserve">, pašvaldības pamatbudžets - </w:t>
            </w:r>
            <w:r w:rsidR="004C07F9" w:rsidRPr="00065AEB">
              <w:rPr>
                <w:rFonts w:ascii="Arial" w:hAnsi="Arial" w:cs="Arial"/>
                <w:sz w:val="22"/>
                <w:szCs w:val="22"/>
              </w:rPr>
              <w:t>12 </w:t>
            </w:r>
            <w:r w:rsidR="00862F66" w:rsidRPr="00065AEB">
              <w:rPr>
                <w:rFonts w:ascii="Arial" w:hAnsi="Arial" w:cs="Arial"/>
                <w:sz w:val="22"/>
                <w:szCs w:val="22"/>
              </w:rPr>
              <w:t>797</w:t>
            </w:r>
            <w:r w:rsidR="004C07F9" w:rsidRPr="00065AEB">
              <w:rPr>
                <w:rFonts w:ascii="Arial" w:hAnsi="Arial" w:cs="Arial"/>
                <w:sz w:val="22"/>
                <w:szCs w:val="22"/>
              </w:rPr>
              <w:t xml:space="preserve"> 586</w:t>
            </w:r>
            <w:r w:rsidRPr="00065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065AEB">
              <w:rPr>
                <w:rFonts w:ascii="Arial" w:hAnsi="Arial" w:cs="Arial"/>
                <w:sz w:val="22"/>
                <w:szCs w:val="22"/>
              </w:rPr>
              <w:t>e</w:t>
            </w:r>
            <w:r w:rsidRPr="00065AEB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065AEB">
              <w:rPr>
                <w:rFonts w:ascii="Arial" w:hAnsi="Arial" w:cs="Arial"/>
                <w:sz w:val="22"/>
                <w:szCs w:val="22"/>
              </w:rPr>
              <w:t>ro</w:t>
            </w:r>
            <w:r w:rsidR="00065AEB" w:rsidRPr="00065AEB"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Pr="00065AEB">
              <w:rPr>
                <w:rFonts w:ascii="Arial" w:hAnsi="Arial" w:cs="Arial"/>
                <w:sz w:val="22"/>
                <w:szCs w:val="22"/>
              </w:rPr>
              <w:t xml:space="preserve"> maksas pakalpojumi </w:t>
            </w:r>
            <w:r w:rsidR="00065AEB" w:rsidRPr="00065AE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438A7" w:rsidRPr="00065AEB">
              <w:rPr>
                <w:rFonts w:ascii="Arial" w:hAnsi="Arial" w:cs="Arial"/>
                <w:sz w:val="22"/>
                <w:szCs w:val="22"/>
              </w:rPr>
              <w:t>386 938</w:t>
            </w:r>
            <w:r w:rsidRPr="00065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065AEB">
              <w:rPr>
                <w:rFonts w:ascii="Arial" w:hAnsi="Arial" w:cs="Arial"/>
                <w:sz w:val="22"/>
                <w:szCs w:val="22"/>
              </w:rPr>
              <w:t>e</w:t>
            </w:r>
            <w:r w:rsidRPr="00065AEB"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065AEB">
              <w:rPr>
                <w:rFonts w:ascii="Arial" w:hAnsi="Arial" w:cs="Arial"/>
                <w:sz w:val="22"/>
                <w:szCs w:val="22"/>
              </w:rPr>
              <w:t>ro</w:t>
            </w:r>
            <w:r w:rsidRPr="00065AE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4642D54" w14:textId="77777777" w:rsidR="0022565F" w:rsidRDefault="00141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Ziedojumiem, dāvinājumiem kopā ar atlikumu tiek plānots izdevumu palielinājums par </w:t>
            </w:r>
            <w:r w:rsidR="00E84F83" w:rsidRPr="005F6F69">
              <w:rPr>
                <w:rFonts w:ascii="Arial" w:hAnsi="Arial" w:cs="Arial"/>
                <w:sz w:val="22"/>
                <w:szCs w:val="22"/>
              </w:rPr>
              <w:t>7 506</w:t>
            </w:r>
            <w:r w:rsidRPr="005F6F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05411" w:rsidRPr="005F6F69">
              <w:rPr>
                <w:rFonts w:ascii="Arial" w:hAnsi="Arial" w:cs="Arial"/>
                <w:sz w:val="22"/>
                <w:szCs w:val="22"/>
              </w:rPr>
              <w:t>ro</w:t>
            </w:r>
            <w:r w:rsidRPr="005F6F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2BD14B" w14:textId="77777777" w:rsidR="000810E8" w:rsidRPr="00B7613F" w:rsidRDefault="000810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468E" w14:paraId="28FBA614" w14:textId="77777777" w:rsidTr="003D53FC">
        <w:tc>
          <w:tcPr>
            <w:tcW w:w="2518" w:type="dxa"/>
          </w:tcPr>
          <w:p w14:paraId="78EAACBB" w14:textId="77777777" w:rsidR="0022565F" w:rsidRPr="005F6F69" w:rsidRDefault="00141060" w:rsidP="00081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4. Informācija par plānoto projekta ietekmi uz sociāli ekonomisko stāvokli (uzņēmējdarbības vidi) pašvaldības teritorijā</w:t>
            </w:r>
          </w:p>
          <w:p w14:paraId="5DF177DF" w14:textId="77777777" w:rsidR="004D001D" w:rsidRPr="005F6F69" w:rsidRDefault="004D0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3907C42" w14:textId="77777777" w:rsidR="0022565F" w:rsidRPr="005F6F69" w:rsidRDefault="0022565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68E" w14:paraId="4505DE51" w14:textId="77777777" w:rsidTr="003D53FC">
        <w:tc>
          <w:tcPr>
            <w:tcW w:w="2518" w:type="dxa"/>
          </w:tcPr>
          <w:p w14:paraId="591F0649" w14:textId="77777777" w:rsidR="004D001D" w:rsidRDefault="00141060" w:rsidP="00D51B8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>5. Informācija par administratīvajā</w:t>
            </w:r>
            <w:r w:rsidRPr="005F6F69">
              <w:rPr>
                <w:rFonts w:ascii="Arial" w:hAnsi="Arial" w:cs="Arial"/>
                <w:sz w:val="22"/>
                <w:szCs w:val="22"/>
              </w:rPr>
              <w:t>m procedūrām</w:t>
            </w:r>
          </w:p>
          <w:p w14:paraId="16410121" w14:textId="77777777" w:rsidR="00D51B8F" w:rsidRPr="00D51B8F" w:rsidRDefault="00D51B8F" w:rsidP="00D51B8F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</w:tcPr>
          <w:p w14:paraId="56D503F6" w14:textId="77777777" w:rsidR="0022565F" w:rsidRPr="005F6F69" w:rsidRDefault="00141060" w:rsidP="0006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bCs/>
                <w:sz w:val="22"/>
                <w:szCs w:val="22"/>
              </w:rPr>
              <w:t xml:space="preserve">Saistošie noteikumi tiks nosūtīti informācijai Vides aizsardzības un reģionālās attīstības ministrijai un tiks publicēti </w:t>
            </w:r>
            <w:r w:rsidR="009F0BB7">
              <w:rPr>
                <w:rFonts w:ascii="Arial" w:hAnsi="Arial" w:cs="Arial"/>
                <w:bCs/>
                <w:sz w:val="22"/>
                <w:szCs w:val="22"/>
              </w:rPr>
              <w:t>pašvaldības</w:t>
            </w:r>
            <w:r w:rsidRPr="005F6F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5AEB">
              <w:rPr>
                <w:rFonts w:ascii="Arial" w:hAnsi="Arial" w:cs="Arial"/>
                <w:bCs/>
                <w:sz w:val="22"/>
                <w:szCs w:val="22"/>
              </w:rPr>
              <w:t>tīmekļa vietnē</w:t>
            </w:r>
            <w:r w:rsidRPr="005F6F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7" w:history="1">
              <w:r w:rsidRPr="005F6F6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www.liepaja.lv</w:t>
              </w:r>
            </w:hyperlink>
            <w:r w:rsidRPr="005F6F6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4468E" w14:paraId="3A3DDB4D" w14:textId="77777777" w:rsidTr="003D53FC">
        <w:tc>
          <w:tcPr>
            <w:tcW w:w="2518" w:type="dxa"/>
          </w:tcPr>
          <w:p w14:paraId="0D2E9D20" w14:textId="77777777" w:rsidR="0022565F" w:rsidRPr="005F6F69" w:rsidRDefault="00141060" w:rsidP="00081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F69">
              <w:rPr>
                <w:rFonts w:ascii="Arial" w:hAnsi="Arial" w:cs="Arial"/>
                <w:sz w:val="22"/>
                <w:szCs w:val="22"/>
              </w:rPr>
              <w:t xml:space="preserve">6. Informācija par konsultācijām ar </w:t>
            </w:r>
            <w:r w:rsidRPr="005F6F69">
              <w:rPr>
                <w:rFonts w:ascii="Arial" w:hAnsi="Arial" w:cs="Arial"/>
                <w:sz w:val="22"/>
                <w:szCs w:val="22"/>
              </w:rPr>
              <w:t>privātpersonām</w:t>
            </w:r>
          </w:p>
          <w:p w14:paraId="504E83FB" w14:textId="77777777" w:rsidR="004D001D" w:rsidRPr="00D51B8F" w:rsidRDefault="004D00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</w:tcPr>
          <w:p w14:paraId="6F2A063A" w14:textId="77777777" w:rsidR="0022565F" w:rsidRPr="005F6F69" w:rsidRDefault="00141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F6F69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7212F91A" w14:textId="77777777" w:rsidR="0022565F" w:rsidRPr="00D34004" w:rsidRDefault="0022565F" w:rsidP="00612D4B">
      <w:pPr>
        <w:jc w:val="center"/>
        <w:rPr>
          <w:rFonts w:ascii="Arial" w:hAnsi="Arial" w:cs="Arial"/>
        </w:rPr>
      </w:pPr>
    </w:p>
    <w:p w14:paraId="5CEB5C5F" w14:textId="77777777" w:rsidR="00D34004" w:rsidRDefault="00D34004" w:rsidP="00D34004">
      <w:pPr>
        <w:rPr>
          <w:rFonts w:ascii="Arial" w:hAnsi="Arial" w:cs="Arial"/>
          <w:sz w:val="22"/>
          <w:szCs w:val="22"/>
        </w:rPr>
      </w:pPr>
    </w:p>
    <w:p w14:paraId="4C438127" w14:textId="77777777" w:rsidR="00D34004" w:rsidRDefault="00141060" w:rsidP="00D34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 PRIEKŠSĒDĒTĀJS                                                                           J.VILNĪTIS</w:t>
      </w:r>
    </w:p>
    <w:sectPr w:rsidR="00D34004" w:rsidSect="004D001D">
      <w:footerReference w:type="default" r:id="rId8"/>
      <w:footerReference w:type="firs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B228" w14:textId="77777777" w:rsidR="00141060" w:rsidRDefault="00141060">
      <w:r>
        <w:separator/>
      </w:r>
    </w:p>
  </w:endnote>
  <w:endnote w:type="continuationSeparator" w:id="0">
    <w:p w14:paraId="6BDED449" w14:textId="77777777" w:rsidR="00141060" w:rsidRDefault="0014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0CE8" w14:textId="77777777" w:rsidR="0004468E" w:rsidRDefault="0014106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7AA8" w14:textId="77777777" w:rsidR="0004468E" w:rsidRDefault="0014106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5160" w14:textId="77777777" w:rsidR="00141060" w:rsidRDefault="00141060">
      <w:r>
        <w:separator/>
      </w:r>
    </w:p>
  </w:footnote>
  <w:footnote w:type="continuationSeparator" w:id="0">
    <w:p w14:paraId="05C14C36" w14:textId="77777777" w:rsidR="00141060" w:rsidRDefault="0014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DDF"/>
    <w:multiLevelType w:val="hybridMultilevel"/>
    <w:tmpl w:val="BDE2294E"/>
    <w:lvl w:ilvl="0" w:tplc="F258B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7A4E3E" w:tentative="1">
      <w:start w:val="1"/>
      <w:numFmt w:val="lowerLetter"/>
      <w:lvlText w:val="%2."/>
      <w:lvlJc w:val="left"/>
      <w:pPr>
        <w:ind w:left="1440" w:hanging="360"/>
      </w:pPr>
    </w:lvl>
    <w:lvl w:ilvl="2" w:tplc="F2D20BE8" w:tentative="1">
      <w:start w:val="1"/>
      <w:numFmt w:val="lowerRoman"/>
      <w:lvlText w:val="%3."/>
      <w:lvlJc w:val="right"/>
      <w:pPr>
        <w:ind w:left="2160" w:hanging="180"/>
      </w:pPr>
    </w:lvl>
    <w:lvl w:ilvl="3" w:tplc="17DA619A" w:tentative="1">
      <w:start w:val="1"/>
      <w:numFmt w:val="decimal"/>
      <w:lvlText w:val="%4."/>
      <w:lvlJc w:val="left"/>
      <w:pPr>
        <w:ind w:left="2880" w:hanging="360"/>
      </w:pPr>
    </w:lvl>
    <w:lvl w:ilvl="4" w:tplc="A51CA0EA" w:tentative="1">
      <w:start w:val="1"/>
      <w:numFmt w:val="lowerLetter"/>
      <w:lvlText w:val="%5."/>
      <w:lvlJc w:val="left"/>
      <w:pPr>
        <w:ind w:left="3600" w:hanging="360"/>
      </w:pPr>
    </w:lvl>
    <w:lvl w:ilvl="5" w:tplc="BD1EDE90" w:tentative="1">
      <w:start w:val="1"/>
      <w:numFmt w:val="lowerRoman"/>
      <w:lvlText w:val="%6."/>
      <w:lvlJc w:val="right"/>
      <w:pPr>
        <w:ind w:left="4320" w:hanging="180"/>
      </w:pPr>
    </w:lvl>
    <w:lvl w:ilvl="6" w:tplc="F5C2D088" w:tentative="1">
      <w:start w:val="1"/>
      <w:numFmt w:val="decimal"/>
      <w:lvlText w:val="%7."/>
      <w:lvlJc w:val="left"/>
      <w:pPr>
        <w:ind w:left="5040" w:hanging="360"/>
      </w:pPr>
    </w:lvl>
    <w:lvl w:ilvl="7" w:tplc="9D96FBDA" w:tentative="1">
      <w:start w:val="1"/>
      <w:numFmt w:val="lowerLetter"/>
      <w:lvlText w:val="%8."/>
      <w:lvlJc w:val="left"/>
      <w:pPr>
        <w:ind w:left="5760" w:hanging="360"/>
      </w:pPr>
    </w:lvl>
    <w:lvl w:ilvl="8" w:tplc="911A3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2E6"/>
    <w:multiLevelType w:val="hybridMultilevel"/>
    <w:tmpl w:val="7CEAA082"/>
    <w:lvl w:ilvl="0" w:tplc="5240D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2E8D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24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8D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C5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24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82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E1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2A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2D2"/>
    <w:multiLevelType w:val="hybridMultilevel"/>
    <w:tmpl w:val="D7A2E508"/>
    <w:lvl w:ilvl="0" w:tplc="5E4C23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05488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74DF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2C4D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FE01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7A23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5E59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D0C2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9065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009D6"/>
    <w:multiLevelType w:val="hybridMultilevel"/>
    <w:tmpl w:val="BE4E3858"/>
    <w:lvl w:ilvl="0" w:tplc="B2A4B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1E3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AF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46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CB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E9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0F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CC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4B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309E6"/>
    <w:multiLevelType w:val="hybridMultilevel"/>
    <w:tmpl w:val="DD385F26"/>
    <w:lvl w:ilvl="0" w:tplc="E160D8D2">
      <w:start w:val="49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81AC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E6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AD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49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42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EE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EE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8A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3CED"/>
    <w:multiLevelType w:val="hybridMultilevel"/>
    <w:tmpl w:val="11B825B0"/>
    <w:lvl w:ilvl="0" w:tplc="7FB23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16CBDB6" w:tentative="1">
      <w:start w:val="1"/>
      <w:numFmt w:val="lowerLetter"/>
      <w:lvlText w:val="%2."/>
      <w:lvlJc w:val="left"/>
      <w:pPr>
        <w:ind w:left="1647" w:hanging="360"/>
      </w:pPr>
    </w:lvl>
    <w:lvl w:ilvl="2" w:tplc="80FCA734" w:tentative="1">
      <w:start w:val="1"/>
      <w:numFmt w:val="lowerRoman"/>
      <w:lvlText w:val="%3."/>
      <w:lvlJc w:val="right"/>
      <w:pPr>
        <w:ind w:left="2367" w:hanging="180"/>
      </w:pPr>
    </w:lvl>
    <w:lvl w:ilvl="3" w:tplc="0F7ED558" w:tentative="1">
      <w:start w:val="1"/>
      <w:numFmt w:val="decimal"/>
      <w:lvlText w:val="%4."/>
      <w:lvlJc w:val="left"/>
      <w:pPr>
        <w:ind w:left="3087" w:hanging="360"/>
      </w:pPr>
    </w:lvl>
    <w:lvl w:ilvl="4" w:tplc="46827A22" w:tentative="1">
      <w:start w:val="1"/>
      <w:numFmt w:val="lowerLetter"/>
      <w:lvlText w:val="%5."/>
      <w:lvlJc w:val="left"/>
      <w:pPr>
        <w:ind w:left="3807" w:hanging="360"/>
      </w:pPr>
    </w:lvl>
    <w:lvl w:ilvl="5" w:tplc="E44E17DE" w:tentative="1">
      <w:start w:val="1"/>
      <w:numFmt w:val="lowerRoman"/>
      <w:lvlText w:val="%6."/>
      <w:lvlJc w:val="right"/>
      <w:pPr>
        <w:ind w:left="4527" w:hanging="180"/>
      </w:pPr>
    </w:lvl>
    <w:lvl w:ilvl="6" w:tplc="0EA88EA2" w:tentative="1">
      <w:start w:val="1"/>
      <w:numFmt w:val="decimal"/>
      <w:lvlText w:val="%7."/>
      <w:lvlJc w:val="left"/>
      <w:pPr>
        <w:ind w:left="5247" w:hanging="360"/>
      </w:pPr>
    </w:lvl>
    <w:lvl w:ilvl="7" w:tplc="5E148A10" w:tentative="1">
      <w:start w:val="1"/>
      <w:numFmt w:val="lowerLetter"/>
      <w:lvlText w:val="%8."/>
      <w:lvlJc w:val="left"/>
      <w:pPr>
        <w:ind w:left="5967" w:hanging="360"/>
      </w:pPr>
    </w:lvl>
    <w:lvl w:ilvl="8" w:tplc="157A588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F62485"/>
    <w:multiLevelType w:val="hybridMultilevel"/>
    <w:tmpl w:val="9F14592E"/>
    <w:lvl w:ilvl="0" w:tplc="4984A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C2D24" w:tentative="1">
      <w:start w:val="1"/>
      <w:numFmt w:val="lowerLetter"/>
      <w:lvlText w:val="%2."/>
      <w:lvlJc w:val="left"/>
      <w:pPr>
        <w:ind w:left="1440" w:hanging="360"/>
      </w:pPr>
    </w:lvl>
    <w:lvl w:ilvl="2" w:tplc="3BAEE50A" w:tentative="1">
      <w:start w:val="1"/>
      <w:numFmt w:val="lowerRoman"/>
      <w:lvlText w:val="%3."/>
      <w:lvlJc w:val="right"/>
      <w:pPr>
        <w:ind w:left="2160" w:hanging="180"/>
      </w:pPr>
    </w:lvl>
    <w:lvl w:ilvl="3" w:tplc="70A044EE" w:tentative="1">
      <w:start w:val="1"/>
      <w:numFmt w:val="decimal"/>
      <w:lvlText w:val="%4."/>
      <w:lvlJc w:val="left"/>
      <w:pPr>
        <w:ind w:left="2880" w:hanging="360"/>
      </w:pPr>
    </w:lvl>
    <w:lvl w:ilvl="4" w:tplc="D06E89E6" w:tentative="1">
      <w:start w:val="1"/>
      <w:numFmt w:val="lowerLetter"/>
      <w:lvlText w:val="%5."/>
      <w:lvlJc w:val="left"/>
      <w:pPr>
        <w:ind w:left="3600" w:hanging="360"/>
      </w:pPr>
    </w:lvl>
    <w:lvl w:ilvl="5" w:tplc="C4B635B4" w:tentative="1">
      <w:start w:val="1"/>
      <w:numFmt w:val="lowerRoman"/>
      <w:lvlText w:val="%6."/>
      <w:lvlJc w:val="right"/>
      <w:pPr>
        <w:ind w:left="4320" w:hanging="180"/>
      </w:pPr>
    </w:lvl>
    <w:lvl w:ilvl="6" w:tplc="9EFE1C70" w:tentative="1">
      <w:start w:val="1"/>
      <w:numFmt w:val="decimal"/>
      <w:lvlText w:val="%7."/>
      <w:lvlJc w:val="left"/>
      <w:pPr>
        <w:ind w:left="5040" w:hanging="360"/>
      </w:pPr>
    </w:lvl>
    <w:lvl w:ilvl="7" w:tplc="6B724F74" w:tentative="1">
      <w:start w:val="1"/>
      <w:numFmt w:val="lowerLetter"/>
      <w:lvlText w:val="%8."/>
      <w:lvlJc w:val="left"/>
      <w:pPr>
        <w:ind w:left="5760" w:hanging="360"/>
      </w:pPr>
    </w:lvl>
    <w:lvl w:ilvl="8" w:tplc="9D4CF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6E19"/>
    <w:multiLevelType w:val="hybridMultilevel"/>
    <w:tmpl w:val="BDB450AC"/>
    <w:lvl w:ilvl="0" w:tplc="A7144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617AE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A8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A3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3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2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09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6A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0C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07F9"/>
    <w:multiLevelType w:val="hybridMultilevel"/>
    <w:tmpl w:val="5CDA9868"/>
    <w:lvl w:ilvl="0" w:tplc="5C3E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0F043C2" w:tentative="1">
      <w:start w:val="1"/>
      <w:numFmt w:val="lowerLetter"/>
      <w:lvlText w:val="%2."/>
      <w:lvlJc w:val="left"/>
      <w:pPr>
        <w:ind w:left="1800" w:hanging="360"/>
      </w:pPr>
    </w:lvl>
    <w:lvl w:ilvl="2" w:tplc="D9680342" w:tentative="1">
      <w:start w:val="1"/>
      <w:numFmt w:val="lowerRoman"/>
      <w:lvlText w:val="%3."/>
      <w:lvlJc w:val="right"/>
      <w:pPr>
        <w:ind w:left="2520" w:hanging="180"/>
      </w:pPr>
    </w:lvl>
    <w:lvl w:ilvl="3" w:tplc="70F0426A" w:tentative="1">
      <w:start w:val="1"/>
      <w:numFmt w:val="decimal"/>
      <w:lvlText w:val="%4."/>
      <w:lvlJc w:val="left"/>
      <w:pPr>
        <w:ind w:left="3240" w:hanging="360"/>
      </w:pPr>
    </w:lvl>
    <w:lvl w:ilvl="4" w:tplc="63541E68" w:tentative="1">
      <w:start w:val="1"/>
      <w:numFmt w:val="lowerLetter"/>
      <w:lvlText w:val="%5."/>
      <w:lvlJc w:val="left"/>
      <w:pPr>
        <w:ind w:left="3960" w:hanging="360"/>
      </w:pPr>
    </w:lvl>
    <w:lvl w:ilvl="5" w:tplc="C22224F2" w:tentative="1">
      <w:start w:val="1"/>
      <w:numFmt w:val="lowerRoman"/>
      <w:lvlText w:val="%6."/>
      <w:lvlJc w:val="right"/>
      <w:pPr>
        <w:ind w:left="4680" w:hanging="180"/>
      </w:pPr>
    </w:lvl>
    <w:lvl w:ilvl="6" w:tplc="CE369F3C" w:tentative="1">
      <w:start w:val="1"/>
      <w:numFmt w:val="decimal"/>
      <w:lvlText w:val="%7."/>
      <w:lvlJc w:val="left"/>
      <w:pPr>
        <w:ind w:left="5400" w:hanging="360"/>
      </w:pPr>
    </w:lvl>
    <w:lvl w:ilvl="7" w:tplc="66928DD6" w:tentative="1">
      <w:start w:val="1"/>
      <w:numFmt w:val="lowerLetter"/>
      <w:lvlText w:val="%8."/>
      <w:lvlJc w:val="left"/>
      <w:pPr>
        <w:ind w:left="6120" w:hanging="360"/>
      </w:pPr>
    </w:lvl>
    <w:lvl w:ilvl="8" w:tplc="BACE06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4557"/>
    <w:multiLevelType w:val="hybridMultilevel"/>
    <w:tmpl w:val="CE94AE7E"/>
    <w:lvl w:ilvl="0" w:tplc="DF044CA2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0247B06" w:tentative="1">
      <w:start w:val="1"/>
      <w:numFmt w:val="lowerLetter"/>
      <w:lvlText w:val="%2."/>
      <w:lvlJc w:val="left"/>
      <w:pPr>
        <w:ind w:left="1505" w:hanging="360"/>
      </w:pPr>
    </w:lvl>
    <w:lvl w:ilvl="2" w:tplc="128A78F0" w:tentative="1">
      <w:start w:val="1"/>
      <w:numFmt w:val="lowerRoman"/>
      <w:lvlText w:val="%3."/>
      <w:lvlJc w:val="right"/>
      <w:pPr>
        <w:ind w:left="2225" w:hanging="180"/>
      </w:pPr>
    </w:lvl>
    <w:lvl w:ilvl="3" w:tplc="041AB2EE" w:tentative="1">
      <w:start w:val="1"/>
      <w:numFmt w:val="decimal"/>
      <w:lvlText w:val="%4."/>
      <w:lvlJc w:val="left"/>
      <w:pPr>
        <w:ind w:left="2945" w:hanging="360"/>
      </w:pPr>
    </w:lvl>
    <w:lvl w:ilvl="4" w:tplc="C90C44CA" w:tentative="1">
      <w:start w:val="1"/>
      <w:numFmt w:val="lowerLetter"/>
      <w:lvlText w:val="%5."/>
      <w:lvlJc w:val="left"/>
      <w:pPr>
        <w:ind w:left="3665" w:hanging="360"/>
      </w:pPr>
    </w:lvl>
    <w:lvl w:ilvl="5" w:tplc="5AA4A814" w:tentative="1">
      <w:start w:val="1"/>
      <w:numFmt w:val="lowerRoman"/>
      <w:lvlText w:val="%6."/>
      <w:lvlJc w:val="right"/>
      <w:pPr>
        <w:ind w:left="4385" w:hanging="180"/>
      </w:pPr>
    </w:lvl>
    <w:lvl w:ilvl="6" w:tplc="7DE0835A" w:tentative="1">
      <w:start w:val="1"/>
      <w:numFmt w:val="decimal"/>
      <w:lvlText w:val="%7."/>
      <w:lvlJc w:val="left"/>
      <w:pPr>
        <w:ind w:left="5105" w:hanging="360"/>
      </w:pPr>
    </w:lvl>
    <w:lvl w:ilvl="7" w:tplc="764EFE38" w:tentative="1">
      <w:start w:val="1"/>
      <w:numFmt w:val="lowerLetter"/>
      <w:lvlText w:val="%8."/>
      <w:lvlJc w:val="left"/>
      <w:pPr>
        <w:ind w:left="5825" w:hanging="360"/>
      </w:pPr>
    </w:lvl>
    <w:lvl w:ilvl="8" w:tplc="4F1EADF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5B2ABE"/>
    <w:multiLevelType w:val="hybridMultilevel"/>
    <w:tmpl w:val="EECEED36"/>
    <w:lvl w:ilvl="0" w:tplc="86A608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25A1F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4CD6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967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2E6A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3AF7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DE1A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2245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D021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B040C0"/>
    <w:multiLevelType w:val="hybridMultilevel"/>
    <w:tmpl w:val="85EC0E08"/>
    <w:lvl w:ilvl="0" w:tplc="85A6C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C5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9AF6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5E9A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64DD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447B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F6B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C055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6851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6242E7"/>
    <w:multiLevelType w:val="hybridMultilevel"/>
    <w:tmpl w:val="E30C048E"/>
    <w:lvl w:ilvl="0" w:tplc="CC24FF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9BACB6B0" w:tentative="1">
      <w:start w:val="1"/>
      <w:numFmt w:val="lowerLetter"/>
      <w:lvlText w:val="%2."/>
      <w:lvlJc w:val="left"/>
      <w:pPr>
        <w:ind w:left="1380" w:hanging="360"/>
      </w:pPr>
    </w:lvl>
    <w:lvl w:ilvl="2" w:tplc="259665C6" w:tentative="1">
      <w:start w:val="1"/>
      <w:numFmt w:val="lowerRoman"/>
      <w:lvlText w:val="%3."/>
      <w:lvlJc w:val="right"/>
      <w:pPr>
        <w:ind w:left="2100" w:hanging="180"/>
      </w:pPr>
    </w:lvl>
    <w:lvl w:ilvl="3" w:tplc="C026FB46" w:tentative="1">
      <w:start w:val="1"/>
      <w:numFmt w:val="decimal"/>
      <w:lvlText w:val="%4."/>
      <w:lvlJc w:val="left"/>
      <w:pPr>
        <w:ind w:left="2820" w:hanging="360"/>
      </w:pPr>
    </w:lvl>
    <w:lvl w:ilvl="4" w:tplc="2E70F2DE" w:tentative="1">
      <w:start w:val="1"/>
      <w:numFmt w:val="lowerLetter"/>
      <w:lvlText w:val="%5."/>
      <w:lvlJc w:val="left"/>
      <w:pPr>
        <w:ind w:left="3540" w:hanging="360"/>
      </w:pPr>
    </w:lvl>
    <w:lvl w:ilvl="5" w:tplc="B6F0BEC0" w:tentative="1">
      <w:start w:val="1"/>
      <w:numFmt w:val="lowerRoman"/>
      <w:lvlText w:val="%6."/>
      <w:lvlJc w:val="right"/>
      <w:pPr>
        <w:ind w:left="4260" w:hanging="180"/>
      </w:pPr>
    </w:lvl>
    <w:lvl w:ilvl="6" w:tplc="81FC3634" w:tentative="1">
      <w:start w:val="1"/>
      <w:numFmt w:val="decimal"/>
      <w:lvlText w:val="%7."/>
      <w:lvlJc w:val="left"/>
      <w:pPr>
        <w:ind w:left="4980" w:hanging="360"/>
      </w:pPr>
    </w:lvl>
    <w:lvl w:ilvl="7" w:tplc="EEB2EC24" w:tentative="1">
      <w:start w:val="1"/>
      <w:numFmt w:val="lowerLetter"/>
      <w:lvlText w:val="%8."/>
      <w:lvlJc w:val="left"/>
      <w:pPr>
        <w:ind w:left="5700" w:hanging="360"/>
      </w:pPr>
    </w:lvl>
    <w:lvl w:ilvl="8" w:tplc="A9220760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CDF7831"/>
    <w:multiLevelType w:val="hybridMultilevel"/>
    <w:tmpl w:val="D40A3236"/>
    <w:lvl w:ilvl="0" w:tplc="A0406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EF08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87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AF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E5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A9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4D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0E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E0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526"/>
    <w:multiLevelType w:val="hybridMultilevel"/>
    <w:tmpl w:val="DF50A15A"/>
    <w:lvl w:ilvl="0" w:tplc="93D24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89D76" w:tentative="1">
      <w:start w:val="1"/>
      <w:numFmt w:val="lowerLetter"/>
      <w:lvlText w:val="%2."/>
      <w:lvlJc w:val="left"/>
      <w:pPr>
        <w:ind w:left="1440" w:hanging="360"/>
      </w:pPr>
    </w:lvl>
    <w:lvl w:ilvl="2" w:tplc="63985104" w:tentative="1">
      <w:start w:val="1"/>
      <w:numFmt w:val="lowerRoman"/>
      <w:lvlText w:val="%3."/>
      <w:lvlJc w:val="right"/>
      <w:pPr>
        <w:ind w:left="2160" w:hanging="180"/>
      </w:pPr>
    </w:lvl>
    <w:lvl w:ilvl="3" w:tplc="5E78A782" w:tentative="1">
      <w:start w:val="1"/>
      <w:numFmt w:val="decimal"/>
      <w:lvlText w:val="%4."/>
      <w:lvlJc w:val="left"/>
      <w:pPr>
        <w:ind w:left="2880" w:hanging="360"/>
      </w:pPr>
    </w:lvl>
    <w:lvl w:ilvl="4" w:tplc="D110DCD0" w:tentative="1">
      <w:start w:val="1"/>
      <w:numFmt w:val="lowerLetter"/>
      <w:lvlText w:val="%5."/>
      <w:lvlJc w:val="left"/>
      <w:pPr>
        <w:ind w:left="3600" w:hanging="360"/>
      </w:pPr>
    </w:lvl>
    <w:lvl w:ilvl="5" w:tplc="92F8C768" w:tentative="1">
      <w:start w:val="1"/>
      <w:numFmt w:val="lowerRoman"/>
      <w:lvlText w:val="%6."/>
      <w:lvlJc w:val="right"/>
      <w:pPr>
        <w:ind w:left="4320" w:hanging="180"/>
      </w:pPr>
    </w:lvl>
    <w:lvl w:ilvl="6" w:tplc="60AAF7A4" w:tentative="1">
      <w:start w:val="1"/>
      <w:numFmt w:val="decimal"/>
      <w:lvlText w:val="%7."/>
      <w:lvlJc w:val="left"/>
      <w:pPr>
        <w:ind w:left="5040" w:hanging="360"/>
      </w:pPr>
    </w:lvl>
    <w:lvl w:ilvl="7" w:tplc="12DE1B30" w:tentative="1">
      <w:start w:val="1"/>
      <w:numFmt w:val="lowerLetter"/>
      <w:lvlText w:val="%8."/>
      <w:lvlJc w:val="left"/>
      <w:pPr>
        <w:ind w:left="5760" w:hanging="360"/>
      </w:pPr>
    </w:lvl>
    <w:lvl w:ilvl="8" w:tplc="66042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2140"/>
    <w:multiLevelType w:val="hybridMultilevel"/>
    <w:tmpl w:val="953A607C"/>
    <w:lvl w:ilvl="0" w:tplc="9EE8B7BE">
      <w:start w:val="2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7050060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7E6B7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946644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E9AE30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DEC482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20BB0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CB40EDE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77CE50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3103A26"/>
    <w:multiLevelType w:val="hybridMultilevel"/>
    <w:tmpl w:val="29CCCE8C"/>
    <w:lvl w:ilvl="0" w:tplc="5BA2EE6E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9D10ECA0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7204A830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AF2809C4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FE605220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6B0B900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D324C5A2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D54E948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B223D7C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3C24384"/>
    <w:multiLevelType w:val="hybridMultilevel"/>
    <w:tmpl w:val="1C88CF4E"/>
    <w:lvl w:ilvl="0" w:tplc="ED661614">
      <w:start w:val="5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382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2A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E9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C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C1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0E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E4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C8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9D9"/>
    <w:multiLevelType w:val="hybridMultilevel"/>
    <w:tmpl w:val="6B1C8530"/>
    <w:lvl w:ilvl="0" w:tplc="6DE8BA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D7A9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2C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0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62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41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4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E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6"/>
  </w:num>
  <w:num w:numId="10">
    <w:abstractNumId w:val="4"/>
  </w:num>
  <w:num w:numId="11">
    <w:abstractNumId w:val="1"/>
  </w:num>
  <w:num w:numId="12">
    <w:abstractNumId w:val="17"/>
  </w:num>
  <w:num w:numId="13">
    <w:abstractNumId w:val="7"/>
  </w:num>
  <w:num w:numId="14">
    <w:abstractNumId w:val="11"/>
  </w:num>
  <w:num w:numId="15">
    <w:abstractNumId w:val="9"/>
  </w:num>
  <w:num w:numId="16">
    <w:abstractNumId w:val="15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19"/>
    <w:rsid w:val="0002760E"/>
    <w:rsid w:val="0004468E"/>
    <w:rsid w:val="000636EA"/>
    <w:rsid w:val="00065AEB"/>
    <w:rsid w:val="000810E8"/>
    <w:rsid w:val="000836E4"/>
    <w:rsid w:val="000C189E"/>
    <w:rsid w:val="000C6D3F"/>
    <w:rsid w:val="000D090E"/>
    <w:rsid w:val="000D7A83"/>
    <w:rsid w:val="000E78E4"/>
    <w:rsid w:val="000F0919"/>
    <w:rsid w:val="000F3ED1"/>
    <w:rsid w:val="00112358"/>
    <w:rsid w:val="00117D89"/>
    <w:rsid w:val="00141060"/>
    <w:rsid w:val="001C33E0"/>
    <w:rsid w:val="00205411"/>
    <w:rsid w:val="002171DD"/>
    <w:rsid w:val="0022565F"/>
    <w:rsid w:val="00251A9E"/>
    <w:rsid w:val="00254CF1"/>
    <w:rsid w:val="00260948"/>
    <w:rsid w:val="0029551F"/>
    <w:rsid w:val="002E0793"/>
    <w:rsid w:val="00361A31"/>
    <w:rsid w:val="003951F2"/>
    <w:rsid w:val="00395B48"/>
    <w:rsid w:val="003D53FC"/>
    <w:rsid w:val="003D6736"/>
    <w:rsid w:val="004236AC"/>
    <w:rsid w:val="00481C63"/>
    <w:rsid w:val="0048597F"/>
    <w:rsid w:val="00496846"/>
    <w:rsid w:val="004C07F9"/>
    <w:rsid w:val="004D001D"/>
    <w:rsid w:val="004E2EAA"/>
    <w:rsid w:val="00500810"/>
    <w:rsid w:val="00502D83"/>
    <w:rsid w:val="00507D44"/>
    <w:rsid w:val="00512018"/>
    <w:rsid w:val="0051498F"/>
    <w:rsid w:val="005227D3"/>
    <w:rsid w:val="005B594A"/>
    <w:rsid w:val="005C0741"/>
    <w:rsid w:val="005D2A65"/>
    <w:rsid w:val="005F6F69"/>
    <w:rsid w:val="00612D4B"/>
    <w:rsid w:val="006458EE"/>
    <w:rsid w:val="006508CD"/>
    <w:rsid w:val="00655A4F"/>
    <w:rsid w:val="006B1D12"/>
    <w:rsid w:val="006B3604"/>
    <w:rsid w:val="006C5465"/>
    <w:rsid w:val="0071246C"/>
    <w:rsid w:val="00715C89"/>
    <w:rsid w:val="00724020"/>
    <w:rsid w:val="00741AA2"/>
    <w:rsid w:val="007539AB"/>
    <w:rsid w:val="007B6046"/>
    <w:rsid w:val="007C119B"/>
    <w:rsid w:val="007D6C6F"/>
    <w:rsid w:val="007F6EC1"/>
    <w:rsid w:val="008241D4"/>
    <w:rsid w:val="00834084"/>
    <w:rsid w:val="00847C28"/>
    <w:rsid w:val="00862F66"/>
    <w:rsid w:val="00885F94"/>
    <w:rsid w:val="008A6291"/>
    <w:rsid w:val="008B3FCA"/>
    <w:rsid w:val="008D1451"/>
    <w:rsid w:val="008E6AFE"/>
    <w:rsid w:val="008F489E"/>
    <w:rsid w:val="00933F02"/>
    <w:rsid w:val="00935993"/>
    <w:rsid w:val="00946D72"/>
    <w:rsid w:val="009507AC"/>
    <w:rsid w:val="00962AB6"/>
    <w:rsid w:val="00964FB1"/>
    <w:rsid w:val="00993AFC"/>
    <w:rsid w:val="009D4525"/>
    <w:rsid w:val="009F0BB7"/>
    <w:rsid w:val="00A0590E"/>
    <w:rsid w:val="00A075E6"/>
    <w:rsid w:val="00A2612F"/>
    <w:rsid w:val="00A44AE1"/>
    <w:rsid w:val="00A74B27"/>
    <w:rsid w:val="00A86DDE"/>
    <w:rsid w:val="00AE0D2C"/>
    <w:rsid w:val="00B00A06"/>
    <w:rsid w:val="00B22DA0"/>
    <w:rsid w:val="00B438A7"/>
    <w:rsid w:val="00B50CA4"/>
    <w:rsid w:val="00B7613F"/>
    <w:rsid w:val="00B86160"/>
    <w:rsid w:val="00B86490"/>
    <w:rsid w:val="00BB1FDD"/>
    <w:rsid w:val="00BC4219"/>
    <w:rsid w:val="00BD4677"/>
    <w:rsid w:val="00BE0C9B"/>
    <w:rsid w:val="00BF46E6"/>
    <w:rsid w:val="00C01D98"/>
    <w:rsid w:val="00C47BD6"/>
    <w:rsid w:val="00C76B38"/>
    <w:rsid w:val="00CB783B"/>
    <w:rsid w:val="00CE6050"/>
    <w:rsid w:val="00CE7090"/>
    <w:rsid w:val="00D014CC"/>
    <w:rsid w:val="00D03745"/>
    <w:rsid w:val="00D15F76"/>
    <w:rsid w:val="00D34004"/>
    <w:rsid w:val="00D51B8F"/>
    <w:rsid w:val="00D80D04"/>
    <w:rsid w:val="00DD0E85"/>
    <w:rsid w:val="00DE6111"/>
    <w:rsid w:val="00E201E0"/>
    <w:rsid w:val="00E51AB9"/>
    <w:rsid w:val="00E84F83"/>
    <w:rsid w:val="00E8796A"/>
    <w:rsid w:val="00E96893"/>
    <w:rsid w:val="00EC60DE"/>
    <w:rsid w:val="00F1405F"/>
    <w:rsid w:val="00F34F60"/>
    <w:rsid w:val="00F50460"/>
    <w:rsid w:val="00FA3BA7"/>
    <w:rsid w:val="00FD3E94"/>
    <w:rsid w:val="00FD53A0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B79AB"/>
  <w15:chartTrackingRefBased/>
  <w15:docId w15:val="{3382083E-E349-42A1-998F-F83225D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0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Saistošo noteikumu paskaidrojuma raksts</vt:lpstr>
      <vt:lpstr>Saistošo noteikumu paskaidrojuma raksts</vt:lpstr>
    </vt:vector>
  </TitlesOfParts>
  <Company>LPD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creator>Lietotajs</dc:creator>
  <cp:lastModifiedBy>Sintija Biša</cp:lastModifiedBy>
  <cp:revision>2</cp:revision>
  <cp:lastPrinted>2021-03-10T08:38:00Z</cp:lastPrinted>
  <dcterms:created xsi:type="dcterms:W3CDTF">2021-03-24T10:07:00Z</dcterms:created>
  <dcterms:modified xsi:type="dcterms:W3CDTF">2021-03-24T10:07:00Z</dcterms:modified>
</cp:coreProperties>
</file>