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DE380" w14:textId="77777777" w:rsidR="00F546F8" w:rsidRPr="00597C6E" w:rsidRDefault="00F91F94" w:rsidP="00055607">
      <w:pPr>
        <w:spacing w:after="0" w:line="276" w:lineRule="auto"/>
        <w:ind w:firstLine="5103"/>
        <w:rPr>
          <w:rFonts w:ascii="Arial" w:hAnsi="Arial" w:cs="Arial"/>
        </w:rPr>
      </w:pPr>
      <w:bookmarkStart w:id="0" w:name="_Hlk69745016"/>
      <w:bookmarkStart w:id="1" w:name="_Toc39579333"/>
      <w:bookmarkEnd w:id="0"/>
      <w:r w:rsidRPr="00597C6E">
        <w:rPr>
          <w:rFonts w:ascii="Arial" w:hAnsi="Arial" w:cs="Arial"/>
        </w:rPr>
        <w:t>PIELIKUMS</w:t>
      </w:r>
    </w:p>
    <w:p w14:paraId="1144881D" w14:textId="77777777" w:rsidR="00055607" w:rsidRPr="00597C6E" w:rsidRDefault="00F546F8" w:rsidP="00055607">
      <w:pPr>
        <w:spacing w:after="0" w:line="276" w:lineRule="auto"/>
        <w:ind w:firstLine="5103"/>
        <w:rPr>
          <w:rFonts w:ascii="Arial" w:hAnsi="Arial" w:cs="Arial"/>
        </w:rPr>
      </w:pPr>
      <w:r w:rsidRPr="00597C6E">
        <w:rPr>
          <w:rFonts w:ascii="Arial" w:hAnsi="Arial" w:cs="Arial"/>
        </w:rPr>
        <w:t xml:space="preserve">Liepājas </w:t>
      </w:r>
      <w:proofErr w:type="spellStart"/>
      <w:r w:rsidRPr="00597C6E">
        <w:rPr>
          <w:rFonts w:ascii="Arial" w:hAnsi="Arial" w:cs="Arial"/>
        </w:rPr>
        <w:t>valstspilsētas</w:t>
      </w:r>
      <w:proofErr w:type="spellEnd"/>
      <w:r w:rsidRPr="00597C6E">
        <w:rPr>
          <w:rFonts w:ascii="Arial" w:hAnsi="Arial" w:cs="Arial"/>
        </w:rPr>
        <w:t xml:space="preserve"> pašvaldības </w:t>
      </w:r>
    </w:p>
    <w:p w14:paraId="58ECCE00" w14:textId="38B4D7FD" w:rsidR="00055607" w:rsidRPr="00597C6E" w:rsidRDefault="00C87625" w:rsidP="00055607">
      <w:pPr>
        <w:spacing w:after="0" w:line="276" w:lineRule="auto"/>
        <w:ind w:firstLine="5103"/>
        <w:rPr>
          <w:rFonts w:ascii="Arial" w:hAnsi="Arial" w:cs="Arial"/>
          <w:u w:val="single"/>
        </w:rPr>
      </w:pPr>
      <w:r>
        <w:rPr>
          <w:rFonts w:ascii="Arial" w:hAnsi="Arial" w:cs="Arial"/>
        </w:rPr>
        <w:t>d</w:t>
      </w:r>
      <w:r w:rsidR="00F546F8" w:rsidRPr="00597C6E">
        <w:rPr>
          <w:rFonts w:ascii="Arial" w:hAnsi="Arial" w:cs="Arial"/>
        </w:rPr>
        <w:t>omes</w:t>
      </w:r>
      <w:r w:rsidR="00055607" w:rsidRPr="00597C6E">
        <w:rPr>
          <w:rFonts w:ascii="Arial" w:hAnsi="Arial" w:cs="Arial"/>
        </w:rPr>
        <w:t xml:space="preserve"> </w:t>
      </w:r>
      <w:r w:rsidR="00F91F94" w:rsidRPr="00597C6E">
        <w:rPr>
          <w:rFonts w:ascii="Arial" w:hAnsi="Arial" w:cs="Arial"/>
        </w:rPr>
        <w:t>202</w:t>
      </w:r>
      <w:r w:rsidR="00F17C6F" w:rsidRPr="00597C6E">
        <w:rPr>
          <w:rFonts w:ascii="Arial" w:hAnsi="Arial" w:cs="Arial"/>
        </w:rPr>
        <w:t>4</w:t>
      </w:r>
      <w:r w:rsidR="008524DE" w:rsidRPr="00597C6E">
        <w:rPr>
          <w:rFonts w:ascii="Arial" w:hAnsi="Arial" w:cs="Arial"/>
        </w:rPr>
        <w:t>.</w:t>
      </w:r>
      <w:r w:rsidR="0086567E">
        <w:rPr>
          <w:rFonts w:ascii="Arial" w:hAnsi="Arial" w:cs="Arial"/>
        </w:rPr>
        <w:t> </w:t>
      </w:r>
      <w:r w:rsidR="00F91F94" w:rsidRPr="00597C6E">
        <w:rPr>
          <w:rFonts w:ascii="Arial" w:hAnsi="Arial" w:cs="Arial"/>
        </w:rPr>
        <w:t xml:space="preserve">gada </w:t>
      </w:r>
      <w:r w:rsidR="009823F2">
        <w:rPr>
          <w:rFonts w:ascii="Arial" w:hAnsi="Arial" w:cs="Arial"/>
        </w:rPr>
        <w:t>13. jūnija</w:t>
      </w:r>
    </w:p>
    <w:p w14:paraId="7A866DF6" w14:textId="36D2415F" w:rsidR="00F91F94" w:rsidRPr="00597C6E" w:rsidRDefault="00F91F94" w:rsidP="00055607">
      <w:pPr>
        <w:spacing w:after="0" w:line="276" w:lineRule="auto"/>
        <w:ind w:firstLine="5103"/>
        <w:rPr>
          <w:rFonts w:ascii="Arial" w:hAnsi="Arial" w:cs="Arial"/>
        </w:rPr>
      </w:pPr>
      <w:r w:rsidRPr="00597C6E">
        <w:rPr>
          <w:rFonts w:ascii="Arial" w:hAnsi="Arial" w:cs="Arial"/>
        </w:rPr>
        <w:t>lēmumam Nr.</w:t>
      </w:r>
      <w:r w:rsidR="009823F2">
        <w:rPr>
          <w:rFonts w:ascii="Arial" w:hAnsi="Arial" w:cs="Arial"/>
        </w:rPr>
        <w:t>261/6</w:t>
      </w:r>
    </w:p>
    <w:p w14:paraId="300970D9" w14:textId="77777777" w:rsidR="00F92E6F" w:rsidRPr="00597C6E" w:rsidRDefault="00F92E6F" w:rsidP="00055607">
      <w:pPr>
        <w:pStyle w:val="Virsraksts1"/>
        <w:spacing w:line="276" w:lineRule="auto"/>
        <w:jc w:val="center"/>
        <w:rPr>
          <w:b w:val="0"/>
          <w:bCs/>
          <w:caps/>
        </w:rPr>
      </w:pPr>
    </w:p>
    <w:p w14:paraId="758C2FB5" w14:textId="77777777" w:rsidR="00F92E6F" w:rsidRPr="00597C6E" w:rsidRDefault="00F92E6F" w:rsidP="00F92E6F">
      <w:pPr>
        <w:pStyle w:val="Virsraksts1"/>
        <w:jc w:val="center"/>
        <w:rPr>
          <w:b w:val="0"/>
          <w:bCs/>
          <w:caps/>
        </w:rPr>
      </w:pPr>
    </w:p>
    <w:p w14:paraId="4400E258" w14:textId="77777777" w:rsidR="00F92E6F" w:rsidRPr="00597C6E" w:rsidRDefault="00F92E6F" w:rsidP="00F92E6F">
      <w:pPr>
        <w:pStyle w:val="Virsraksts1"/>
        <w:jc w:val="center"/>
        <w:rPr>
          <w:b w:val="0"/>
          <w:bCs/>
          <w:caps/>
        </w:rPr>
      </w:pPr>
    </w:p>
    <w:p w14:paraId="3F87DD0D" w14:textId="77777777" w:rsidR="00F92E6F" w:rsidRPr="00597C6E" w:rsidRDefault="00F92E6F" w:rsidP="00F92E6F">
      <w:pPr>
        <w:pStyle w:val="Virsraksts1"/>
        <w:rPr>
          <w:b w:val="0"/>
          <w:bCs/>
          <w:caps/>
        </w:rPr>
      </w:pPr>
    </w:p>
    <w:p w14:paraId="32839F4C" w14:textId="77777777" w:rsidR="00F92E6F" w:rsidRPr="00597C6E" w:rsidRDefault="00F92E6F" w:rsidP="009376FE">
      <w:pPr>
        <w:pStyle w:val="Virsraksts1"/>
        <w:spacing w:line="276" w:lineRule="auto"/>
        <w:jc w:val="center"/>
        <w:rPr>
          <w:b w:val="0"/>
          <w:bCs/>
          <w:caps/>
        </w:rPr>
      </w:pPr>
    </w:p>
    <w:p w14:paraId="0C68AB1B" w14:textId="58FB6572" w:rsidR="00F91F94" w:rsidRPr="00101047" w:rsidRDefault="00F92E6F" w:rsidP="00101047">
      <w:pPr>
        <w:pStyle w:val="Nosaukums"/>
        <w:spacing w:line="276" w:lineRule="auto"/>
        <w:jc w:val="center"/>
        <w:rPr>
          <w:rFonts w:ascii="Arial" w:hAnsi="Arial" w:cs="Arial"/>
          <w:b/>
          <w:caps/>
          <w:sz w:val="40"/>
          <w:szCs w:val="40"/>
        </w:rPr>
      </w:pPr>
      <w:bookmarkStart w:id="2" w:name="_Toc69282501"/>
      <w:bookmarkStart w:id="3" w:name="_Toc69805058"/>
      <w:bookmarkStart w:id="4" w:name="_Toc69807991"/>
      <w:bookmarkStart w:id="5" w:name="_Toc69987116"/>
      <w:bookmarkStart w:id="6" w:name="_Toc70088302"/>
      <w:bookmarkStart w:id="7" w:name="_Toc98335966"/>
      <w:bookmarkStart w:id="8" w:name="_Toc132889914"/>
      <w:bookmarkStart w:id="9" w:name="_Toc132978067"/>
      <w:bookmarkStart w:id="10" w:name="_Toc165299195"/>
      <w:r w:rsidRPr="00101047">
        <w:rPr>
          <w:rFonts w:ascii="Arial" w:hAnsi="Arial" w:cs="Arial"/>
          <w:caps/>
          <w:sz w:val="40"/>
          <w:szCs w:val="40"/>
        </w:rPr>
        <w:t xml:space="preserve">Liepājas </w:t>
      </w:r>
      <w:r w:rsidR="00F17C6F" w:rsidRPr="00101047">
        <w:rPr>
          <w:rFonts w:ascii="Arial" w:hAnsi="Arial" w:cs="Arial"/>
          <w:caps/>
          <w:sz w:val="40"/>
          <w:szCs w:val="40"/>
        </w:rPr>
        <w:t>valsts</w:t>
      </w:r>
      <w:r w:rsidRPr="00101047">
        <w:rPr>
          <w:rFonts w:ascii="Arial" w:hAnsi="Arial" w:cs="Arial"/>
          <w:caps/>
          <w:sz w:val="40"/>
          <w:szCs w:val="40"/>
        </w:rPr>
        <w:t>pilsētas</w:t>
      </w:r>
      <w:bookmarkEnd w:id="2"/>
      <w:bookmarkEnd w:id="3"/>
      <w:bookmarkEnd w:id="4"/>
      <w:bookmarkEnd w:id="5"/>
      <w:bookmarkEnd w:id="6"/>
      <w:bookmarkEnd w:id="7"/>
      <w:bookmarkEnd w:id="8"/>
      <w:bookmarkEnd w:id="9"/>
      <w:bookmarkEnd w:id="10"/>
    </w:p>
    <w:p w14:paraId="060E4708" w14:textId="3F6FA666" w:rsidR="00F91F94" w:rsidRPr="00101047" w:rsidRDefault="00F92E6F" w:rsidP="00101047">
      <w:pPr>
        <w:pStyle w:val="Nosaukums"/>
        <w:spacing w:line="276" w:lineRule="auto"/>
        <w:jc w:val="center"/>
        <w:rPr>
          <w:rFonts w:ascii="Arial" w:hAnsi="Arial" w:cs="Arial"/>
          <w:b/>
          <w:caps/>
          <w:sz w:val="40"/>
          <w:szCs w:val="40"/>
        </w:rPr>
      </w:pPr>
      <w:bookmarkStart w:id="11" w:name="_Toc69282502"/>
      <w:bookmarkStart w:id="12" w:name="_Toc69805059"/>
      <w:bookmarkStart w:id="13" w:name="_Toc69807992"/>
      <w:bookmarkStart w:id="14" w:name="_Toc69987117"/>
      <w:bookmarkStart w:id="15" w:name="_Toc70088303"/>
      <w:bookmarkStart w:id="16" w:name="_Toc98335967"/>
      <w:bookmarkStart w:id="17" w:name="_Toc132889915"/>
      <w:bookmarkStart w:id="18" w:name="_Toc132978068"/>
      <w:bookmarkStart w:id="19" w:name="_Toc165299196"/>
      <w:r w:rsidRPr="00101047">
        <w:rPr>
          <w:rFonts w:ascii="Arial" w:hAnsi="Arial" w:cs="Arial"/>
          <w:caps/>
          <w:sz w:val="40"/>
          <w:szCs w:val="40"/>
        </w:rPr>
        <w:t>pašvaldības aģentūras</w:t>
      </w:r>
      <w:bookmarkEnd w:id="11"/>
      <w:bookmarkEnd w:id="12"/>
      <w:bookmarkEnd w:id="13"/>
      <w:bookmarkEnd w:id="14"/>
      <w:bookmarkEnd w:id="15"/>
      <w:bookmarkEnd w:id="16"/>
      <w:bookmarkEnd w:id="17"/>
      <w:bookmarkEnd w:id="18"/>
      <w:bookmarkEnd w:id="19"/>
    </w:p>
    <w:p w14:paraId="03C3414C" w14:textId="2678DEF6" w:rsidR="00F92E6F" w:rsidRPr="00101047" w:rsidRDefault="00F92E6F" w:rsidP="00101047">
      <w:pPr>
        <w:pStyle w:val="Nosaukums"/>
        <w:spacing w:line="276" w:lineRule="auto"/>
        <w:jc w:val="center"/>
        <w:rPr>
          <w:rFonts w:ascii="Arial" w:hAnsi="Arial" w:cs="Arial"/>
          <w:b/>
          <w:caps/>
          <w:sz w:val="40"/>
          <w:szCs w:val="40"/>
        </w:rPr>
      </w:pPr>
      <w:bookmarkStart w:id="20" w:name="_Toc69282503"/>
      <w:bookmarkStart w:id="21" w:name="_Toc69805060"/>
      <w:bookmarkStart w:id="22" w:name="_Toc69807993"/>
      <w:bookmarkStart w:id="23" w:name="_Toc69987118"/>
      <w:bookmarkStart w:id="24" w:name="_Toc70088304"/>
      <w:bookmarkStart w:id="25" w:name="_Toc98335968"/>
      <w:bookmarkStart w:id="26" w:name="_Toc132889916"/>
      <w:bookmarkStart w:id="27" w:name="_Toc132978069"/>
      <w:bookmarkStart w:id="28" w:name="_Toc165299197"/>
      <w:r w:rsidRPr="00101047">
        <w:rPr>
          <w:rFonts w:ascii="Arial" w:hAnsi="Arial" w:cs="Arial"/>
          <w:caps/>
          <w:sz w:val="40"/>
          <w:szCs w:val="40"/>
        </w:rPr>
        <w:t>“Liepājas sabiedriskais transports”</w:t>
      </w:r>
      <w:bookmarkEnd w:id="20"/>
      <w:bookmarkEnd w:id="21"/>
      <w:bookmarkEnd w:id="22"/>
      <w:bookmarkEnd w:id="23"/>
      <w:bookmarkEnd w:id="24"/>
      <w:bookmarkEnd w:id="25"/>
      <w:bookmarkEnd w:id="26"/>
      <w:bookmarkEnd w:id="27"/>
      <w:bookmarkEnd w:id="28"/>
    </w:p>
    <w:p w14:paraId="1FE488E9" w14:textId="5BA4C71D" w:rsidR="00F92E6F" w:rsidRPr="00597C6E" w:rsidRDefault="00F92E6F" w:rsidP="00F92E6F">
      <w:pPr>
        <w:pStyle w:val="Virsraksts1"/>
        <w:jc w:val="center"/>
        <w:rPr>
          <w:b w:val="0"/>
          <w:bCs/>
          <w:caps/>
          <w:sz w:val="44"/>
          <w:szCs w:val="48"/>
        </w:rPr>
      </w:pPr>
    </w:p>
    <w:p w14:paraId="5B777ECC" w14:textId="77777777" w:rsidR="00F238A1" w:rsidRPr="00597C6E" w:rsidRDefault="00F238A1" w:rsidP="00F238A1"/>
    <w:p w14:paraId="432C856D" w14:textId="68A1C63D" w:rsidR="00F238A1" w:rsidRPr="00101047" w:rsidRDefault="00C42E7F" w:rsidP="009376FE">
      <w:pPr>
        <w:pStyle w:val="Nosaukums"/>
        <w:spacing w:line="276" w:lineRule="auto"/>
        <w:jc w:val="center"/>
        <w:rPr>
          <w:rFonts w:ascii="Arial" w:hAnsi="Arial" w:cs="Arial"/>
          <w:b/>
        </w:rPr>
      </w:pPr>
      <w:bookmarkStart w:id="29" w:name="_Toc69282504"/>
      <w:bookmarkStart w:id="30" w:name="_Toc69805061"/>
      <w:bookmarkStart w:id="31" w:name="_Toc69807994"/>
      <w:bookmarkStart w:id="32" w:name="_Toc69987119"/>
      <w:bookmarkStart w:id="33" w:name="_Toc70088305"/>
      <w:bookmarkStart w:id="34" w:name="_Toc98335969"/>
      <w:bookmarkStart w:id="35" w:name="_Toc132889917"/>
      <w:bookmarkStart w:id="36" w:name="_Toc132978070"/>
      <w:bookmarkStart w:id="37" w:name="_Toc165299198"/>
      <w:r w:rsidRPr="00101047">
        <w:rPr>
          <w:rFonts w:ascii="Arial" w:hAnsi="Arial" w:cs="Arial"/>
          <w:b/>
        </w:rPr>
        <w:t>202</w:t>
      </w:r>
      <w:r w:rsidR="00F17C6F" w:rsidRPr="00101047">
        <w:rPr>
          <w:rFonts w:ascii="Arial" w:hAnsi="Arial" w:cs="Arial"/>
          <w:b/>
        </w:rPr>
        <w:t>3</w:t>
      </w:r>
      <w:r w:rsidRPr="00101047">
        <w:rPr>
          <w:rFonts w:ascii="Arial" w:hAnsi="Arial" w:cs="Arial"/>
          <w:b/>
        </w:rPr>
        <w:t>.</w:t>
      </w:r>
      <w:r w:rsidR="0086567E" w:rsidRPr="00101047">
        <w:rPr>
          <w:rFonts w:ascii="Arial" w:hAnsi="Arial" w:cs="Arial"/>
          <w:b/>
        </w:rPr>
        <w:t> </w:t>
      </w:r>
      <w:r w:rsidR="00F92E6F" w:rsidRPr="00101047">
        <w:rPr>
          <w:rFonts w:ascii="Arial" w:hAnsi="Arial" w:cs="Arial"/>
          <w:b/>
        </w:rPr>
        <w:t>GADA</w:t>
      </w:r>
      <w:bookmarkEnd w:id="29"/>
      <w:bookmarkEnd w:id="30"/>
      <w:bookmarkEnd w:id="31"/>
      <w:bookmarkEnd w:id="32"/>
      <w:bookmarkEnd w:id="33"/>
      <w:bookmarkEnd w:id="34"/>
      <w:bookmarkEnd w:id="35"/>
      <w:bookmarkEnd w:id="36"/>
      <w:bookmarkEnd w:id="37"/>
    </w:p>
    <w:p w14:paraId="2191F1F5" w14:textId="0071AB1C" w:rsidR="00F238A1" w:rsidRPr="00101047" w:rsidRDefault="00F92E6F" w:rsidP="009376FE">
      <w:pPr>
        <w:pStyle w:val="Nosaukums"/>
        <w:spacing w:line="276" w:lineRule="auto"/>
        <w:jc w:val="center"/>
        <w:rPr>
          <w:rFonts w:ascii="Arial" w:hAnsi="Arial" w:cs="Arial"/>
          <w:b/>
        </w:rPr>
      </w:pPr>
      <w:bookmarkStart w:id="38" w:name="_Toc69282505"/>
      <w:bookmarkStart w:id="39" w:name="_Toc69805062"/>
      <w:bookmarkStart w:id="40" w:name="_Toc69807995"/>
      <w:bookmarkStart w:id="41" w:name="_Toc69987120"/>
      <w:bookmarkStart w:id="42" w:name="_Toc70088306"/>
      <w:bookmarkStart w:id="43" w:name="_Toc98335970"/>
      <w:bookmarkStart w:id="44" w:name="_Toc132889918"/>
      <w:bookmarkStart w:id="45" w:name="_Toc132978071"/>
      <w:bookmarkStart w:id="46" w:name="_Toc165299199"/>
      <w:r w:rsidRPr="00101047">
        <w:rPr>
          <w:rFonts w:ascii="Arial" w:hAnsi="Arial" w:cs="Arial"/>
          <w:b/>
        </w:rPr>
        <w:t>PUBLISKAIS</w:t>
      </w:r>
      <w:bookmarkEnd w:id="38"/>
      <w:bookmarkEnd w:id="39"/>
      <w:bookmarkEnd w:id="40"/>
      <w:bookmarkEnd w:id="41"/>
      <w:bookmarkEnd w:id="42"/>
      <w:bookmarkEnd w:id="43"/>
      <w:bookmarkEnd w:id="44"/>
      <w:bookmarkEnd w:id="45"/>
      <w:bookmarkEnd w:id="46"/>
    </w:p>
    <w:p w14:paraId="36110A96" w14:textId="4F6CA9F5" w:rsidR="000D4978" w:rsidRPr="00101047" w:rsidRDefault="00F92E6F" w:rsidP="009376FE">
      <w:pPr>
        <w:pStyle w:val="Nosaukums"/>
        <w:spacing w:line="276" w:lineRule="auto"/>
        <w:jc w:val="center"/>
        <w:rPr>
          <w:rFonts w:ascii="Arial" w:hAnsi="Arial" w:cs="Arial"/>
          <w:b/>
        </w:rPr>
      </w:pPr>
      <w:bookmarkStart w:id="47" w:name="_Toc69282506"/>
      <w:bookmarkStart w:id="48" w:name="_Toc69805063"/>
      <w:bookmarkStart w:id="49" w:name="_Toc69807996"/>
      <w:bookmarkStart w:id="50" w:name="_Toc69987121"/>
      <w:bookmarkStart w:id="51" w:name="_Toc70088307"/>
      <w:bookmarkStart w:id="52" w:name="_Toc98335971"/>
      <w:bookmarkStart w:id="53" w:name="_Toc132889919"/>
      <w:bookmarkStart w:id="54" w:name="_Toc132978072"/>
      <w:bookmarkStart w:id="55" w:name="_Toc165299200"/>
      <w:r w:rsidRPr="00101047">
        <w:rPr>
          <w:rFonts w:ascii="Arial" w:hAnsi="Arial" w:cs="Arial"/>
          <w:b/>
        </w:rPr>
        <w:t>PĀRSKATS</w:t>
      </w:r>
      <w:bookmarkEnd w:id="47"/>
      <w:bookmarkEnd w:id="48"/>
      <w:bookmarkEnd w:id="49"/>
      <w:bookmarkEnd w:id="50"/>
      <w:bookmarkEnd w:id="51"/>
      <w:bookmarkEnd w:id="52"/>
      <w:bookmarkEnd w:id="53"/>
      <w:bookmarkEnd w:id="54"/>
      <w:bookmarkEnd w:id="55"/>
    </w:p>
    <w:p w14:paraId="32ED8F45" w14:textId="77777777" w:rsidR="000D4978" w:rsidRPr="00597C6E" w:rsidRDefault="000D4978" w:rsidP="00F238A1">
      <w:pPr>
        <w:pStyle w:val="Virsraksts1"/>
        <w:spacing w:before="0" w:line="276" w:lineRule="auto"/>
        <w:jc w:val="center"/>
        <w:rPr>
          <w:caps/>
          <w:sz w:val="22"/>
          <w:szCs w:val="22"/>
        </w:rPr>
      </w:pPr>
    </w:p>
    <w:p w14:paraId="6F7BDF00" w14:textId="77777777" w:rsidR="000D4978" w:rsidRPr="00597C6E" w:rsidRDefault="000D4978" w:rsidP="00F238A1">
      <w:pPr>
        <w:pStyle w:val="Virsraksts1"/>
        <w:spacing w:before="0" w:line="276" w:lineRule="auto"/>
        <w:jc w:val="center"/>
        <w:rPr>
          <w:caps/>
          <w:sz w:val="22"/>
          <w:szCs w:val="22"/>
        </w:rPr>
      </w:pPr>
    </w:p>
    <w:p w14:paraId="372BF0D0" w14:textId="77777777" w:rsidR="000D4978" w:rsidRPr="00597C6E" w:rsidRDefault="000D4978" w:rsidP="00F238A1">
      <w:pPr>
        <w:pStyle w:val="Virsraksts1"/>
        <w:spacing w:before="0" w:line="276" w:lineRule="auto"/>
        <w:jc w:val="center"/>
        <w:rPr>
          <w:caps/>
          <w:sz w:val="22"/>
          <w:szCs w:val="22"/>
        </w:rPr>
      </w:pPr>
    </w:p>
    <w:p w14:paraId="51CA21A5" w14:textId="77777777" w:rsidR="000D4978" w:rsidRPr="00597C6E" w:rsidRDefault="000D4978" w:rsidP="00F238A1">
      <w:pPr>
        <w:pStyle w:val="Virsraksts1"/>
        <w:spacing w:before="0" w:line="276" w:lineRule="auto"/>
        <w:jc w:val="center"/>
        <w:rPr>
          <w:caps/>
          <w:sz w:val="22"/>
          <w:szCs w:val="22"/>
        </w:rPr>
      </w:pPr>
    </w:p>
    <w:p w14:paraId="1DD94D24" w14:textId="77777777" w:rsidR="000D4978" w:rsidRPr="00597C6E" w:rsidRDefault="000D4978" w:rsidP="00F238A1">
      <w:pPr>
        <w:pStyle w:val="Virsraksts1"/>
        <w:spacing w:before="0" w:line="276" w:lineRule="auto"/>
        <w:jc w:val="center"/>
        <w:rPr>
          <w:caps/>
          <w:sz w:val="22"/>
          <w:szCs w:val="22"/>
        </w:rPr>
      </w:pPr>
    </w:p>
    <w:p w14:paraId="70E94430" w14:textId="0B1F6E84" w:rsidR="000D4978" w:rsidRPr="00597C6E" w:rsidRDefault="000D4978" w:rsidP="00F238A1">
      <w:pPr>
        <w:pStyle w:val="Virsraksts1"/>
        <w:spacing w:before="0" w:line="276" w:lineRule="auto"/>
        <w:jc w:val="center"/>
        <w:rPr>
          <w:caps/>
          <w:sz w:val="22"/>
          <w:szCs w:val="22"/>
        </w:rPr>
      </w:pPr>
    </w:p>
    <w:p w14:paraId="4FDF6571" w14:textId="48436F53" w:rsidR="000D4978" w:rsidRPr="00597C6E" w:rsidRDefault="000D4978" w:rsidP="000D4978"/>
    <w:p w14:paraId="5E12A3BC" w14:textId="0C20424F" w:rsidR="000D4978" w:rsidRPr="00597C6E" w:rsidRDefault="000D4978" w:rsidP="000D4978"/>
    <w:p w14:paraId="2DFC6347" w14:textId="467959BC" w:rsidR="000D4978" w:rsidRPr="00597C6E" w:rsidRDefault="000D4978" w:rsidP="000D4978"/>
    <w:p w14:paraId="2E281392" w14:textId="67CC0351" w:rsidR="000D4978" w:rsidRDefault="000D4978" w:rsidP="00101047">
      <w:pPr>
        <w:jc w:val="center"/>
        <w:rPr>
          <w:rFonts w:ascii="Arial" w:hAnsi="Arial" w:cs="Arial"/>
        </w:rPr>
      </w:pPr>
    </w:p>
    <w:p w14:paraId="0479A661" w14:textId="7695E175" w:rsidR="00707281" w:rsidRPr="00101047" w:rsidRDefault="00707281" w:rsidP="00101047">
      <w:pPr>
        <w:jc w:val="center"/>
        <w:rPr>
          <w:rFonts w:ascii="Arial" w:hAnsi="Arial" w:cs="Arial"/>
        </w:rPr>
      </w:pPr>
    </w:p>
    <w:p w14:paraId="7D7064DD" w14:textId="77777777" w:rsidR="00055607" w:rsidRPr="00101047" w:rsidRDefault="00055607" w:rsidP="00101047">
      <w:pPr>
        <w:jc w:val="center"/>
        <w:rPr>
          <w:rFonts w:ascii="Arial" w:hAnsi="Arial" w:cs="Arial"/>
          <w:b/>
          <w:bCs/>
        </w:rPr>
      </w:pPr>
      <w:bookmarkStart w:id="56" w:name="_Toc165299201"/>
      <w:bookmarkStart w:id="57" w:name="_Toc69282507"/>
      <w:bookmarkStart w:id="58" w:name="_Toc69805064"/>
      <w:bookmarkStart w:id="59" w:name="_Toc69807997"/>
      <w:bookmarkStart w:id="60" w:name="_Toc69987122"/>
      <w:bookmarkStart w:id="61" w:name="_Toc70088308"/>
      <w:bookmarkStart w:id="62" w:name="_Toc98335972"/>
      <w:bookmarkStart w:id="63" w:name="_Toc132889920"/>
      <w:bookmarkStart w:id="64" w:name="_Toc132978073"/>
      <w:r w:rsidRPr="00101047">
        <w:rPr>
          <w:rFonts w:ascii="Arial" w:hAnsi="Arial" w:cs="Arial"/>
          <w:bCs/>
        </w:rPr>
        <w:t>Liepāja</w:t>
      </w:r>
      <w:bookmarkEnd w:id="56"/>
    </w:p>
    <w:p w14:paraId="1DC80BD4" w14:textId="5BDA6380" w:rsidR="00D3465C" w:rsidRPr="00101047" w:rsidRDefault="000D4978" w:rsidP="00101047">
      <w:pPr>
        <w:jc w:val="center"/>
        <w:rPr>
          <w:rFonts w:ascii="Arial" w:hAnsi="Arial" w:cs="Arial"/>
          <w:b/>
          <w:bCs/>
        </w:rPr>
        <w:sectPr w:rsidR="00D3465C" w:rsidRPr="00101047" w:rsidSect="006616C1">
          <w:headerReference w:type="default" r:id="rId8"/>
          <w:footerReference w:type="default" r:id="rId9"/>
          <w:pgSz w:w="11906" w:h="16838"/>
          <w:pgMar w:top="1418" w:right="1134" w:bottom="1418" w:left="1701" w:header="851" w:footer="0" w:gutter="0"/>
          <w:cols w:space="708"/>
          <w:titlePg/>
          <w:docGrid w:linePitch="360"/>
        </w:sectPr>
      </w:pPr>
      <w:bookmarkStart w:id="65" w:name="_Toc165299202"/>
      <w:r w:rsidRPr="00101047">
        <w:rPr>
          <w:rFonts w:ascii="Arial" w:hAnsi="Arial" w:cs="Arial"/>
          <w:bCs/>
        </w:rPr>
        <w:t>202</w:t>
      </w:r>
      <w:bookmarkEnd w:id="57"/>
      <w:bookmarkEnd w:id="58"/>
      <w:bookmarkEnd w:id="59"/>
      <w:bookmarkEnd w:id="60"/>
      <w:bookmarkEnd w:id="61"/>
      <w:bookmarkEnd w:id="62"/>
      <w:bookmarkEnd w:id="63"/>
      <w:bookmarkEnd w:id="64"/>
      <w:r w:rsidR="00F17C6F" w:rsidRPr="00101047">
        <w:rPr>
          <w:rFonts w:ascii="Arial" w:hAnsi="Arial" w:cs="Arial"/>
          <w:bCs/>
        </w:rPr>
        <w:t>4</w:t>
      </w:r>
      <w:bookmarkEnd w:id="65"/>
    </w:p>
    <w:p w14:paraId="4EBA0F99" w14:textId="193C05E6" w:rsidR="00A61E51" w:rsidRDefault="00D3465C" w:rsidP="004C301B">
      <w:pPr>
        <w:pStyle w:val="Virsraksts1"/>
        <w:tabs>
          <w:tab w:val="left" w:pos="2910"/>
        </w:tabs>
        <w:spacing w:line="360" w:lineRule="auto"/>
      </w:pPr>
      <w:bookmarkStart w:id="66" w:name="_Toc69282508"/>
      <w:bookmarkStart w:id="67" w:name="_Toc69805065"/>
      <w:bookmarkStart w:id="68" w:name="_Toc69807998"/>
      <w:bookmarkStart w:id="69" w:name="_Toc69987123"/>
      <w:bookmarkStart w:id="70" w:name="_Toc70088309"/>
      <w:bookmarkStart w:id="71" w:name="_Toc98335973"/>
      <w:bookmarkStart w:id="72" w:name="_Toc132889921"/>
      <w:bookmarkStart w:id="73" w:name="_Toc132978074"/>
      <w:bookmarkStart w:id="74" w:name="_Toc165299203"/>
      <w:r w:rsidRPr="00597C6E">
        <w:lastRenderedPageBreak/>
        <w:t>Satura rādītājs</w:t>
      </w:r>
      <w:bookmarkEnd w:id="66"/>
      <w:bookmarkEnd w:id="67"/>
      <w:bookmarkEnd w:id="68"/>
      <w:bookmarkEnd w:id="69"/>
      <w:bookmarkEnd w:id="70"/>
      <w:bookmarkEnd w:id="71"/>
      <w:bookmarkEnd w:id="72"/>
      <w:bookmarkEnd w:id="73"/>
      <w:bookmarkEnd w:id="74"/>
    </w:p>
    <w:p w14:paraId="2EBB028D" w14:textId="77777777" w:rsidR="00F947B0" w:rsidRPr="00F947B0" w:rsidRDefault="00F947B0" w:rsidP="00F947B0"/>
    <w:sdt>
      <w:sdtPr>
        <w:rPr>
          <w:rFonts w:asciiTheme="minorHAnsi" w:hAnsiTheme="minorHAnsi" w:cstheme="minorBidi"/>
          <w:b w:val="0"/>
          <w:bCs w:val="0"/>
          <w:noProof w:val="0"/>
        </w:rPr>
        <w:id w:val="-469908410"/>
        <w:docPartObj>
          <w:docPartGallery w:val="Table of Contents"/>
          <w:docPartUnique/>
        </w:docPartObj>
      </w:sdtPr>
      <w:sdtContent>
        <w:p w14:paraId="3BAB0B44" w14:textId="4CD30FF0" w:rsidR="00F947B0" w:rsidRPr="00F947B0" w:rsidRDefault="00A61E51">
          <w:pPr>
            <w:pStyle w:val="Saturs1"/>
            <w:rPr>
              <w:rFonts w:eastAsiaTheme="minorEastAsia"/>
              <w:b w:val="0"/>
              <w:bCs w:val="0"/>
              <w:lang w:eastAsia="lv-LV"/>
            </w:rPr>
          </w:pPr>
          <w:r w:rsidRPr="00597C6E">
            <w:rPr>
              <w:rFonts w:asciiTheme="majorHAnsi" w:eastAsiaTheme="majorEastAsia" w:hAnsiTheme="majorHAnsi" w:cstheme="majorBidi"/>
              <w:color w:val="2F5496" w:themeColor="accent1" w:themeShade="BF"/>
              <w:sz w:val="32"/>
              <w:szCs w:val="32"/>
              <w:lang w:eastAsia="lv-LV"/>
            </w:rPr>
            <w:fldChar w:fldCharType="begin"/>
          </w:r>
          <w:r w:rsidRPr="00597C6E">
            <w:instrText xml:space="preserve"> TOC \o "1-3" \h \z \u </w:instrText>
          </w:r>
          <w:r w:rsidRPr="00597C6E">
            <w:rPr>
              <w:rFonts w:asciiTheme="majorHAnsi" w:eastAsiaTheme="majorEastAsia" w:hAnsiTheme="majorHAnsi" w:cstheme="majorBidi"/>
              <w:color w:val="2F5496" w:themeColor="accent1" w:themeShade="BF"/>
              <w:sz w:val="32"/>
              <w:szCs w:val="32"/>
              <w:lang w:eastAsia="lv-LV"/>
            </w:rPr>
            <w:fldChar w:fldCharType="separate"/>
          </w:r>
          <w:hyperlink w:anchor="_Toc165299204" w:history="1">
            <w:r w:rsidR="00F947B0" w:rsidRPr="00F947B0">
              <w:rPr>
                <w:rStyle w:val="Hipersaite"/>
                <w:b w:val="0"/>
              </w:rPr>
              <w:t xml:space="preserve">Liepājas valstspilsētas pašvaldības aģentūras “Liepājas </w:t>
            </w:r>
            <w:r w:rsidR="007F0ABE">
              <w:rPr>
                <w:rStyle w:val="Hipersaite"/>
                <w:b w:val="0"/>
              </w:rPr>
              <w:t>S</w:t>
            </w:r>
            <w:r w:rsidR="00F947B0" w:rsidRPr="00F947B0">
              <w:rPr>
                <w:rStyle w:val="Hipersaite"/>
                <w:b w:val="0"/>
              </w:rPr>
              <w:t>abiedriskais transports” direktora ziņojums</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_Toc165299204 \h </w:instrText>
            </w:r>
            <w:r w:rsidR="00F947B0" w:rsidRPr="00F947B0">
              <w:rPr>
                <w:b w:val="0"/>
                <w:webHidden/>
              </w:rPr>
            </w:r>
            <w:r w:rsidR="00F947B0" w:rsidRPr="00F947B0">
              <w:rPr>
                <w:b w:val="0"/>
                <w:webHidden/>
              </w:rPr>
              <w:fldChar w:fldCharType="separate"/>
            </w:r>
            <w:r w:rsidR="00F947B0" w:rsidRPr="00F947B0">
              <w:rPr>
                <w:b w:val="0"/>
                <w:webHidden/>
              </w:rPr>
              <w:t>3</w:t>
            </w:r>
            <w:r w:rsidR="00F947B0" w:rsidRPr="00F947B0">
              <w:rPr>
                <w:b w:val="0"/>
                <w:webHidden/>
              </w:rPr>
              <w:fldChar w:fldCharType="end"/>
            </w:r>
          </w:hyperlink>
        </w:p>
        <w:p w14:paraId="2BDBF8E9" w14:textId="6DEE8DDD" w:rsidR="00F947B0" w:rsidRPr="00F947B0" w:rsidRDefault="00000000">
          <w:pPr>
            <w:pStyle w:val="Saturs1"/>
            <w:rPr>
              <w:rFonts w:eastAsiaTheme="minorEastAsia"/>
              <w:b w:val="0"/>
              <w:bCs w:val="0"/>
              <w:lang w:eastAsia="lv-LV"/>
            </w:rPr>
          </w:pPr>
          <w:hyperlink w:anchor="_Toc165299205" w:history="1">
            <w:r w:rsidR="00F947B0" w:rsidRPr="00F947B0">
              <w:rPr>
                <w:rStyle w:val="Hipersaite"/>
                <w:b w:val="0"/>
              </w:rPr>
              <w:t>1. Pamatinformācija</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_Toc165299205 \h </w:instrText>
            </w:r>
            <w:r w:rsidR="00F947B0" w:rsidRPr="00F947B0">
              <w:rPr>
                <w:b w:val="0"/>
                <w:webHidden/>
              </w:rPr>
            </w:r>
            <w:r w:rsidR="00F947B0" w:rsidRPr="00F947B0">
              <w:rPr>
                <w:b w:val="0"/>
                <w:webHidden/>
              </w:rPr>
              <w:fldChar w:fldCharType="separate"/>
            </w:r>
            <w:r w:rsidR="00F947B0" w:rsidRPr="00F947B0">
              <w:rPr>
                <w:b w:val="0"/>
                <w:webHidden/>
              </w:rPr>
              <w:t>5</w:t>
            </w:r>
            <w:r w:rsidR="00F947B0" w:rsidRPr="00F947B0">
              <w:rPr>
                <w:b w:val="0"/>
                <w:webHidden/>
              </w:rPr>
              <w:fldChar w:fldCharType="end"/>
            </w:r>
          </w:hyperlink>
        </w:p>
        <w:p w14:paraId="30E8C7E1" w14:textId="123A33F5" w:rsidR="00F947B0" w:rsidRPr="00F947B0" w:rsidRDefault="00000000">
          <w:pPr>
            <w:pStyle w:val="Saturs2"/>
            <w:tabs>
              <w:tab w:val="left" w:pos="880"/>
              <w:tab w:val="right" w:leader="dot" w:pos="9061"/>
            </w:tabs>
            <w:rPr>
              <w:rFonts w:ascii="Arial" w:eastAsiaTheme="minorEastAsia" w:hAnsi="Arial" w:cs="Arial"/>
              <w:noProof/>
              <w:lang w:eastAsia="lv-LV"/>
            </w:rPr>
          </w:pPr>
          <w:hyperlink w:anchor="_Toc165299206" w:history="1">
            <w:r w:rsidR="00F947B0" w:rsidRPr="00F947B0">
              <w:rPr>
                <w:rStyle w:val="Hipersaite"/>
                <w:rFonts w:ascii="Arial" w:hAnsi="Arial" w:cs="Arial"/>
                <w:noProof/>
              </w:rPr>
              <w:t>1.1.</w:t>
            </w:r>
            <w:r w:rsidR="00F947B0">
              <w:rPr>
                <w:rFonts w:ascii="Arial" w:eastAsiaTheme="minorEastAsia" w:hAnsi="Arial" w:cs="Arial"/>
                <w:noProof/>
                <w:lang w:eastAsia="lv-LV"/>
              </w:rPr>
              <w:t xml:space="preserve"> </w:t>
            </w:r>
            <w:r w:rsidR="00F947B0" w:rsidRPr="00F947B0">
              <w:rPr>
                <w:rStyle w:val="Hipersaite"/>
                <w:rFonts w:ascii="Arial" w:hAnsi="Arial" w:cs="Arial"/>
                <w:noProof/>
              </w:rPr>
              <w:t xml:space="preserve">Liepājas valstspilsētas pašvaldības aģentūras ”Liepājas </w:t>
            </w:r>
            <w:r w:rsidR="007F0ABE">
              <w:rPr>
                <w:rStyle w:val="Hipersaite"/>
                <w:rFonts w:ascii="Arial" w:hAnsi="Arial" w:cs="Arial"/>
                <w:noProof/>
              </w:rPr>
              <w:t>S</w:t>
            </w:r>
            <w:r w:rsidR="00F947B0" w:rsidRPr="00F947B0">
              <w:rPr>
                <w:rStyle w:val="Hipersaite"/>
                <w:rFonts w:ascii="Arial" w:hAnsi="Arial" w:cs="Arial"/>
                <w:noProof/>
              </w:rPr>
              <w:t>abiedriskais transports” raksturojums</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_Toc165299206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5</w:t>
            </w:r>
            <w:r w:rsidR="00F947B0" w:rsidRPr="00F947B0">
              <w:rPr>
                <w:rFonts w:ascii="Arial" w:hAnsi="Arial" w:cs="Arial"/>
                <w:noProof/>
                <w:webHidden/>
              </w:rPr>
              <w:fldChar w:fldCharType="end"/>
            </w:r>
          </w:hyperlink>
        </w:p>
        <w:p w14:paraId="6D48D648" w14:textId="254D5730" w:rsidR="00F947B0" w:rsidRPr="00F947B0" w:rsidRDefault="00000000">
          <w:pPr>
            <w:pStyle w:val="Saturs2"/>
            <w:tabs>
              <w:tab w:val="left" w:pos="880"/>
              <w:tab w:val="right" w:leader="dot" w:pos="9061"/>
            </w:tabs>
            <w:rPr>
              <w:rFonts w:ascii="Arial" w:eastAsiaTheme="minorEastAsia" w:hAnsi="Arial" w:cs="Arial"/>
              <w:noProof/>
              <w:lang w:eastAsia="lv-LV"/>
            </w:rPr>
          </w:pPr>
          <w:hyperlink w:anchor="_Toc165299207" w:history="1">
            <w:r w:rsidR="00F947B0" w:rsidRPr="00F947B0">
              <w:rPr>
                <w:rStyle w:val="Hipersaite"/>
                <w:rFonts w:ascii="Arial" w:hAnsi="Arial" w:cs="Arial"/>
                <w:noProof/>
              </w:rPr>
              <w:t>1.2.</w:t>
            </w:r>
            <w:r w:rsidR="00F947B0">
              <w:rPr>
                <w:rFonts w:ascii="Arial" w:eastAsiaTheme="minorEastAsia" w:hAnsi="Arial" w:cs="Arial"/>
                <w:noProof/>
                <w:lang w:eastAsia="lv-LV"/>
              </w:rPr>
              <w:t xml:space="preserve"> </w:t>
            </w:r>
            <w:r w:rsidR="00F947B0" w:rsidRPr="00F947B0">
              <w:rPr>
                <w:rStyle w:val="Hipersaite"/>
                <w:rFonts w:ascii="Arial" w:hAnsi="Arial" w:cs="Arial"/>
                <w:noProof/>
              </w:rPr>
              <w:t xml:space="preserve">Liepājas valstspilsētas pašvaldības aģentūras “Liepājas </w:t>
            </w:r>
            <w:r w:rsidR="007F0ABE">
              <w:rPr>
                <w:rStyle w:val="Hipersaite"/>
                <w:rFonts w:ascii="Arial" w:hAnsi="Arial" w:cs="Arial"/>
                <w:noProof/>
              </w:rPr>
              <w:t>S</w:t>
            </w:r>
            <w:r w:rsidR="00F947B0" w:rsidRPr="00F947B0">
              <w:rPr>
                <w:rStyle w:val="Hipersaite"/>
                <w:rFonts w:ascii="Arial" w:hAnsi="Arial" w:cs="Arial"/>
                <w:noProof/>
              </w:rPr>
              <w:t>abiedriskais transports” mērķi un funkcijas</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_Toc165299207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5</w:t>
            </w:r>
            <w:r w:rsidR="00F947B0" w:rsidRPr="00F947B0">
              <w:rPr>
                <w:rFonts w:ascii="Arial" w:hAnsi="Arial" w:cs="Arial"/>
                <w:noProof/>
                <w:webHidden/>
              </w:rPr>
              <w:fldChar w:fldCharType="end"/>
            </w:r>
          </w:hyperlink>
        </w:p>
        <w:p w14:paraId="1E51764E" w14:textId="444E6103" w:rsidR="00F947B0" w:rsidRPr="00F947B0" w:rsidRDefault="00000000">
          <w:pPr>
            <w:pStyle w:val="Saturs2"/>
            <w:tabs>
              <w:tab w:val="left" w:pos="880"/>
              <w:tab w:val="right" w:leader="dot" w:pos="9061"/>
            </w:tabs>
            <w:rPr>
              <w:rFonts w:ascii="Arial" w:eastAsiaTheme="minorEastAsia" w:hAnsi="Arial" w:cs="Arial"/>
              <w:noProof/>
              <w:lang w:eastAsia="lv-LV"/>
            </w:rPr>
          </w:pPr>
          <w:hyperlink w:anchor="_Toc165299208" w:history="1">
            <w:r w:rsidR="00F947B0" w:rsidRPr="00F947B0">
              <w:rPr>
                <w:rStyle w:val="Hipersaite"/>
                <w:rFonts w:ascii="Arial" w:hAnsi="Arial" w:cs="Arial"/>
                <w:noProof/>
              </w:rPr>
              <w:t>1.3.</w:t>
            </w:r>
            <w:r w:rsidR="00F947B0">
              <w:rPr>
                <w:rFonts w:ascii="Arial" w:eastAsiaTheme="minorEastAsia" w:hAnsi="Arial" w:cs="Arial"/>
                <w:noProof/>
                <w:lang w:eastAsia="lv-LV"/>
              </w:rPr>
              <w:t xml:space="preserve"> </w:t>
            </w:r>
            <w:r w:rsidR="00F947B0" w:rsidRPr="00F947B0">
              <w:rPr>
                <w:rStyle w:val="Hipersaite"/>
                <w:rFonts w:ascii="Arial" w:hAnsi="Arial" w:cs="Arial"/>
                <w:noProof/>
              </w:rPr>
              <w:t>Pārskata gada galvenie uzdevumi un prioritātes</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_Toc165299208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6</w:t>
            </w:r>
            <w:r w:rsidR="00F947B0" w:rsidRPr="00F947B0">
              <w:rPr>
                <w:rFonts w:ascii="Arial" w:hAnsi="Arial" w:cs="Arial"/>
                <w:noProof/>
                <w:webHidden/>
              </w:rPr>
              <w:fldChar w:fldCharType="end"/>
            </w:r>
          </w:hyperlink>
        </w:p>
        <w:p w14:paraId="36344269" w14:textId="6143225A" w:rsidR="00F947B0" w:rsidRPr="00F947B0" w:rsidRDefault="00000000">
          <w:pPr>
            <w:pStyle w:val="Saturs1"/>
            <w:rPr>
              <w:rFonts w:eastAsiaTheme="minorEastAsia"/>
              <w:b w:val="0"/>
              <w:bCs w:val="0"/>
              <w:lang w:eastAsia="lv-LV"/>
            </w:rPr>
          </w:pPr>
          <w:hyperlink w:anchor="_Toc165299209" w:history="1">
            <w:r w:rsidR="00F947B0" w:rsidRPr="00F947B0">
              <w:rPr>
                <w:rStyle w:val="Hipersaite"/>
                <w:b w:val="0"/>
              </w:rPr>
              <w:t>2.</w:t>
            </w:r>
            <w:r w:rsidR="00F947B0">
              <w:rPr>
                <w:rFonts w:eastAsiaTheme="minorEastAsia"/>
                <w:b w:val="0"/>
                <w:bCs w:val="0"/>
                <w:lang w:eastAsia="lv-LV"/>
              </w:rPr>
              <w:t xml:space="preserve"> </w:t>
            </w:r>
            <w:r w:rsidR="00F947B0" w:rsidRPr="00F947B0">
              <w:rPr>
                <w:rStyle w:val="Hipersaite"/>
                <w:rFonts w:eastAsia="MS Mincho"/>
                <w:b w:val="0"/>
                <w:lang w:eastAsia="ar-SA"/>
              </w:rPr>
              <w:t>Finanšu resursi un iestādes darbības rezultāti</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_Toc165299209 \h </w:instrText>
            </w:r>
            <w:r w:rsidR="00F947B0" w:rsidRPr="00F947B0">
              <w:rPr>
                <w:b w:val="0"/>
                <w:webHidden/>
              </w:rPr>
            </w:r>
            <w:r w:rsidR="00F947B0" w:rsidRPr="00F947B0">
              <w:rPr>
                <w:b w:val="0"/>
                <w:webHidden/>
              </w:rPr>
              <w:fldChar w:fldCharType="separate"/>
            </w:r>
            <w:r w:rsidR="00F947B0" w:rsidRPr="00F947B0">
              <w:rPr>
                <w:b w:val="0"/>
                <w:webHidden/>
              </w:rPr>
              <w:t>8</w:t>
            </w:r>
            <w:r w:rsidR="00F947B0" w:rsidRPr="00F947B0">
              <w:rPr>
                <w:b w:val="0"/>
                <w:webHidden/>
              </w:rPr>
              <w:fldChar w:fldCharType="end"/>
            </w:r>
          </w:hyperlink>
        </w:p>
        <w:p w14:paraId="15D61851" w14:textId="5D3D27CA" w:rsidR="00F947B0" w:rsidRPr="00F947B0" w:rsidRDefault="00000000">
          <w:pPr>
            <w:pStyle w:val="Saturs2"/>
            <w:tabs>
              <w:tab w:val="right" w:leader="dot" w:pos="9061"/>
            </w:tabs>
            <w:rPr>
              <w:rFonts w:ascii="Arial" w:eastAsiaTheme="minorEastAsia" w:hAnsi="Arial" w:cs="Arial"/>
              <w:noProof/>
              <w:lang w:eastAsia="lv-LV"/>
            </w:rPr>
          </w:pPr>
          <w:hyperlink w:anchor="_Toc165299211" w:history="1">
            <w:r w:rsidR="00F947B0" w:rsidRPr="00F947B0">
              <w:rPr>
                <w:rStyle w:val="Hipersaite"/>
                <w:rFonts w:ascii="Arial" w:hAnsi="Arial" w:cs="Arial"/>
                <w:noProof/>
              </w:rPr>
              <w:t>2.1. Ieņēmumu struktūra</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_Toc165299211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9</w:t>
            </w:r>
            <w:r w:rsidR="00F947B0" w:rsidRPr="00F947B0">
              <w:rPr>
                <w:rFonts w:ascii="Arial" w:hAnsi="Arial" w:cs="Arial"/>
                <w:noProof/>
                <w:webHidden/>
              </w:rPr>
              <w:fldChar w:fldCharType="end"/>
            </w:r>
          </w:hyperlink>
        </w:p>
        <w:p w14:paraId="516F8649" w14:textId="639EDA78" w:rsidR="00F947B0" w:rsidRPr="00F947B0" w:rsidRDefault="00000000">
          <w:pPr>
            <w:pStyle w:val="Saturs2"/>
            <w:tabs>
              <w:tab w:val="right" w:leader="dot" w:pos="9061"/>
            </w:tabs>
            <w:rPr>
              <w:rFonts w:ascii="Arial" w:eastAsiaTheme="minorEastAsia" w:hAnsi="Arial" w:cs="Arial"/>
              <w:noProof/>
              <w:lang w:eastAsia="lv-LV"/>
            </w:rPr>
          </w:pPr>
          <w:hyperlink w:anchor="_Toc165299212" w:history="1">
            <w:r w:rsidR="00F947B0" w:rsidRPr="00F947B0">
              <w:rPr>
                <w:rStyle w:val="Hipersaite"/>
                <w:rFonts w:ascii="Arial" w:hAnsi="Arial" w:cs="Arial"/>
                <w:noProof/>
              </w:rPr>
              <w:t>2.2. Izdevumu struktūra</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_Toc165299212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10</w:t>
            </w:r>
            <w:r w:rsidR="00F947B0" w:rsidRPr="00F947B0">
              <w:rPr>
                <w:rFonts w:ascii="Arial" w:hAnsi="Arial" w:cs="Arial"/>
                <w:noProof/>
                <w:webHidden/>
              </w:rPr>
              <w:fldChar w:fldCharType="end"/>
            </w:r>
          </w:hyperlink>
        </w:p>
        <w:p w14:paraId="3E7F7476" w14:textId="1BCA8F6E" w:rsidR="00F947B0" w:rsidRPr="00F947B0" w:rsidRDefault="00000000">
          <w:pPr>
            <w:pStyle w:val="Saturs2"/>
            <w:tabs>
              <w:tab w:val="right" w:leader="dot" w:pos="9061"/>
            </w:tabs>
            <w:rPr>
              <w:rFonts w:ascii="Arial" w:eastAsiaTheme="minorEastAsia" w:hAnsi="Arial" w:cs="Arial"/>
              <w:noProof/>
              <w:lang w:eastAsia="lv-LV"/>
            </w:rPr>
          </w:pPr>
          <w:hyperlink w:anchor="_Toc165299213" w:history="1">
            <w:r w:rsidR="00F947B0" w:rsidRPr="00F947B0">
              <w:rPr>
                <w:rStyle w:val="Hipersaite"/>
                <w:rFonts w:ascii="Arial" w:hAnsi="Arial" w:cs="Arial"/>
                <w:noProof/>
              </w:rPr>
              <w:t>2.3. Darbības izvērtējums</w:t>
            </w:r>
            <w:r w:rsidR="00F947B0" w:rsidRPr="00F947B0">
              <w:rPr>
                <w:rFonts w:ascii="Arial" w:hAnsi="Arial" w:cs="Arial"/>
                <w:noProof/>
                <w:webHidden/>
              </w:rPr>
              <w:tab/>
            </w:r>
            <w:r w:rsidR="00F947B0" w:rsidRPr="00F947B0">
              <w:rPr>
                <w:rFonts w:ascii="Arial" w:hAnsi="Arial" w:cs="Arial"/>
                <w:noProof/>
                <w:webHidden/>
              </w:rPr>
              <w:fldChar w:fldCharType="begin"/>
            </w:r>
            <w:r w:rsidR="00F947B0" w:rsidRPr="00F947B0">
              <w:rPr>
                <w:rFonts w:ascii="Arial" w:hAnsi="Arial" w:cs="Arial"/>
                <w:noProof/>
                <w:webHidden/>
              </w:rPr>
              <w:instrText xml:space="preserve"> PAGEREF _Toc165299213 \h </w:instrText>
            </w:r>
            <w:r w:rsidR="00F947B0" w:rsidRPr="00F947B0">
              <w:rPr>
                <w:rFonts w:ascii="Arial" w:hAnsi="Arial" w:cs="Arial"/>
                <w:noProof/>
                <w:webHidden/>
              </w:rPr>
            </w:r>
            <w:r w:rsidR="00F947B0" w:rsidRPr="00F947B0">
              <w:rPr>
                <w:rFonts w:ascii="Arial" w:hAnsi="Arial" w:cs="Arial"/>
                <w:noProof/>
                <w:webHidden/>
              </w:rPr>
              <w:fldChar w:fldCharType="separate"/>
            </w:r>
            <w:r w:rsidR="00F947B0" w:rsidRPr="00F947B0">
              <w:rPr>
                <w:rFonts w:ascii="Arial" w:hAnsi="Arial" w:cs="Arial"/>
                <w:noProof/>
                <w:webHidden/>
              </w:rPr>
              <w:t>12</w:t>
            </w:r>
            <w:r w:rsidR="00F947B0" w:rsidRPr="00F947B0">
              <w:rPr>
                <w:rFonts w:ascii="Arial" w:hAnsi="Arial" w:cs="Arial"/>
                <w:noProof/>
                <w:webHidden/>
              </w:rPr>
              <w:fldChar w:fldCharType="end"/>
            </w:r>
          </w:hyperlink>
        </w:p>
        <w:p w14:paraId="3AA3B9D2" w14:textId="4B8AF88D" w:rsidR="00F947B0" w:rsidRPr="00F947B0" w:rsidRDefault="00000000">
          <w:pPr>
            <w:pStyle w:val="Saturs1"/>
            <w:rPr>
              <w:rFonts w:eastAsiaTheme="minorEastAsia"/>
              <w:b w:val="0"/>
              <w:bCs w:val="0"/>
              <w:lang w:eastAsia="lv-LV"/>
            </w:rPr>
          </w:pPr>
          <w:hyperlink w:anchor="_Toc165299214" w:history="1">
            <w:r w:rsidR="00F947B0" w:rsidRPr="00F947B0">
              <w:rPr>
                <w:rStyle w:val="Hipersaite"/>
                <w:b w:val="0"/>
              </w:rPr>
              <w:t>3.</w:t>
            </w:r>
            <w:r w:rsidR="00F947B0">
              <w:rPr>
                <w:rFonts w:eastAsiaTheme="minorEastAsia"/>
                <w:b w:val="0"/>
                <w:bCs w:val="0"/>
                <w:lang w:eastAsia="lv-LV"/>
              </w:rPr>
              <w:t xml:space="preserve"> </w:t>
            </w:r>
            <w:r w:rsidR="00F947B0" w:rsidRPr="00F947B0">
              <w:rPr>
                <w:rStyle w:val="Hipersaite"/>
                <w:b w:val="0"/>
              </w:rPr>
              <w:t>Personāls</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_Toc165299214 \h </w:instrText>
            </w:r>
            <w:r w:rsidR="00F947B0" w:rsidRPr="00F947B0">
              <w:rPr>
                <w:b w:val="0"/>
                <w:webHidden/>
              </w:rPr>
            </w:r>
            <w:r w:rsidR="00F947B0" w:rsidRPr="00F947B0">
              <w:rPr>
                <w:b w:val="0"/>
                <w:webHidden/>
              </w:rPr>
              <w:fldChar w:fldCharType="separate"/>
            </w:r>
            <w:r w:rsidR="00F947B0" w:rsidRPr="00F947B0">
              <w:rPr>
                <w:b w:val="0"/>
                <w:webHidden/>
              </w:rPr>
              <w:t>18</w:t>
            </w:r>
            <w:r w:rsidR="00F947B0" w:rsidRPr="00F947B0">
              <w:rPr>
                <w:b w:val="0"/>
                <w:webHidden/>
              </w:rPr>
              <w:fldChar w:fldCharType="end"/>
            </w:r>
          </w:hyperlink>
        </w:p>
        <w:p w14:paraId="361C76CB" w14:textId="25314214" w:rsidR="00F947B0" w:rsidRPr="00F947B0" w:rsidRDefault="00000000">
          <w:pPr>
            <w:pStyle w:val="Saturs1"/>
            <w:rPr>
              <w:rFonts w:eastAsiaTheme="minorEastAsia"/>
              <w:b w:val="0"/>
              <w:bCs w:val="0"/>
              <w:lang w:eastAsia="lv-LV"/>
            </w:rPr>
          </w:pPr>
          <w:hyperlink w:anchor="_Toc165299215" w:history="1">
            <w:r w:rsidR="00F947B0" w:rsidRPr="00F947B0">
              <w:rPr>
                <w:rStyle w:val="Hipersaite"/>
                <w:b w:val="0"/>
              </w:rPr>
              <w:t>4.</w:t>
            </w:r>
            <w:r w:rsidR="00F947B0">
              <w:rPr>
                <w:rFonts w:eastAsiaTheme="minorEastAsia"/>
                <w:b w:val="0"/>
                <w:bCs w:val="0"/>
                <w:lang w:eastAsia="lv-LV"/>
              </w:rPr>
              <w:t xml:space="preserve"> </w:t>
            </w:r>
            <w:r w:rsidR="00F947B0" w:rsidRPr="00F947B0">
              <w:rPr>
                <w:rStyle w:val="Hipersaite"/>
                <w:b w:val="0"/>
              </w:rPr>
              <w:t>Informācijas pieejamība</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_Toc165299215 \h </w:instrText>
            </w:r>
            <w:r w:rsidR="00F947B0" w:rsidRPr="00F947B0">
              <w:rPr>
                <w:b w:val="0"/>
                <w:webHidden/>
              </w:rPr>
            </w:r>
            <w:r w:rsidR="00F947B0" w:rsidRPr="00F947B0">
              <w:rPr>
                <w:b w:val="0"/>
                <w:webHidden/>
              </w:rPr>
              <w:fldChar w:fldCharType="separate"/>
            </w:r>
            <w:r w:rsidR="00F947B0" w:rsidRPr="00F947B0">
              <w:rPr>
                <w:b w:val="0"/>
                <w:webHidden/>
              </w:rPr>
              <w:t>20</w:t>
            </w:r>
            <w:r w:rsidR="00F947B0" w:rsidRPr="00F947B0">
              <w:rPr>
                <w:b w:val="0"/>
                <w:webHidden/>
              </w:rPr>
              <w:fldChar w:fldCharType="end"/>
            </w:r>
          </w:hyperlink>
        </w:p>
        <w:p w14:paraId="7D062ADA" w14:textId="5EB92C92" w:rsidR="00F947B0" w:rsidRPr="00F947B0" w:rsidRDefault="00000000">
          <w:pPr>
            <w:pStyle w:val="Saturs1"/>
            <w:rPr>
              <w:rFonts w:eastAsiaTheme="minorEastAsia"/>
              <w:b w:val="0"/>
              <w:bCs w:val="0"/>
              <w:lang w:eastAsia="lv-LV"/>
            </w:rPr>
          </w:pPr>
          <w:hyperlink w:anchor="_Toc165299216" w:history="1">
            <w:r w:rsidR="00F947B0" w:rsidRPr="00F947B0">
              <w:rPr>
                <w:rStyle w:val="Hipersaite"/>
                <w:b w:val="0"/>
              </w:rPr>
              <w:t>5.</w:t>
            </w:r>
            <w:r w:rsidR="00F947B0">
              <w:rPr>
                <w:rFonts w:eastAsiaTheme="minorEastAsia"/>
                <w:b w:val="0"/>
                <w:bCs w:val="0"/>
                <w:lang w:eastAsia="lv-LV"/>
              </w:rPr>
              <w:t xml:space="preserve"> </w:t>
            </w:r>
            <w:r w:rsidR="00F947B0" w:rsidRPr="00F947B0">
              <w:rPr>
                <w:rStyle w:val="Hipersaite"/>
                <w:b w:val="0"/>
              </w:rPr>
              <w:t>2024. gadā plānotie pasākumi</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_Toc165299216 \h </w:instrText>
            </w:r>
            <w:r w:rsidR="00F947B0" w:rsidRPr="00F947B0">
              <w:rPr>
                <w:b w:val="0"/>
                <w:webHidden/>
              </w:rPr>
            </w:r>
            <w:r w:rsidR="00F947B0" w:rsidRPr="00F947B0">
              <w:rPr>
                <w:b w:val="0"/>
                <w:webHidden/>
              </w:rPr>
              <w:fldChar w:fldCharType="separate"/>
            </w:r>
            <w:r w:rsidR="00F947B0" w:rsidRPr="00F947B0">
              <w:rPr>
                <w:b w:val="0"/>
                <w:webHidden/>
              </w:rPr>
              <w:t>21</w:t>
            </w:r>
            <w:r w:rsidR="00F947B0" w:rsidRPr="00F947B0">
              <w:rPr>
                <w:b w:val="0"/>
                <w:webHidden/>
              </w:rPr>
              <w:fldChar w:fldCharType="end"/>
            </w:r>
          </w:hyperlink>
        </w:p>
        <w:p w14:paraId="70A6D69E" w14:textId="640BCF46" w:rsidR="00F947B0" w:rsidRDefault="00000000">
          <w:pPr>
            <w:pStyle w:val="Saturs1"/>
            <w:rPr>
              <w:rFonts w:asciiTheme="minorHAnsi" w:eastAsiaTheme="minorEastAsia" w:hAnsiTheme="minorHAnsi" w:cstheme="minorBidi"/>
              <w:b w:val="0"/>
              <w:bCs w:val="0"/>
              <w:lang w:eastAsia="lv-LV"/>
            </w:rPr>
          </w:pPr>
          <w:hyperlink w:anchor="_Toc165299217" w:history="1">
            <w:r w:rsidR="00F947B0" w:rsidRPr="00F947B0">
              <w:rPr>
                <w:rStyle w:val="Hipersaite"/>
                <w:b w:val="0"/>
              </w:rPr>
              <w:t>Pielikums</w:t>
            </w:r>
            <w:r w:rsidR="00F947B0" w:rsidRPr="00F947B0">
              <w:rPr>
                <w:b w:val="0"/>
                <w:webHidden/>
              </w:rPr>
              <w:tab/>
            </w:r>
            <w:r w:rsidR="00F947B0" w:rsidRPr="00F947B0">
              <w:rPr>
                <w:b w:val="0"/>
                <w:webHidden/>
              </w:rPr>
              <w:fldChar w:fldCharType="begin"/>
            </w:r>
            <w:r w:rsidR="00F947B0" w:rsidRPr="00F947B0">
              <w:rPr>
                <w:b w:val="0"/>
                <w:webHidden/>
              </w:rPr>
              <w:instrText xml:space="preserve"> PAGEREF _Toc165299217 \h </w:instrText>
            </w:r>
            <w:r w:rsidR="00F947B0" w:rsidRPr="00F947B0">
              <w:rPr>
                <w:b w:val="0"/>
                <w:webHidden/>
              </w:rPr>
            </w:r>
            <w:r w:rsidR="00F947B0" w:rsidRPr="00F947B0">
              <w:rPr>
                <w:b w:val="0"/>
                <w:webHidden/>
              </w:rPr>
              <w:fldChar w:fldCharType="separate"/>
            </w:r>
            <w:r w:rsidR="00F947B0" w:rsidRPr="00F947B0">
              <w:rPr>
                <w:b w:val="0"/>
                <w:webHidden/>
              </w:rPr>
              <w:t>23</w:t>
            </w:r>
            <w:r w:rsidR="00F947B0" w:rsidRPr="00F947B0">
              <w:rPr>
                <w:b w:val="0"/>
                <w:webHidden/>
              </w:rPr>
              <w:fldChar w:fldCharType="end"/>
            </w:r>
          </w:hyperlink>
        </w:p>
        <w:p w14:paraId="471D549F" w14:textId="3F4D45B9" w:rsidR="00A61E51" w:rsidRPr="00597C6E" w:rsidRDefault="00A61E51">
          <w:r w:rsidRPr="00597C6E">
            <w:rPr>
              <w:rFonts w:ascii="Arial" w:hAnsi="Arial" w:cs="Arial"/>
            </w:rPr>
            <w:fldChar w:fldCharType="end"/>
          </w:r>
        </w:p>
      </w:sdtContent>
    </w:sdt>
    <w:p w14:paraId="1FB332DE" w14:textId="7749366E" w:rsidR="00D3465C" w:rsidRPr="00597C6E" w:rsidRDefault="009834FB" w:rsidP="004C301B">
      <w:pPr>
        <w:pStyle w:val="Virsraksts1"/>
        <w:tabs>
          <w:tab w:val="left" w:pos="2910"/>
        </w:tabs>
        <w:spacing w:line="360" w:lineRule="auto"/>
      </w:pPr>
      <w:r w:rsidRPr="00597C6E">
        <w:tab/>
      </w:r>
    </w:p>
    <w:p w14:paraId="5DBFE507" w14:textId="3DE777FC" w:rsidR="00113883" w:rsidRPr="00597C6E" w:rsidRDefault="00113883" w:rsidP="0050144F">
      <w:pPr>
        <w:pStyle w:val="Saturs1"/>
        <w:rPr>
          <w:lang w:eastAsia="lv-LV"/>
        </w:rPr>
      </w:pPr>
    </w:p>
    <w:p w14:paraId="524689F3" w14:textId="77777777" w:rsidR="00D3465C" w:rsidRPr="00597C6E" w:rsidRDefault="00D3465C" w:rsidP="00D3465C"/>
    <w:p w14:paraId="1A4E2BC7" w14:textId="17E74E4A" w:rsidR="00F92E6F" w:rsidRPr="00597C6E" w:rsidRDefault="00F92E6F" w:rsidP="00D3465C">
      <w:pPr>
        <w:pStyle w:val="Virsraksts1"/>
      </w:pPr>
      <w:r w:rsidRPr="00597C6E">
        <w:br w:type="page"/>
      </w:r>
    </w:p>
    <w:p w14:paraId="490E0FB9" w14:textId="32163B98" w:rsidR="00511BAC" w:rsidRPr="00597C6E" w:rsidRDefault="002635B6" w:rsidP="00F105C8">
      <w:pPr>
        <w:pStyle w:val="Virsraksts1"/>
        <w:spacing w:line="276" w:lineRule="auto"/>
        <w:jc w:val="center"/>
      </w:pPr>
      <w:bookmarkStart w:id="75" w:name="_Toc70088310"/>
      <w:bookmarkStart w:id="76" w:name="_Toc165299204"/>
      <w:bookmarkStart w:id="77" w:name="_Toc39579340"/>
      <w:bookmarkEnd w:id="1"/>
      <w:r w:rsidRPr="00597C6E">
        <w:lastRenderedPageBreak/>
        <w:t xml:space="preserve">Liepājas </w:t>
      </w:r>
      <w:proofErr w:type="spellStart"/>
      <w:r w:rsidR="00F17C6F" w:rsidRPr="00597C6E">
        <w:t>valsts</w:t>
      </w:r>
      <w:r w:rsidRPr="00597C6E">
        <w:t>pilsētas</w:t>
      </w:r>
      <w:proofErr w:type="spellEnd"/>
      <w:r w:rsidRPr="00597C6E">
        <w:t xml:space="preserve"> p</w:t>
      </w:r>
      <w:r w:rsidR="00F17C6F" w:rsidRPr="00597C6E">
        <w:t xml:space="preserve">ašvaldības aģentūras “Liepājas </w:t>
      </w:r>
      <w:r w:rsidR="007F0ABE">
        <w:t>S</w:t>
      </w:r>
      <w:r w:rsidRPr="00597C6E">
        <w:t>abiedriskais transports” direktora ziņojums</w:t>
      </w:r>
      <w:bookmarkEnd w:id="75"/>
      <w:bookmarkEnd w:id="76"/>
    </w:p>
    <w:p w14:paraId="74B37257" w14:textId="77777777" w:rsidR="008200B6" w:rsidRPr="008200B6" w:rsidRDefault="008200B6" w:rsidP="008200B6">
      <w:pPr>
        <w:spacing w:after="0" w:line="360" w:lineRule="auto"/>
        <w:jc w:val="both"/>
        <w:rPr>
          <w:rFonts w:ascii="Arial" w:hAnsi="Arial" w:cs="Arial"/>
          <w:shd w:val="clear" w:color="auto" w:fill="FFFFFF"/>
        </w:rPr>
      </w:pPr>
    </w:p>
    <w:p w14:paraId="2823D709" w14:textId="00AAFAFE" w:rsidR="004D1DA7" w:rsidRPr="00597C6E" w:rsidRDefault="008200B6" w:rsidP="008200B6">
      <w:pPr>
        <w:spacing w:after="0" w:line="360" w:lineRule="auto"/>
        <w:ind w:firstLine="720"/>
        <w:jc w:val="both"/>
        <w:rPr>
          <w:rFonts w:ascii="Arial" w:hAnsi="Arial" w:cs="Arial"/>
          <w:shd w:val="clear" w:color="auto" w:fill="FFFFFF"/>
        </w:rPr>
      </w:pPr>
      <w:r w:rsidRPr="008200B6">
        <w:rPr>
          <w:rFonts w:ascii="Arial" w:hAnsi="Arial" w:cs="Arial"/>
          <w:shd w:val="clear" w:color="auto" w:fill="FFFFFF"/>
        </w:rPr>
        <w:t xml:space="preserve">Liepājas </w:t>
      </w:r>
      <w:proofErr w:type="spellStart"/>
      <w:r w:rsidRPr="008200B6">
        <w:rPr>
          <w:rFonts w:ascii="Arial" w:hAnsi="Arial" w:cs="Arial"/>
          <w:shd w:val="clear" w:color="auto" w:fill="FFFFFF"/>
        </w:rPr>
        <w:t>valstspilsētas</w:t>
      </w:r>
      <w:proofErr w:type="spellEnd"/>
      <w:r w:rsidRPr="008200B6">
        <w:rPr>
          <w:rFonts w:ascii="Arial" w:hAnsi="Arial" w:cs="Arial"/>
          <w:shd w:val="clear" w:color="auto" w:fill="FFFFFF"/>
        </w:rPr>
        <w:t xml:space="preserve"> pašvaldības aģentūrai “Liepājas </w:t>
      </w:r>
      <w:r w:rsidR="007F0ABE">
        <w:rPr>
          <w:rFonts w:ascii="Arial" w:hAnsi="Arial" w:cs="Arial"/>
          <w:shd w:val="clear" w:color="auto" w:fill="FFFFFF"/>
        </w:rPr>
        <w:t>S</w:t>
      </w:r>
      <w:r w:rsidRPr="008200B6">
        <w:rPr>
          <w:rFonts w:ascii="Arial" w:hAnsi="Arial" w:cs="Arial"/>
          <w:shd w:val="clear" w:color="auto" w:fill="FFFFFF"/>
        </w:rPr>
        <w:t xml:space="preserve">abiedriskais transports” (turpmāk </w:t>
      </w:r>
      <w:r w:rsidR="00F105C8">
        <w:rPr>
          <w:rFonts w:ascii="Arial" w:hAnsi="Arial" w:cs="Arial"/>
          <w:shd w:val="clear" w:color="auto" w:fill="FFFFFF"/>
        </w:rPr>
        <w:t xml:space="preserve">arī </w:t>
      </w:r>
      <w:r w:rsidRPr="008200B6">
        <w:rPr>
          <w:rFonts w:ascii="Arial" w:hAnsi="Arial" w:cs="Arial"/>
          <w:shd w:val="clear" w:color="auto" w:fill="FFFFFF"/>
        </w:rPr>
        <w:t>- Aģentūra) 2023. gads bija būtisks pārmaiņu un izaicinājumu gads, jo ar 2023.</w:t>
      </w:r>
      <w:r w:rsidR="00F105C8">
        <w:rPr>
          <w:rFonts w:ascii="Arial" w:hAnsi="Arial" w:cs="Arial"/>
          <w:shd w:val="clear" w:color="auto" w:fill="FFFFFF"/>
        </w:rPr>
        <w:t xml:space="preserve"> </w:t>
      </w:r>
      <w:r w:rsidRPr="008200B6">
        <w:rPr>
          <w:rFonts w:ascii="Arial" w:hAnsi="Arial" w:cs="Arial"/>
          <w:shd w:val="clear" w:color="auto" w:fill="FFFFFF"/>
        </w:rPr>
        <w:t>gada 1. janvāri tika ieviesta jauna biļešu cenu politika. Būtiski pieauga pārdoto biļešu apjoms, kas atspoguļojās Aģentūras ieņēmumos</w:t>
      </w:r>
      <w:r w:rsidR="00B953CE">
        <w:rPr>
          <w:rFonts w:ascii="Arial" w:hAnsi="Arial" w:cs="Arial"/>
          <w:shd w:val="clear" w:color="auto" w:fill="FFFFFF"/>
        </w:rPr>
        <w:t>, s</w:t>
      </w:r>
      <w:r w:rsidRPr="008200B6">
        <w:rPr>
          <w:rFonts w:ascii="Arial" w:hAnsi="Arial" w:cs="Arial"/>
          <w:shd w:val="clear" w:color="auto" w:fill="FFFFFF"/>
        </w:rPr>
        <w:t>avukārt izdevumu daļa palielinājās ietekmējoties no pārejošās augstās 2022. gada inflācijas ietekmes, kas atspoguļojās kā pieaugošas izmaksas pārvadātājiem.</w:t>
      </w:r>
      <w:r>
        <w:rPr>
          <w:rFonts w:ascii="Arial" w:hAnsi="Arial" w:cs="Arial"/>
          <w:shd w:val="clear" w:color="auto" w:fill="FFFFFF"/>
        </w:rPr>
        <w:t xml:space="preserve"> </w:t>
      </w:r>
      <w:r w:rsidR="004D1DA7" w:rsidRPr="00597C6E">
        <w:rPr>
          <w:rFonts w:ascii="Arial" w:hAnsi="Arial" w:cs="Arial"/>
          <w:shd w:val="clear" w:color="auto" w:fill="FFFFFF"/>
        </w:rPr>
        <w:t xml:space="preserve">Tāpat papildus resursus prasīja nemitīga pielāgošanās remontdarbiem Liepājas pilsētas ielās, kad vienlaicīgi tika </w:t>
      </w:r>
      <w:r w:rsidR="00D52B3A" w:rsidRPr="00597C6E">
        <w:rPr>
          <w:rFonts w:ascii="Arial" w:hAnsi="Arial" w:cs="Arial"/>
          <w:shd w:val="clear" w:color="auto" w:fill="FFFFFF"/>
        </w:rPr>
        <w:t xml:space="preserve">vērienīgi </w:t>
      </w:r>
      <w:r w:rsidR="004D1DA7" w:rsidRPr="00597C6E">
        <w:rPr>
          <w:rFonts w:ascii="Arial" w:hAnsi="Arial" w:cs="Arial"/>
          <w:shd w:val="clear" w:color="auto" w:fill="FFFFFF"/>
        </w:rPr>
        <w:t xml:space="preserve">remontēti un pārbūvēti ceļi vairākos nozīmīgos </w:t>
      </w:r>
      <w:r w:rsidR="00D52673">
        <w:rPr>
          <w:rFonts w:ascii="Arial" w:hAnsi="Arial" w:cs="Arial"/>
          <w:shd w:val="clear" w:color="auto" w:fill="FFFFFF"/>
        </w:rPr>
        <w:t xml:space="preserve">pilsētas </w:t>
      </w:r>
      <w:r w:rsidR="004D1DA7" w:rsidRPr="00597C6E">
        <w:rPr>
          <w:rFonts w:ascii="Arial" w:hAnsi="Arial" w:cs="Arial"/>
          <w:shd w:val="clear" w:color="auto" w:fill="FFFFFF"/>
        </w:rPr>
        <w:t xml:space="preserve">posmos, kas </w:t>
      </w:r>
      <w:r w:rsidR="00FE0B71">
        <w:rPr>
          <w:rFonts w:ascii="Arial" w:hAnsi="Arial" w:cs="Arial"/>
          <w:shd w:val="clear" w:color="auto" w:fill="FFFFFF"/>
        </w:rPr>
        <w:t>ietekmēja</w:t>
      </w:r>
      <w:r w:rsidR="004D1DA7" w:rsidRPr="00597C6E">
        <w:rPr>
          <w:rFonts w:ascii="Arial" w:hAnsi="Arial" w:cs="Arial"/>
          <w:shd w:val="clear" w:color="auto" w:fill="FFFFFF"/>
        </w:rPr>
        <w:t xml:space="preserve"> arī Liepājas sabiedriskā transporta maršrutu tīklu, līdz ar to regulāri </w:t>
      </w:r>
      <w:r w:rsidR="008274F6">
        <w:rPr>
          <w:rFonts w:ascii="Arial" w:hAnsi="Arial" w:cs="Arial"/>
          <w:shd w:val="clear" w:color="auto" w:fill="FFFFFF"/>
        </w:rPr>
        <w:t>tika</w:t>
      </w:r>
      <w:r w:rsidR="008274F6" w:rsidRPr="00597C6E">
        <w:rPr>
          <w:rFonts w:ascii="Arial" w:hAnsi="Arial" w:cs="Arial"/>
          <w:shd w:val="clear" w:color="auto" w:fill="FFFFFF"/>
        </w:rPr>
        <w:t xml:space="preserve"> </w:t>
      </w:r>
      <w:r w:rsidR="008274F6">
        <w:rPr>
          <w:rFonts w:ascii="Arial" w:hAnsi="Arial" w:cs="Arial"/>
          <w:shd w:val="clear" w:color="auto" w:fill="FFFFFF"/>
        </w:rPr>
        <w:t>pārplānota</w:t>
      </w:r>
      <w:r w:rsidR="008274F6" w:rsidRPr="00597C6E">
        <w:rPr>
          <w:rFonts w:ascii="Arial" w:hAnsi="Arial" w:cs="Arial"/>
          <w:shd w:val="clear" w:color="auto" w:fill="FFFFFF"/>
        </w:rPr>
        <w:t xml:space="preserve"> </w:t>
      </w:r>
      <w:r w:rsidR="004D1DA7" w:rsidRPr="00597C6E">
        <w:rPr>
          <w:rFonts w:ascii="Arial" w:hAnsi="Arial" w:cs="Arial"/>
          <w:shd w:val="clear" w:color="auto" w:fill="FFFFFF"/>
        </w:rPr>
        <w:t>maršrut</w:t>
      </w:r>
      <w:r w:rsidR="00FE0B71">
        <w:rPr>
          <w:rFonts w:ascii="Arial" w:hAnsi="Arial" w:cs="Arial"/>
          <w:shd w:val="clear" w:color="auto" w:fill="FFFFFF"/>
        </w:rPr>
        <w:t>u</w:t>
      </w:r>
      <w:r w:rsidR="004D1DA7" w:rsidRPr="00597C6E">
        <w:rPr>
          <w:rFonts w:ascii="Arial" w:hAnsi="Arial" w:cs="Arial"/>
          <w:shd w:val="clear" w:color="auto" w:fill="FFFFFF"/>
        </w:rPr>
        <w:t xml:space="preserve"> kustība, </w:t>
      </w:r>
      <w:r w:rsidR="009A5641" w:rsidRPr="00597C6E">
        <w:rPr>
          <w:rFonts w:ascii="Arial" w:hAnsi="Arial" w:cs="Arial"/>
          <w:shd w:val="clear" w:color="auto" w:fill="FFFFFF"/>
        </w:rPr>
        <w:t>saglabājot</w:t>
      </w:r>
      <w:r w:rsidR="004D1DA7" w:rsidRPr="00597C6E">
        <w:rPr>
          <w:rFonts w:ascii="Arial" w:hAnsi="Arial" w:cs="Arial"/>
          <w:shd w:val="clear" w:color="auto" w:fill="FFFFFF"/>
        </w:rPr>
        <w:t xml:space="preserve"> un nodrošinot sabiedriskā transporta pieejamību</w:t>
      </w:r>
      <w:r w:rsidR="00D52B3A" w:rsidRPr="00597C6E">
        <w:rPr>
          <w:rFonts w:ascii="Arial" w:hAnsi="Arial" w:cs="Arial"/>
          <w:shd w:val="clear" w:color="auto" w:fill="FFFFFF"/>
        </w:rPr>
        <w:t xml:space="preserve"> pasažieriem</w:t>
      </w:r>
      <w:r w:rsidR="004D1DA7" w:rsidRPr="00597C6E">
        <w:rPr>
          <w:rFonts w:ascii="Arial" w:hAnsi="Arial" w:cs="Arial"/>
          <w:shd w:val="clear" w:color="auto" w:fill="FFFFFF"/>
        </w:rPr>
        <w:t xml:space="preserve">. Aģentūras ikdienas darbā papildus slodzi radīja notikumi, kā rezultātā </w:t>
      </w:r>
      <w:r w:rsidR="008274F6">
        <w:rPr>
          <w:rFonts w:ascii="Arial" w:hAnsi="Arial" w:cs="Arial"/>
          <w:shd w:val="clear" w:color="auto" w:fill="FFFFFF"/>
        </w:rPr>
        <w:t xml:space="preserve">maksimālajā punktā </w:t>
      </w:r>
      <w:r w:rsidR="004D1DA7" w:rsidRPr="00597C6E">
        <w:rPr>
          <w:rFonts w:ascii="Arial" w:hAnsi="Arial" w:cs="Arial"/>
          <w:shd w:val="clear" w:color="auto" w:fill="FFFFFF"/>
        </w:rPr>
        <w:t>bija vakantas 18% no amata vietām, kas nozīmēja, ka vairāki darbinieki paralēli saviem ikdienas darba pienākumiem, pildīja vakanto pozīciju pienākumus, lai nodrošinātu nepārtraukt</w:t>
      </w:r>
      <w:r w:rsidR="008274F6">
        <w:rPr>
          <w:rFonts w:ascii="Arial" w:hAnsi="Arial" w:cs="Arial"/>
          <w:shd w:val="clear" w:color="auto" w:fill="FFFFFF"/>
        </w:rPr>
        <w:t>ību</w:t>
      </w:r>
      <w:r w:rsidR="004D1DA7" w:rsidRPr="00597C6E">
        <w:rPr>
          <w:rFonts w:ascii="Arial" w:hAnsi="Arial" w:cs="Arial"/>
          <w:shd w:val="clear" w:color="auto" w:fill="FFFFFF"/>
        </w:rPr>
        <w:t xml:space="preserve"> Aģentūras darb</w:t>
      </w:r>
      <w:r w:rsidR="008274F6">
        <w:rPr>
          <w:rFonts w:ascii="Arial" w:hAnsi="Arial" w:cs="Arial"/>
          <w:shd w:val="clear" w:color="auto" w:fill="FFFFFF"/>
        </w:rPr>
        <w:t>ībā</w:t>
      </w:r>
      <w:r w:rsidR="004D1DA7" w:rsidRPr="00597C6E">
        <w:rPr>
          <w:rFonts w:ascii="Arial" w:hAnsi="Arial" w:cs="Arial"/>
          <w:shd w:val="clear" w:color="auto" w:fill="FFFFFF"/>
        </w:rPr>
        <w:t>.</w:t>
      </w:r>
    </w:p>
    <w:p w14:paraId="717C84C3" w14:textId="1043DD2E" w:rsidR="00D52B3A" w:rsidRPr="00597C6E" w:rsidRDefault="008274F6" w:rsidP="00D52B3A">
      <w:pPr>
        <w:spacing w:after="0" w:line="360" w:lineRule="auto"/>
        <w:ind w:firstLine="709"/>
        <w:jc w:val="both"/>
        <w:rPr>
          <w:rFonts w:ascii="Arial" w:hAnsi="Arial" w:cs="Arial"/>
        </w:rPr>
      </w:pPr>
      <w:r>
        <w:rPr>
          <w:rFonts w:ascii="Arial" w:hAnsi="Arial" w:cs="Arial"/>
          <w:shd w:val="clear" w:color="auto" w:fill="FFFFFF"/>
        </w:rPr>
        <w:t>2023. gadā tika</w:t>
      </w:r>
      <w:r w:rsidRPr="00597C6E">
        <w:rPr>
          <w:rFonts w:ascii="Arial" w:hAnsi="Arial" w:cs="Arial"/>
          <w:shd w:val="clear" w:color="auto" w:fill="FFFFFF"/>
        </w:rPr>
        <w:t xml:space="preserve"> </w:t>
      </w:r>
      <w:r w:rsidR="00D52B3A" w:rsidRPr="00597C6E">
        <w:rPr>
          <w:rFonts w:ascii="Arial" w:hAnsi="Arial" w:cs="Arial"/>
          <w:shd w:val="clear" w:color="auto" w:fill="FFFFFF"/>
        </w:rPr>
        <w:t>sperti soļi s</w:t>
      </w:r>
      <w:r w:rsidR="00D52B3A" w:rsidRPr="00597C6E">
        <w:rPr>
          <w:rFonts w:ascii="Arial" w:hAnsi="Arial" w:cs="Arial"/>
        </w:rPr>
        <w:t xml:space="preserve">abiedriskā transporta pakalpojuma modernizēšanā, </w:t>
      </w:r>
      <w:r>
        <w:rPr>
          <w:rFonts w:ascii="Arial" w:hAnsi="Arial" w:cs="Arial"/>
        </w:rPr>
        <w:t>piemēram</w:t>
      </w:r>
      <w:r w:rsidR="001965B6">
        <w:rPr>
          <w:rFonts w:ascii="Arial" w:hAnsi="Arial" w:cs="Arial"/>
        </w:rPr>
        <w:t xml:space="preserve">, </w:t>
      </w:r>
      <w:r w:rsidR="00D52B3A" w:rsidRPr="00597C6E">
        <w:rPr>
          <w:rFonts w:ascii="Arial" w:hAnsi="Arial" w:cs="Arial"/>
        </w:rPr>
        <w:t>Lielās ielas rekonstrukciju laikā, kad notika tramvaja sliežu pārbūves darbi pasākuma “Attīstīt videi draudzīgu sabiedriskā transporta infrastruktūru (sliežu transporta)” ietvaros. Tā rezultāt</w:t>
      </w:r>
      <w:r w:rsidR="00817135" w:rsidRPr="00597C6E">
        <w:rPr>
          <w:rFonts w:ascii="Arial" w:hAnsi="Arial" w:cs="Arial"/>
        </w:rPr>
        <w:t>ā tramvaja pieturvietas</w:t>
      </w:r>
      <w:r w:rsidR="00D52B3A" w:rsidRPr="00597C6E">
        <w:rPr>
          <w:rFonts w:ascii="Arial" w:hAnsi="Arial" w:cs="Arial"/>
        </w:rPr>
        <w:t xml:space="preserve"> </w:t>
      </w:r>
      <w:r w:rsidR="00817135" w:rsidRPr="00597C6E">
        <w:rPr>
          <w:rFonts w:ascii="Arial" w:hAnsi="Arial" w:cs="Arial"/>
        </w:rPr>
        <w:t xml:space="preserve">“Rožu laukums” ir aprīkotas </w:t>
      </w:r>
      <w:r w:rsidR="00D52B3A" w:rsidRPr="00597C6E">
        <w:rPr>
          <w:rFonts w:ascii="Arial" w:hAnsi="Arial" w:cs="Arial"/>
        </w:rPr>
        <w:t>ar moderniem ekrāniem kustības</w:t>
      </w:r>
      <w:r w:rsidR="00817135" w:rsidRPr="00597C6E">
        <w:rPr>
          <w:rFonts w:ascii="Arial" w:hAnsi="Arial" w:cs="Arial"/>
        </w:rPr>
        <w:t xml:space="preserve"> sarakstu reāllaika atainošanai, kas ir pirmie Liepājā uzstādītie šāda veida modernizēti sabiedriskā transporta kustības saraksti.</w:t>
      </w:r>
    </w:p>
    <w:p w14:paraId="01FD419A" w14:textId="6E7493E1" w:rsidR="004D1DA7" w:rsidRPr="00597C6E" w:rsidRDefault="004D1DA7" w:rsidP="004D1DA7">
      <w:pPr>
        <w:spacing w:after="0" w:line="360" w:lineRule="auto"/>
        <w:jc w:val="both"/>
        <w:rPr>
          <w:rFonts w:ascii="Arial" w:hAnsi="Arial" w:cs="Arial"/>
        </w:rPr>
      </w:pPr>
      <w:r w:rsidRPr="00597C6E">
        <w:rPr>
          <w:rFonts w:ascii="Arial" w:hAnsi="Arial" w:cs="Arial"/>
          <w:shd w:val="clear" w:color="auto" w:fill="FFFFFF"/>
        </w:rPr>
        <w:tab/>
        <w:t xml:space="preserve">Pārdomāts un stratēģiski </w:t>
      </w:r>
      <w:r w:rsidR="009A5641" w:rsidRPr="00597C6E">
        <w:rPr>
          <w:rFonts w:ascii="Arial" w:hAnsi="Arial" w:cs="Arial"/>
          <w:shd w:val="clear" w:color="auto" w:fill="FFFFFF"/>
        </w:rPr>
        <w:t>izanalizēts</w:t>
      </w:r>
      <w:r w:rsidRPr="00597C6E">
        <w:rPr>
          <w:rFonts w:ascii="Arial" w:hAnsi="Arial" w:cs="Arial"/>
          <w:shd w:val="clear" w:color="auto" w:fill="FFFFFF"/>
        </w:rPr>
        <w:t xml:space="preserve"> plāns par biļešu cenu maiņas politiku ir rezultējies panākumiem un sasniegti vēlam</w:t>
      </w:r>
      <w:r w:rsidR="00FE0B71">
        <w:rPr>
          <w:rFonts w:ascii="Arial" w:hAnsi="Arial" w:cs="Arial"/>
          <w:shd w:val="clear" w:color="auto" w:fill="FFFFFF"/>
        </w:rPr>
        <w:t>ais rezultāts</w:t>
      </w:r>
      <w:r w:rsidRPr="00597C6E">
        <w:rPr>
          <w:rFonts w:ascii="Arial" w:hAnsi="Arial" w:cs="Arial"/>
          <w:shd w:val="clear" w:color="auto" w:fill="FFFFFF"/>
        </w:rPr>
        <w:t xml:space="preserve"> – </w:t>
      </w:r>
      <w:r w:rsidR="00FE0B71">
        <w:rPr>
          <w:rFonts w:ascii="Arial" w:hAnsi="Arial" w:cs="Arial"/>
          <w:shd w:val="clear" w:color="auto" w:fill="FFFFFF"/>
        </w:rPr>
        <w:t xml:space="preserve">daļa </w:t>
      </w:r>
      <w:r w:rsidRPr="00597C6E">
        <w:rPr>
          <w:rFonts w:ascii="Arial" w:hAnsi="Arial" w:cs="Arial"/>
          <w:shd w:val="clear" w:color="auto" w:fill="FFFFFF"/>
        </w:rPr>
        <w:t>sabiedriskā transporta pasažieri no viena brauciena biļetēm ir pārgājuši uz abonementa biļetēm, turklāt popularitāti ir guvusi viena</w:t>
      </w:r>
      <w:r w:rsidR="001965B6">
        <w:rPr>
          <w:rFonts w:ascii="Arial" w:hAnsi="Arial" w:cs="Arial"/>
          <w:shd w:val="clear" w:color="auto" w:fill="FFFFFF"/>
        </w:rPr>
        <w:t xml:space="preserve"> ceturkšņa abonementa biļete.</w:t>
      </w:r>
      <w:r w:rsidRPr="00597C6E">
        <w:rPr>
          <w:rFonts w:ascii="Arial" w:hAnsi="Arial" w:cs="Arial"/>
          <w:shd w:val="clear" w:color="auto" w:fill="FFFFFF"/>
        </w:rPr>
        <w:t xml:space="preserve"> </w:t>
      </w:r>
      <w:r w:rsidR="00885AAF">
        <w:rPr>
          <w:rFonts w:ascii="Arial" w:hAnsi="Arial" w:cs="Arial"/>
          <w:shd w:val="clear" w:color="auto" w:fill="FFFFFF"/>
        </w:rPr>
        <w:t>Kopumā tas</w:t>
      </w:r>
      <w:r w:rsidRPr="00597C6E">
        <w:rPr>
          <w:rFonts w:ascii="Arial" w:hAnsi="Arial" w:cs="Arial"/>
          <w:shd w:val="clear" w:color="auto" w:fill="FFFFFF"/>
        </w:rPr>
        <w:t xml:space="preserve"> </w:t>
      </w:r>
      <w:r w:rsidR="00885AAF" w:rsidRPr="00597C6E">
        <w:rPr>
          <w:rFonts w:ascii="Arial" w:hAnsi="Arial" w:cs="Arial"/>
          <w:shd w:val="clear" w:color="auto" w:fill="FFFFFF"/>
        </w:rPr>
        <w:t xml:space="preserve">Aģentūrai </w:t>
      </w:r>
      <w:r w:rsidRPr="00597C6E">
        <w:rPr>
          <w:rFonts w:ascii="Arial" w:hAnsi="Arial" w:cs="Arial"/>
          <w:shd w:val="clear" w:color="auto" w:fill="FFFFFF"/>
        </w:rPr>
        <w:t>nozīmē stabilus un regulārus ienākumus</w:t>
      </w:r>
      <w:r w:rsidR="001965B6">
        <w:rPr>
          <w:rFonts w:ascii="Arial" w:hAnsi="Arial" w:cs="Arial"/>
          <w:shd w:val="clear" w:color="auto" w:fill="FFFFFF"/>
        </w:rPr>
        <w:t>,</w:t>
      </w:r>
      <w:r w:rsidRPr="00597C6E">
        <w:rPr>
          <w:rFonts w:ascii="Arial" w:hAnsi="Arial" w:cs="Arial"/>
          <w:shd w:val="clear" w:color="auto" w:fill="FFFFFF"/>
        </w:rPr>
        <w:t xml:space="preserve"> </w:t>
      </w:r>
      <w:r w:rsidR="00885AAF">
        <w:rPr>
          <w:rFonts w:ascii="Arial" w:hAnsi="Arial" w:cs="Arial"/>
          <w:shd w:val="clear" w:color="auto" w:fill="FFFFFF"/>
        </w:rPr>
        <w:t xml:space="preserve">neliekot </w:t>
      </w:r>
      <w:r w:rsidR="008274F6">
        <w:rPr>
          <w:rFonts w:ascii="Arial" w:hAnsi="Arial" w:cs="Arial"/>
          <w:shd w:val="clear" w:color="auto" w:fill="FFFFFF"/>
        </w:rPr>
        <w:t xml:space="preserve">galveno akcentu uz </w:t>
      </w:r>
      <w:r w:rsidRPr="00597C6E">
        <w:rPr>
          <w:rFonts w:ascii="Arial" w:hAnsi="Arial" w:cs="Arial"/>
          <w:shd w:val="clear" w:color="auto" w:fill="FFFFFF"/>
        </w:rPr>
        <w:t xml:space="preserve">viena brauciena biļešu </w:t>
      </w:r>
      <w:r w:rsidR="008274F6">
        <w:rPr>
          <w:rFonts w:ascii="Arial" w:hAnsi="Arial" w:cs="Arial"/>
          <w:shd w:val="clear" w:color="auto" w:fill="FFFFFF"/>
        </w:rPr>
        <w:t>iegādi, ko var ietekmēt dažādi apstākļi, tai skaitā laikapstākļi</w:t>
      </w:r>
      <w:r w:rsidRPr="00597C6E">
        <w:rPr>
          <w:rFonts w:ascii="Arial" w:hAnsi="Arial" w:cs="Arial"/>
          <w:shd w:val="clear" w:color="auto" w:fill="FFFFFF"/>
        </w:rPr>
        <w:t>. Tāpat 2023.</w:t>
      </w:r>
      <w:r w:rsidR="0086567E">
        <w:rPr>
          <w:rFonts w:ascii="Arial" w:hAnsi="Arial" w:cs="Arial"/>
          <w:shd w:val="clear" w:color="auto" w:fill="FFFFFF"/>
        </w:rPr>
        <w:t> </w:t>
      </w:r>
      <w:r w:rsidRPr="00597C6E">
        <w:rPr>
          <w:rFonts w:ascii="Arial" w:hAnsi="Arial" w:cs="Arial"/>
          <w:shd w:val="clear" w:color="auto" w:fill="FFFFFF"/>
        </w:rPr>
        <w:t>gadā Aģentūra var lepoties ar augstākajiem pārdošanas apjomiem vienas dienas biļetēm -</w:t>
      </w:r>
      <w:r w:rsidRPr="00597C6E">
        <w:rPr>
          <w:rFonts w:ascii="Arial" w:hAnsi="Arial" w:cs="Arial"/>
        </w:rPr>
        <w:t xml:space="preserve"> </w:t>
      </w:r>
      <w:r w:rsidR="00885AAF">
        <w:rPr>
          <w:rFonts w:ascii="Arial" w:hAnsi="Arial" w:cs="Arial"/>
        </w:rPr>
        <w:t>sasniedzot</w:t>
      </w:r>
      <w:r w:rsidR="00885AAF" w:rsidRPr="00597C6E">
        <w:rPr>
          <w:rFonts w:ascii="Arial" w:hAnsi="Arial" w:cs="Arial"/>
        </w:rPr>
        <w:t xml:space="preserve"> </w:t>
      </w:r>
      <w:r w:rsidRPr="00597C6E">
        <w:rPr>
          <w:rFonts w:ascii="Arial" w:hAnsi="Arial" w:cs="Arial"/>
        </w:rPr>
        <w:t>labāko radītāju pēdējo desmit gadu laikā, kad augusta mēnesī pārdots lielākais šo biļešu apjoms</w:t>
      </w:r>
      <w:r w:rsidR="00B953CE">
        <w:rPr>
          <w:rFonts w:ascii="Arial" w:hAnsi="Arial" w:cs="Arial"/>
        </w:rPr>
        <w:t>, s</w:t>
      </w:r>
      <w:r w:rsidR="00B43343" w:rsidRPr="00597C6E">
        <w:rPr>
          <w:rFonts w:ascii="Arial" w:hAnsi="Arial" w:cs="Arial"/>
        </w:rPr>
        <w:t>avukārt</w:t>
      </w:r>
      <w:r w:rsidRPr="00597C6E">
        <w:rPr>
          <w:rFonts w:ascii="Arial" w:hAnsi="Arial" w:cs="Arial"/>
        </w:rPr>
        <w:t xml:space="preserve"> </w:t>
      </w:r>
      <w:r w:rsidR="00B43343" w:rsidRPr="00597C6E">
        <w:rPr>
          <w:rFonts w:ascii="Arial" w:hAnsi="Arial" w:cs="Arial"/>
        </w:rPr>
        <w:t>2023.</w:t>
      </w:r>
      <w:r w:rsidR="0086567E">
        <w:rPr>
          <w:rFonts w:ascii="Arial" w:hAnsi="Arial" w:cs="Arial"/>
        </w:rPr>
        <w:t> </w:t>
      </w:r>
      <w:r w:rsidRPr="00597C6E">
        <w:rPr>
          <w:rFonts w:ascii="Arial" w:hAnsi="Arial" w:cs="Arial"/>
        </w:rPr>
        <w:t>gada septembrī ir sasniegts arī lielākais pārdošanas apjoms skolēnu un studentu abonementa biļetēm ar 50 % atvieglojumiem kopš 2020. gada, kad sākās Covid-19 pandēmija, pārdodot vairāk nekā 2,5 tūkstošus biļetes</w:t>
      </w:r>
      <w:r w:rsidR="008274F6">
        <w:rPr>
          <w:rFonts w:ascii="Arial" w:hAnsi="Arial" w:cs="Arial"/>
        </w:rPr>
        <w:t xml:space="preserve"> mēnesī</w:t>
      </w:r>
      <w:r w:rsidRPr="00597C6E">
        <w:rPr>
          <w:rFonts w:ascii="Arial" w:hAnsi="Arial" w:cs="Arial"/>
        </w:rPr>
        <w:t>. Skolēnu abonementa biļetēm ar 70 % atvieglojumiem 2023.</w:t>
      </w:r>
      <w:r w:rsidR="0086567E">
        <w:rPr>
          <w:rFonts w:ascii="Arial" w:hAnsi="Arial" w:cs="Arial"/>
        </w:rPr>
        <w:t> </w:t>
      </w:r>
      <w:r w:rsidRPr="00597C6E">
        <w:rPr>
          <w:rFonts w:ascii="Arial" w:hAnsi="Arial" w:cs="Arial"/>
        </w:rPr>
        <w:t xml:space="preserve">gada novembrī ir sasniegts augstākais pārdoto biļešu </w:t>
      </w:r>
      <w:r w:rsidR="00885AAF" w:rsidRPr="00597C6E">
        <w:rPr>
          <w:rFonts w:ascii="Arial" w:hAnsi="Arial" w:cs="Arial"/>
        </w:rPr>
        <w:t>ap</w:t>
      </w:r>
      <w:r w:rsidR="00885AAF">
        <w:rPr>
          <w:rFonts w:ascii="Arial" w:hAnsi="Arial" w:cs="Arial"/>
        </w:rPr>
        <w:t>joms</w:t>
      </w:r>
      <w:r w:rsidR="00885AAF" w:rsidRPr="00597C6E">
        <w:rPr>
          <w:rFonts w:ascii="Arial" w:hAnsi="Arial" w:cs="Arial"/>
        </w:rPr>
        <w:t xml:space="preserve"> </w:t>
      </w:r>
      <w:r w:rsidRPr="00597C6E">
        <w:rPr>
          <w:rFonts w:ascii="Arial" w:hAnsi="Arial" w:cs="Arial"/>
        </w:rPr>
        <w:t>kopš šādas biļetes Liepājā ieviestas – pārdodot vairāk nekā 1,1 tūkstoti šī veida biļetes.</w:t>
      </w:r>
      <w:r w:rsidR="00B43343" w:rsidRPr="00597C6E">
        <w:rPr>
          <w:rFonts w:ascii="Arial" w:hAnsi="Arial" w:cs="Arial"/>
        </w:rPr>
        <w:t xml:space="preserve"> </w:t>
      </w:r>
      <w:r w:rsidR="00885AAF">
        <w:rPr>
          <w:rFonts w:ascii="Arial" w:hAnsi="Arial" w:cs="Arial"/>
        </w:rPr>
        <w:t>I</w:t>
      </w:r>
      <w:r w:rsidR="00B43343" w:rsidRPr="00597C6E">
        <w:rPr>
          <w:rFonts w:ascii="Arial" w:hAnsi="Arial" w:cs="Arial"/>
        </w:rPr>
        <w:t>eviešot jaunus biļe</w:t>
      </w:r>
      <w:r w:rsidR="00B14639" w:rsidRPr="00597C6E">
        <w:rPr>
          <w:rFonts w:ascii="Arial" w:hAnsi="Arial" w:cs="Arial"/>
        </w:rPr>
        <w:t>šu veidus no 2023.</w:t>
      </w:r>
      <w:r w:rsidR="0086567E">
        <w:rPr>
          <w:rFonts w:ascii="Arial" w:hAnsi="Arial" w:cs="Arial"/>
        </w:rPr>
        <w:t> </w:t>
      </w:r>
      <w:r w:rsidR="00B14639" w:rsidRPr="00597C6E">
        <w:rPr>
          <w:rFonts w:ascii="Arial" w:hAnsi="Arial" w:cs="Arial"/>
        </w:rPr>
        <w:t>gada 1.</w:t>
      </w:r>
      <w:r w:rsidR="0086567E">
        <w:rPr>
          <w:rFonts w:ascii="Arial" w:hAnsi="Arial" w:cs="Arial"/>
        </w:rPr>
        <w:t> </w:t>
      </w:r>
      <w:r w:rsidR="00B14639" w:rsidRPr="00597C6E">
        <w:rPr>
          <w:rFonts w:ascii="Arial" w:hAnsi="Arial" w:cs="Arial"/>
        </w:rPr>
        <w:t xml:space="preserve">janvāra, </w:t>
      </w:r>
      <w:r w:rsidR="00B14639" w:rsidRPr="00597C6E">
        <w:rPr>
          <w:rFonts w:ascii="Arial" w:hAnsi="Arial" w:cs="Arial"/>
        </w:rPr>
        <w:lastRenderedPageBreak/>
        <w:t>lai pasažieriem nodrošinātu lielākas izvēles iespējas – abonementa biļetes trīs un piec</w:t>
      </w:r>
      <w:r w:rsidR="00B953CE">
        <w:rPr>
          <w:rFonts w:ascii="Arial" w:hAnsi="Arial" w:cs="Arial"/>
        </w:rPr>
        <w:t>ām</w:t>
      </w:r>
      <w:r w:rsidR="00B14639" w:rsidRPr="00597C6E">
        <w:rPr>
          <w:rFonts w:ascii="Arial" w:hAnsi="Arial" w:cs="Arial"/>
        </w:rPr>
        <w:t xml:space="preserve"> dienām, </w:t>
      </w:r>
      <w:r w:rsidR="00885AAF">
        <w:rPr>
          <w:rFonts w:ascii="Arial" w:hAnsi="Arial" w:cs="Arial"/>
        </w:rPr>
        <w:t>pamatojoties uz</w:t>
      </w:r>
      <w:r w:rsidR="00885AAF" w:rsidRPr="00597C6E">
        <w:rPr>
          <w:rFonts w:ascii="Arial" w:hAnsi="Arial" w:cs="Arial"/>
        </w:rPr>
        <w:t xml:space="preserve"> </w:t>
      </w:r>
      <w:r w:rsidR="00B14639" w:rsidRPr="00597C6E">
        <w:rPr>
          <w:rFonts w:ascii="Arial" w:hAnsi="Arial" w:cs="Arial"/>
        </w:rPr>
        <w:t>pasažieru pieprasījum</w:t>
      </w:r>
      <w:r w:rsidR="00885AAF">
        <w:rPr>
          <w:rFonts w:ascii="Arial" w:hAnsi="Arial" w:cs="Arial"/>
        </w:rPr>
        <w:t>u</w:t>
      </w:r>
      <w:r w:rsidR="00B953CE">
        <w:rPr>
          <w:rFonts w:ascii="Arial" w:hAnsi="Arial" w:cs="Arial"/>
        </w:rPr>
        <w:t>,</w:t>
      </w:r>
      <w:r w:rsidR="00B14639" w:rsidRPr="00597C6E">
        <w:rPr>
          <w:rFonts w:ascii="Arial" w:hAnsi="Arial" w:cs="Arial"/>
        </w:rPr>
        <w:t xml:space="preserve"> ir gūta pārliecība, ka arī turpmāk šādi biļešu veidi ir </w:t>
      </w:r>
      <w:r w:rsidR="00885AAF" w:rsidRPr="00597C6E">
        <w:rPr>
          <w:rFonts w:ascii="Arial" w:hAnsi="Arial" w:cs="Arial"/>
        </w:rPr>
        <w:t>jā</w:t>
      </w:r>
      <w:r w:rsidR="00885AAF">
        <w:rPr>
          <w:rFonts w:ascii="Arial" w:hAnsi="Arial" w:cs="Arial"/>
        </w:rPr>
        <w:t>saglabā</w:t>
      </w:r>
      <w:r w:rsidR="00885AAF" w:rsidRPr="00597C6E">
        <w:rPr>
          <w:rFonts w:ascii="Arial" w:hAnsi="Arial" w:cs="Arial"/>
        </w:rPr>
        <w:t xml:space="preserve"> </w:t>
      </w:r>
      <w:r w:rsidR="00B14639" w:rsidRPr="00597C6E">
        <w:rPr>
          <w:rFonts w:ascii="Arial" w:hAnsi="Arial" w:cs="Arial"/>
        </w:rPr>
        <w:t>Liepājas sabiedriskā transporta biļešu klāstā.</w:t>
      </w:r>
    </w:p>
    <w:p w14:paraId="0A81E7D3" w14:textId="17E06DF5" w:rsidR="00817135" w:rsidRDefault="00817135" w:rsidP="004D1DA7">
      <w:pPr>
        <w:spacing w:after="0" w:line="360" w:lineRule="auto"/>
        <w:jc w:val="both"/>
        <w:rPr>
          <w:rFonts w:ascii="Arial" w:hAnsi="Arial" w:cs="Arial"/>
        </w:rPr>
      </w:pPr>
      <w:r w:rsidRPr="00597C6E">
        <w:rPr>
          <w:rFonts w:ascii="Arial" w:hAnsi="Arial" w:cs="Arial"/>
        </w:rPr>
        <w:tab/>
        <w:t>2022.</w:t>
      </w:r>
      <w:r w:rsidR="0086567E">
        <w:rPr>
          <w:rFonts w:ascii="Arial" w:hAnsi="Arial" w:cs="Arial"/>
        </w:rPr>
        <w:t> </w:t>
      </w:r>
      <w:r w:rsidRPr="00597C6E">
        <w:rPr>
          <w:rFonts w:ascii="Arial" w:hAnsi="Arial" w:cs="Arial"/>
        </w:rPr>
        <w:t>gada nogalē tika uzsākts</w:t>
      </w:r>
      <w:r w:rsidR="00B953CE">
        <w:rPr>
          <w:rFonts w:ascii="Arial" w:hAnsi="Arial" w:cs="Arial"/>
        </w:rPr>
        <w:t xml:space="preserve"> un</w:t>
      </w:r>
      <w:r w:rsidRPr="00597C6E">
        <w:rPr>
          <w:rFonts w:ascii="Arial" w:hAnsi="Arial" w:cs="Arial"/>
        </w:rPr>
        <w:t xml:space="preserve"> 2023.</w:t>
      </w:r>
      <w:r w:rsidR="0086567E">
        <w:rPr>
          <w:rFonts w:ascii="Arial" w:hAnsi="Arial" w:cs="Arial"/>
        </w:rPr>
        <w:t> </w:t>
      </w:r>
      <w:r w:rsidRPr="00597C6E">
        <w:rPr>
          <w:rFonts w:ascii="Arial" w:hAnsi="Arial" w:cs="Arial"/>
        </w:rPr>
        <w:t xml:space="preserve">gadā turpinājās aktīvs darbs pie elektronisko norēķinu sistēmas ieviešanas Liepājas sabiedriskajā transportā. </w:t>
      </w:r>
      <w:r w:rsidR="00AE720A" w:rsidRPr="00597C6E">
        <w:rPr>
          <w:rFonts w:ascii="Arial" w:hAnsi="Arial" w:cs="Arial"/>
        </w:rPr>
        <w:t>I</w:t>
      </w:r>
      <w:r w:rsidRPr="00597C6E">
        <w:rPr>
          <w:rFonts w:ascii="Arial" w:hAnsi="Arial" w:cs="Arial"/>
        </w:rPr>
        <w:t>epirkumā uzvarēju</w:t>
      </w:r>
      <w:r w:rsidR="00AE720A" w:rsidRPr="00597C6E">
        <w:rPr>
          <w:rFonts w:ascii="Arial" w:hAnsi="Arial" w:cs="Arial"/>
        </w:rPr>
        <w:t xml:space="preserve">šais uzņēmums </w:t>
      </w:r>
      <w:r w:rsidRPr="00597C6E">
        <w:rPr>
          <w:rFonts w:ascii="Arial" w:hAnsi="Arial" w:cs="Arial"/>
        </w:rPr>
        <w:t>SIA “</w:t>
      </w:r>
      <w:proofErr w:type="spellStart"/>
      <w:r w:rsidRPr="00597C6E">
        <w:rPr>
          <w:rFonts w:ascii="Arial" w:hAnsi="Arial" w:cs="Arial"/>
        </w:rPr>
        <w:t>Mobilly</w:t>
      </w:r>
      <w:proofErr w:type="spellEnd"/>
      <w:r w:rsidRPr="00597C6E">
        <w:rPr>
          <w:rFonts w:ascii="Arial" w:hAnsi="Arial" w:cs="Arial"/>
        </w:rPr>
        <w:t xml:space="preserve">” </w:t>
      </w:r>
      <w:r w:rsidR="00885AAF">
        <w:rPr>
          <w:rFonts w:ascii="Arial" w:hAnsi="Arial" w:cs="Arial"/>
        </w:rPr>
        <w:t>veic sistēmas programmēšanas</w:t>
      </w:r>
      <w:r w:rsidR="00885AAF" w:rsidRPr="00597C6E">
        <w:rPr>
          <w:rFonts w:ascii="Arial" w:hAnsi="Arial" w:cs="Arial"/>
        </w:rPr>
        <w:t xml:space="preserve"> </w:t>
      </w:r>
      <w:r w:rsidR="00885AAF">
        <w:rPr>
          <w:rFonts w:ascii="Arial" w:hAnsi="Arial" w:cs="Arial"/>
        </w:rPr>
        <w:t xml:space="preserve">darbus </w:t>
      </w:r>
      <w:r w:rsidR="00AE720A" w:rsidRPr="00597C6E">
        <w:rPr>
          <w:rFonts w:ascii="Arial" w:hAnsi="Arial" w:cs="Arial"/>
        </w:rPr>
        <w:t xml:space="preserve">un joprojām </w:t>
      </w:r>
      <w:r w:rsidRPr="00597C6E">
        <w:rPr>
          <w:rFonts w:ascii="Arial" w:hAnsi="Arial" w:cs="Arial"/>
        </w:rPr>
        <w:t xml:space="preserve">turpina </w:t>
      </w:r>
      <w:r w:rsidR="00885AAF">
        <w:rPr>
          <w:rFonts w:ascii="Arial" w:hAnsi="Arial" w:cs="Arial"/>
        </w:rPr>
        <w:t xml:space="preserve">šo darbu, lai integrētu </w:t>
      </w:r>
      <w:r w:rsidRPr="00597C6E">
        <w:rPr>
          <w:rFonts w:ascii="Arial" w:hAnsi="Arial" w:cs="Arial"/>
        </w:rPr>
        <w:t>visas nepieciešamās komponentes</w:t>
      </w:r>
      <w:r w:rsidR="00C10FCA" w:rsidRPr="00597C6E">
        <w:rPr>
          <w:rFonts w:ascii="Arial" w:hAnsi="Arial" w:cs="Arial"/>
        </w:rPr>
        <w:t xml:space="preserve"> izstrādes stadijā elektronisko norēķinu sistēm</w:t>
      </w:r>
      <w:r w:rsidR="00885AAF">
        <w:rPr>
          <w:rFonts w:ascii="Arial" w:hAnsi="Arial" w:cs="Arial"/>
        </w:rPr>
        <w:t>ā</w:t>
      </w:r>
      <w:r w:rsidR="00C10FCA" w:rsidRPr="00597C6E">
        <w:rPr>
          <w:rFonts w:ascii="Arial" w:hAnsi="Arial" w:cs="Arial"/>
        </w:rPr>
        <w:t>. Ir izstrādāts dizains</w:t>
      </w:r>
      <w:r w:rsidR="006E38B4" w:rsidRPr="00597C6E">
        <w:rPr>
          <w:rFonts w:ascii="Arial" w:hAnsi="Arial" w:cs="Arial"/>
        </w:rPr>
        <w:t xml:space="preserve"> un tiek meklēti labākie </w:t>
      </w:r>
      <w:r w:rsidR="009A5641" w:rsidRPr="00597C6E">
        <w:rPr>
          <w:rFonts w:ascii="Arial" w:hAnsi="Arial" w:cs="Arial"/>
        </w:rPr>
        <w:t>risinājumi</w:t>
      </w:r>
      <w:r w:rsidRPr="00597C6E">
        <w:rPr>
          <w:rFonts w:ascii="Arial" w:hAnsi="Arial" w:cs="Arial"/>
        </w:rPr>
        <w:t xml:space="preserve"> pie dažādiem </w:t>
      </w:r>
      <w:r w:rsidR="00D52673">
        <w:rPr>
          <w:rFonts w:ascii="Arial" w:hAnsi="Arial" w:cs="Arial"/>
        </w:rPr>
        <w:t>funkcionāliem, tehniskiem, u.c.</w:t>
      </w:r>
      <w:r w:rsidRPr="00597C6E">
        <w:rPr>
          <w:rFonts w:ascii="Arial" w:hAnsi="Arial" w:cs="Arial"/>
        </w:rPr>
        <w:t xml:space="preserve"> uzlabojumiem. Tā kā plānots, ka jaunā sistēma sabiedriskajā transportā sāks darboties 2024.</w:t>
      </w:r>
      <w:r w:rsidR="0086567E">
        <w:rPr>
          <w:rFonts w:ascii="Arial" w:hAnsi="Arial" w:cs="Arial"/>
        </w:rPr>
        <w:t> </w:t>
      </w:r>
      <w:r w:rsidRPr="00597C6E">
        <w:rPr>
          <w:rFonts w:ascii="Arial" w:hAnsi="Arial" w:cs="Arial"/>
        </w:rPr>
        <w:t xml:space="preserve">gada otrajā pusē, tad </w:t>
      </w:r>
      <w:r w:rsidR="00C10FCA" w:rsidRPr="00597C6E">
        <w:rPr>
          <w:rFonts w:ascii="Arial" w:hAnsi="Arial" w:cs="Arial"/>
        </w:rPr>
        <w:t xml:space="preserve">tik pat </w:t>
      </w:r>
      <w:r w:rsidRPr="00597C6E">
        <w:rPr>
          <w:rFonts w:ascii="Arial" w:hAnsi="Arial" w:cs="Arial"/>
        </w:rPr>
        <w:t>aktīv</w:t>
      </w:r>
      <w:r w:rsidR="00C10FCA" w:rsidRPr="00597C6E">
        <w:rPr>
          <w:rFonts w:ascii="Arial" w:hAnsi="Arial" w:cs="Arial"/>
        </w:rPr>
        <w:t>s</w:t>
      </w:r>
      <w:r w:rsidRPr="00597C6E">
        <w:rPr>
          <w:rFonts w:ascii="Arial" w:hAnsi="Arial" w:cs="Arial"/>
        </w:rPr>
        <w:t xml:space="preserve"> un izaicinoš</w:t>
      </w:r>
      <w:r w:rsidR="00C10FCA" w:rsidRPr="00597C6E">
        <w:rPr>
          <w:rFonts w:ascii="Arial" w:hAnsi="Arial" w:cs="Arial"/>
        </w:rPr>
        <w:t xml:space="preserve">s </w:t>
      </w:r>
      <w:r w:rsidRPr="00597C6E">
        <w:rPr>
          <w:rFonts w:ascii="Arial" w:hAnsi="Arial" w:cs="Arial"/>
        </w:rPr>
        <w:t xml:space="preserve">process </w:t>
      </w:r>
      <w:r w:rsidR="006E38B4" w:rsidRPr="00597C6E">
        <w:rPr>
          <w:rFonts w:ascii="Arial" w:hAnsi="Arial" w:cs="Arial"/>
        </w:rPr>
        <w:t xml:space="preserve">ar sistēmas testēšanu, darbinieku apmācībām un sabiedrisko transporta līdzekļu aprīkošanu ar kases sistēmām un biļešu lasītājiem </w:t>
      </w:r>
      <w:r w:rsidRPr="00597C6E">
        <w:rPr>
          <w:rFonts w:ascii="Arial" w:hAnsi="Arial" w:cs="Arial"/>
        </w:rPr>
        <w:t>Aģentūrai vēl priekšā</w:t>
      </w:r>
      <w:r w:rsidR="006E38B4" w:rsidRPr="00597C6E">
        <w:rPr>
          <w:rFonts w:ascii="Arial" w:hAnsi="Arial" w:cs="Arial"/>
        </w:rPr>
        <w:t>.</w:t>
      </w:r>
    </w:p>
    <w:p w14:paraId="2EAB9872" w14:textId="77777777" w:rsidR="009113B3" w:rsidRDefault="009113B3" w:rsidP="004D1DA7">
      <w:pPr>
        <w:spacing w:after="0" w:line="360" w:lineRule="auto"/>
        <w:jc w:val="both"/>
        <w:rPr>
          <w:rFonts w:ascii="Arial" w:hAnsi="Arial" w:cs="Arial"/>
        </w:rPr>
      </w:pPr>
    </w:p>
    <w:p w14:paraId="4EB7EB62" w14:textId="77777777" w:rsidR="00401135" w:rsidRDefault="00401135" w:rsidP="004D1DA7">
      <w:pPr>
        <w:spacing w:after="0" w:line="360" w:lineRule="auto"/>
        <w:jc w:val="both"/>
        <w:rPr>
          <w:rFonts w:ascii="Arial" w:hAnsi="Arial" w:cs="Arial"/>
        </w:rPr>
      </w:pPr>
    </w:p>
    <w:p w14:paraId="21E9FFB8" w14:textId="5D35F7D4" w:rsidR="009113B3" w:rsidRDefault="009113B3" w:rsidP="00401135">
      <w:pPr>
        <w:spacing w:after="0" w:line="240" w:lineRule="auto"/>
        <w:jc w:val="both"/>
        <w:rPr>
          <w:rFonts w:ascii="Arial" w:hAnsi="Arial" w:cs="Arial"/>
        </w:rPr>
      </w:pPr>
      <w:r>
        <w:rPr>
          <w:rFonts w:ascii="Arial" w:hAnsi="Arial" w:cs="Arial"/>
        </w:rPr>
        <w:t xml:space="preserve">Liepājas </w:t>
      </w:r>
      <w:proofErr w:type="spellStart"/>
      <w:r>
        <w:rPr>
          <w:rFonts w:ascii="Arial" w:hAnsi="Arial" w:cs="Arial"/>
        </w:rPr>
        <w:t>valstspilsētas</w:t>
      </w:r>
      <w:proofErr w:type="spellEnd"/>
      <w:r>
        <w:rPr>
          <w:rFonts w:ascii="Arial" w:hAnsi="Arial" w:cs="Arial"/>
        </w:rPr>
        <w:t xml:space="preserve"> pašvaldības</w:t>
      </w:r>
    </w:p>
    <w:p w14:paraId="7C1070CB" w14:textId="77777777" w:rsidR="0008571C" w:rsidRDefault="009113B3" w:rsidP="00401135">
      <w:pPr>
        <w:spacing w:after="0" w:line="240" w:lineRule="auto"/>
        <w:jc w:val="both"/>
        <w:rPr>
          <w:rFonts w:ascii="Arial" w:hAnsi="Arial" w:cs="Arial"/>
        </w:rPr>
      </w:pPr>
      <w:r>
        <w:rPr>
          <w:rFonts w:ascii="Arial" w:hAnsi="Arial" w:cs="Arial"/>
        </w:rPr>
        <w:t xml:space="preserve">aģentūras “Liepājas </w:t>
      </w:r>
      <w:r w:rsidR="007F0ABE">
        <w:rPr>
          <w:rFonts w:ascii="Arial" w:hAnsi="Arial" w:cs="Arial"/>
        </w:rPr>
        <w:t>S</w:t>
      </w:r>
      <w:r>
        <w:rPr>
          <w:rFonts w:ascii="Arial" w:hAnsi="Arial" w:cs="Arial"/>
        </w:rPr>
        <w:t xml:space="preserve">abiedriskais </w:t>
      </w:r>
    </w:p>
    <w:p w14:paraId="5DAB10DA" w14:textId="34145CFF" w:rsidR="009113B3" w:rsidRPr="00597C6E" w:rsidRDefault="009113B3" w:rsidP="00401135">
      <w:pPr>
        <w:spacing w:after="0" w:line="240" w:lineRule="auto"/>
        <w:jc w:val="both"/>
        <w:rPr>
          <w:rFonts w:ascii="Arial" w:hAnsi="Arial" w:cs="Arial"/>
        </w:rPr>
      </w:pPr>
      <w:r>
        <w:rPr>
          <w:rFonts w:ascii="Arial" w:hAnsi="Arial" w:cs="Arial"/>
        </w:rPr>
        <w:t>transports”</w:t>
      </w:r>
      <w:r w:rsidR="0008571C">
        <w:rPr>
          <w:rFonts w:ascii="Arial" w:hAnsi="Arial" w:cs="Arial"/>
        </w:rPr>
        <w:t xml:space="preserve"> d</w:t>
      </w:r>
      <w:r>
        <w:rPr>
          <w:rFonts w:ascii="Arial" w:hAnsi="Arial" w:cs="Arial"/>
        </w:rPr>
        <w:t xml:space="preserve">irektors                                                           </w:t>
      </w:r>
      <w:r w:rsidR="0008571C">
        <w:rPr>
          <w:rFonts w:ascii="Arial" w:hAnsi="Arial" w:cs="Arial"/>
        </w:rPr>
        <w:t xml:space="preserve">                 </w:t>
      </w:r>
      <w:r>
        <w:rPr>
          <w:rFonts w:ascii="Arial" w:hAnsi="Arial" w:cs="Arial"/>
        </w:rPr>
        <w:t xml:space="preserve">     Jānis Neimanis</w:t>
      </w:r>
    </w:p>
    <w:p w14:paraId="5A617358" w14:textId="2705E4B6" w:rsidR="00FF3BE4" w:rsidRPr="00597C6E" w:rsidRDefault="00B152AF" w:rsidP="004D1DA7">
      <w:pPr>
        <w:spacing w:after="0" w:line="360" w:lineRule="auto"/>
        <w:jc w:val="both"/>
        <w:rPr>
          <w:rFonts w:ascii="Arial" w:hAnsi="Arial" w:cs="Arial"/>
          <w:shd w:val="clear" w:color="auto" w:fill="FFFFFF"/>
        </w:rPr>
      </w:pPr>
      <w:r w:rsidRPr="00597C6E">
        <w:rPr>
          <w:rFonts w:ascii="Arial" w:hAnsi="Arial" w:cs="Arial"/>
          <w:shd w:val="clear" w:color="auto" w:fill="FFFFFF"/>
        </w:rPr>
        <w:tab/>
      </w:r>
    </w:p>
    <w:p w14:paraId="0D8A61EF" w14:textId="77777777" w:rsidR="002802C3" w:rsidRPr="00597C6E" w:rsidRDefault="002802C3" w:rsidP="00DD3770">
      <w:pPr>
        <w:spacing w:after="0" w:line="360" w:lineRule="auto"/>
        <w:jc w:val="both"/>
        <w:rPr>
          <w:rFonts w:ascii="Arial" w:hAnsi="Arial" w:cs="Arial"/>
          <w:bCs/>
        </w:rPr>
      </w:pPr>
    </w:p>
    <w:p w14:paraId="7BCD434C" w14:textId="2B148133" w:rsidR="001D2F1B" w:rsidRPr="00597C6E" w:rsidRDefault="001D2F1B" w:rsidP="000D078B">
      <w:pPr>
        <w:pStyle w:val="Default"/>
        <w:spacing w:line="360" w:lineRule="auto"/>
        <w:jc w:val="both"/>
        <w:rPr>
          <w:rFonts w:eastAsiaTheme="majorEastAsia" w:cstheme="majorBidi"/>
          <w:b/>
          <w:sz w:val="28"/>
          <w:szCs w:val="32"/>
        </w:rPr>
      </w:pPr>
      <w:bookmarkStart w:id="78" w:name="_Toc70088311"/>
    </w:p>
    <w:p w14:paraId="59771B6E" w14:textId="77777777" w:rsidR="00DB0F9D" w:rsidRPr="00597C6E" w:rsidRDefault="00DB0F9D">
      <w:pPr>
        <w:rPr>
          <w:rFonts w:ascii="Arial" w:eastAsiaTheme="majorEastAsia" w:hAnsi="Arial" w:cstheme="majorBidi"/>
          <w:b/>
          <w:sz w:val="28"/>
          <w:szCs w:val="32"/>
        </w:rPr>
      </w:pPr>
      <w:r w:rsidRPr="00597C6E">
        <w:br w:type="page"/>
      </w:r>
    </w:p>
    <w:p w14:paraId="7A03BB68" w14:textId="5B54A627" w:rsidR="002635B6" w:rsidRPr="00597C6E" w:rsidRDefault="0031631B" w:rsidP="00AC6B8A">
      <w:pPr>
        <w:pStyle w:val="Virsraksts1"/>
        <w:spacing w:line="360" w:lineRule="auto"/>
        <w:jc w:val="both"/>
      </w:pPr>
      <w:bookmarkStart w:id="79" w:name="_Toc165299205"/>
      <w:r w:rsidRPr="00597C6E">
        <w:lastRenderedPageBreak/>
        <w:t xml:space="preserve">1. </w:t>
      </w:r>
      <w:r w:rsidR="002635B6" w:rsidRPr="00597C6E">
        <w:t>Pamatinformācija</w:t>
      </w:r>
      <w:bookmarkEnd w:id="78"/>
      <w:bookmarkEnd w:id="79"/>
    </w:p>
    <w:p w14:paraId="7C3977B8" w14:textId="3516F1DE" w:rsidR="002635B6" w:rsidRDefault="002E68B0" w:rsidP="002E68B0">
      <w:pPr>
        <w:pStyle w:val="Virsraksts2"/>
        <w:numPr>
          <w:ilvl w:val="1"/>
          <w:numId w:val="3"/>
        </w:numPr>
        <w:spacing w:before="0" w:line="360" w:lineRule="auto"/>
        <w:ind w:left="1276" w:hanging="425"/>
      </w:pPr>
      <w:bookmarkStart w:id="80" w:name="_Toc70088312"/>
      <w:bookmarkStart w:id="81" w:name="_Toc165299206"/>
      <w:r>
        <w:t xml:space="preserve"> </w:t>
      </w:r>
      <w:r w:rsidR="002635B6" w:rsidRPr="00597C6E">
        <w:t xml:space="preserve">Liepājas </w:t>
      </w:r>
      <w:proofErr w:type="spellStart"/>
      <w:r w:rsidR="00055607" w:rsidRPr="00597C6E">
        <w:t>valsts</w:t>
      </w:r>
      <w:r w:rsidR="002635B6" w:rsidRPr="00597C6E">
        <w:t>pilsētas</w:t>
      </w:r>
      <w:proofErr w:type="spellEnd"/>
      <w:r w:rsidR="002635B6" w:rsidRPr="00597C6E">
        <w:t xml:space="preserve"> p</w:t>
      </w:r>
      <w:r w:rsidR="00055607" w:rsidRPr="00597C6E">
        <w:t xml:space="preserve">ašvaldības aģentūras ”Liepājas </w:t>
      </w:r>
      <w:r w:rsidR="00DD3666">
        <w:t>s</w:t>
      </w:r>
      <w:r w:rsidR="002635B6" w:rsidRPr="00597C6E">
        <w:t>abiedriskais transports” raksturojums</w:t>
      </w:r>
      <w:bookmarkEnd w:id="80"/>
      <w:bookmarkEnd w:id="81"/>
    </w:p>
    <w:p w14:paraId="246E770E" w14:textId="77777777" w:rsidR="002E68B0" w:rsidRPr="002E68B0" w:rsidRDefault="002E68B0" w:rsidP="002E68B0">
      <w:pPr>
        <w:rPr>
          <w:sz w:val="2"/>
          <w:szCs w:val="2"/>
        </w:rPr>
      </w:pPr>
    </w:p>
    <w:p w14:paraId="3B868BE7" w14:textId="3F806953" w:rsidR="002635B6" w:rsidRPr="00597C6E" w:rsidRDefault="002635B6" w:rsidP="002E68B0">
      <w:pPr>
        <w:pStyle w:val="Pamatteksts"/>
        <w:spacing w:line="360" w:lineRule="auto"/>
        <w:ind w:firstLine="851"/>
        <w:jc w:val="both"/>
        <w:rPr>
          <w:rFonts w:ascii="Arial" w:hAnsi="Arial" w:cs="Arial"/>
          <w:sz w:val="22"/>
          <w:szCs w:val="22"/>
          <w:lang w:val="lv-LV"/>
        </w:rPr>
      </w:pPr>
      <w:r w:rsidRPr="00597C6E">
        <w:rPr>
          <w:rFonts w:ascii="Arial" w:hAnsi="Arial" w:cs="Arial"/>
          <w:sz w:val="22"/>
          <w:szCs w:val="22"/>
          <w:lang w:val="lv-LV"/>
        </w:rPr>
        <w:t xml:space="preserve">Liepājas </w:t>
      </w:r>
      <w:proofErr w:type="spellStart"/>
      <w:r w:rsidR="00055607" w:rsidRPr="00597C6E">
        <w:rPr>
          <w:rFonts w:ascii="Arial" w:hAnsi="Arial" w:cs="Arial"/>
          <w:sz w:val="22"/>
          <w:szCs w:val="22"/>
          <w:lang w:val="lv-LV"/>
        </w:rPr>
        <w:t>valsts</w:t>
      </w:r>
      <w:r w:rsidRPr="00597C6E">
        <w:rPr>
          <w:rFonts w:ascii="Arial" w:hAnsi="Arial" w:cs="Arial"/>
          <w:sz w:val="22"/>
          <w:szCs w:val="22"/>
          <w:lang w:val="lv-LV"/>
        </w:rPr>
        <w:t>pilsētas</w:t>
      </w:r>
      <w:proofErr w:type="spellEnd"/>
      <w:r w:rsidRPr="00597C6E">
        <w:rPr>
          <w:rFonts w:ascii="Arial" w:hAnsi="Arial" w:cs="Arial"/>
          <w:sz w:val="22"/>
          <w:szCs w:val="22"/>
          <w:lang w:val="lv-LV"/>
        </w:rPr>
        <w:t xml:space="preserve"> </w:t>
      </w:r>
      <w:r w:rsidR="00055607" w:rsidRPr="00597C6E">
        <w:rPr>
          <w:rFonts w:ascii="Arial" w:hAnsi="Arial" w:cs="Arial"/>
          <w:sz w:val="22"/>
          <w:szCs w:val="22"/>
          <w:lang w:val="lv-LV"/>
        </w:rPr>
        <w:t xml:space="preserve">pašvaldības aģentūra </w:t>
      </w:r>
      <w:r w:rsidR="0001606C">
        <w:rPr>
          <w:rFonts w:ascii="Arial" w:hAnsi="Arial" w:cs="Arial"/>
          <w:sz w:val="22"/>
          <w:szCs w:val="22"/>
          <w:lang w:val="lv-LV"/>
        </w:rPr>
        <w:t>“</w:t>
      </w:r>
      <w:r w:rsidR="00055607" w:rsidRPr="00597C6E">
        <w:rPr>
          <w:rFonts w:ascii="Arial" w:hAnsi="Arial" w:cs="Arial"/>
          <w:sz w:val="22"/>
          <w:szCs w:val="22"/>
          <w:lang w:val="lv-LV"/>
        </w:rPr>
        <w:t xml:space="preserve">Liepājas </w:t>
      </w:r>
      <w:r w:rsidR="002E68B0">
        <w:rPr>
          <w:rFonts w:ascii="Arial" w:hAnsi="Arial" w:cs="Arial"/>
          <w:sz w:val="22"/>
          <w:szCs w:val="22"/>
          <w:lang w:val="lv-LV"/>
        </w:rPr>
        <w:t>S</w:t>
      </w:r>
      <w:r w:rsidRPr="00597C6E">
        <w:rPr>
          <w:rFonts w:ascii="Arial" w:hAnsi="Arial" w:cs="Arial"/>
          <w:sz w:val="22"/>
          <w:szCs w:val="22"/>
          <w:lang w:val="lv-LV"/>
        </w:rPr>
        <w:t>abiedriskais transports” izveidota ar Liepājas pilsētas domes 2011.</w:t>
      </w:r>
      <w:r w:rsidR="0086567E">
        <w:rPr>
          <w:rFonts w:ascii="Arial" w:hAnsi="Arial" w:cs="Arial"/>
          <w:sz w:val="22"/>
          <w:szCs w:val="22"/>
          <w:lang w:val="lv-LV"/>
        </w:rPr>
        <w:t> </w:t>
      </w:r>
      <w:r w:rsidRPr="00597C6E">
        <w:rPr>
          <w:rFonts w:ascii="Arial" w:hAnsi="Arial" w:cs="Arial"/>
          <w:sz w:val="22"/>
          <w:szCs w:val="22"/>
          <w:lang w:val="lv-LV"/>
        </w:rPr>
        <w:t>gada 12.</w:t>
      </w:r>
      <w:r w:rsidR="0086567E">
        <w:rPr>
          <w:rFonts w:ascii="Arial" w:hAnsi="Arial" w:cs="Arial"/>
          <w:sz w:val="22"/>
          <w:szCs w:val="22"/>
          <w:lang w:val="lv-LV"/>
        </w:rPr>
        <w:t> </w:t>
      </w:r>
      <w:r w:rsidRPr="00597C6E">
        <w:rPr>
          <w:rFonts w:ascii="Arial" w:hAnsi="Arial" w:cs="Arial"/>
          <w:sz w:val="22"/>
          <w:szCs w:val="22"/>
          <w:lang w:val="lv-LV"/>
        </w:rPr>
        <w:t>maija lēmumu Nr.</w:t>
      </w:r>
      <w:r w:rsidR="0086567E">
        <w:rPr>
          <w:rFonts w:ascii="Arial" w:hAnsi="Arial" w:cs="Arial"/>
          <w:sz w:val="22"/>
          <w:szCs w:val="22"/>
          <w:lang w:val="lv-LV"/>
        </w:rPr>
        <w:t> </w:t>
      </w:r>
      <w:r w:rsidRPr="00597C6E">
        <w:rPr>
          <w:rFonts w:ascii="Arial" w:hAnsi="Arial" w:cs="Arial"/>
          <w:sz w:val="22"/>
          <w:szCs w:val="22"/>
          <w:lang w:val="lv-LV"/>
        </w:rPr>
        <w:t>180</w:t>
      </w:r>
      <w:r w:rsidR="00CD560C" w:rsidRPr="00597C6E">
        <w:rPr>
          <w:rFonts w:ascii="Arial" w:hAnsi="Arial" w:cs="Arial"/>
          <w:sz w:val="22"/>
          <w:szCs w:val="22"/>
          <w:lang w:val="lv-LV"/>
        </w:rPr>
        <w:t xml:space="preserve"> “</w:t>
      </w:r>
      <w:r w:rsidR="00CD560C" w:rsidRPr="00597C6E">
        <w:rPr>
          <w:rFonts w:ascii="Arial" w:hAnsi="Arial" w:cs="Arial"/>
          <w:color w:val="000000"/>
          <w:sz w:val="22"/>
          <w:szCs w:val="22"/>
          <w:lang w:val="lv-LV"/>
        </w:rPr>
        <w:t>Par Liepājas pilsētas pašvaldības aģentūras "LIEPĀJAS SABIEDRISKAIS TRANSPORTS" izveidi</w:t>
      </w:r>
      <w:r w:rsidR="00CD560C" w:rsidRPr="00597C6E">
        <w:rPr>
          <w:rFonts w:ascii="Arial" w:hAnsi="Arial" w:cs="Arial"/>
          <w:sz w:val="22"/>
          <w:szCs w:val="22"/>
          <w:lang w:val="lv-LV"/>
        </w:rPr>
        <w:t>”</w:t>
      </w:r>
      <w:r w:rsidRPr="00597C6E">
        <w:rPr>
          <w:rFonts w:ascii="Arial" w:hAnsi="Arial" w:cs="Arial"/>
          <w:sz w:val="22"/>
          <w:szCs w:val="22"/>
          <w:lang w:val="lv-LV"/>
        </w:rPr>
        <w:t>, un tās darbība uzsākta 2011.</w:t>
      </w:r>
      <w:r w:rsidR="0086567E">
        <w:rPr>
          <w:rFonts w:ascii="Arial" w:hAnsi="Arial" w:cs="Arial"/>
          <w:sz w:val="22"/>
          <w:szCs w:val="22"/>
          <w:lang w:val="lv-LV"/>
        </w:rPr>
        <w:t> </w:t>
      </w:r>
      <w:r w:rsidRPr="00597C6E">
        <w:rPr>
          <w:rFonts w:ascii="Arial" w:hAnsi="Arial" w:cs="Arial"/>
          <w:sz w:val="22"/>
          <w:szCs w:val="22"/>
          <w:lang w:val="lv-LV"/>
        </w:rPr>
        <w:t>gada 1.</w:t>
      </w:r>
      <w:r w:rsidR="0086567E">
        <w:rPr>
          <w:rFonts w:ascii="Arial" w:hAnsi="Arial" w:cs="Arial"/>
          <w:sz w:val="22"/>
          <w:szCs w:val="22"/>
          <w:lang w:val="lv-LV"/>
        </w:rPr>
        <w:t> </w:t>
      </w:r>
      <w:r w:rsidRPr="00597C6E">
        <w:rPr>
          <w:rFonts w:ascii="Arial" w:hAnsi="Arial" w:cs="Arial"/>
          <w:sz w:val="22"/>
          <w:szCs w:val="22"/>
          <w:lang w:val="lv-LV"/>
        </w:rPr>
        <w:t xml:space="preserve">jūnijā. </w:t>
      </w:r>
      <w:r w:rsidR="004330E6" w:rsidRPr="00597C6E">
        <w:rPr>
          <w:rFonts w:ascii="Arial" w:hAnsi="Arial" w:cs="Arial"/>
          <w:sz w:val="22"/>
          <w:szCs w:val="22"/>
          <w:lang w:val="lv-LV"/>
        </w:rPr>
        <w:t>Aģentūra ir pašvaldības domes izveidota</w:t>
      </w:r>
      <w:r w:rsidR="00EA1317" w:rsidRPr="00597C6E">
        <w:rPr>
          <w:rFonts w:ascii="Arial" w:hAnsi="Arial" w:cs="Arial"/>
          <w:sz w:val="22"/>
          <w:szCs w:val="22"/>
          <w:lang w:val="lv-LV"/>
        </w:rPr>
        <w:t xml:space="preserve"> budžeta finansēta</w:t>
      </w:r>
      <w:r w:rsidR="004330E6" w:rsidRPr="00597C6E">
        <w:rPr>
          <w:rFonts w:ascii="Arial" w:hAnsi="Arial" w:cs="Arial"/>
          <w:sz w:val="22"/>
          <w:szCs w:val="22"/>
          <w:lang w:val="lv-LV"/>
        </w:rPr>
        <w:t xml:space="preserve"> pastarpinātās pārvaldes iestāde, kas darbojas uz Publisko aģentūru likuma un Liepājas </w:t>
      </w:r>
      <w:proofErr w:type="spellStart"/>
      <w:r w:rsidR="004330E6" w:rsidRPr="00597C6E">
        <w:rPr>
          <w:rFonts w:ascii="Arial" w:hAnsi="Arial" w:cs="Arial"/>
          <w:sz w:val="22"/>
          <w:szCs w:val="22"/>
          <w:lang w:val="lv-LV"/>
        </w:rPr>
        <w:t>valstspilsētas</w:t>
      </w:r>
      <w:proofErr w:type="spellEnd"/>
      <w:r w:rsidR="004330E6" w:rsidRPr="00597C6E">
        <w:rPr>
          <w:rFonts w:ascii="Arial" w:hAnsi="Arial" w:cs="Arial"/>
          <w:sz w:val="22"/>
          <w:szCs w:val="22"/>
          <w:lang w:val="lv-LV"/>
        </w:rPr>
        <w:t xml:space="preserve"> pašvaldības aģentūras “Liepājas Sabiedriskais transports” nolikuma pamata. Aģentūru izveido, reorganizē un likvidē Liepājas </w:t>
      </w:r>
      <w:proofErr w:type="spellStart"/>
      <w:r w:rsidR="004330E6" w:rsidRPr="00597C6E">
        <w:rPr>
          <w:rFonts w:ascii="Arial" w:hAnsi="Arial" w:cs="Arial"/>
          <w:sz w:val="22"/>
          <w:szCs w:val="22"/>
          <w:lang w:val="lv-LV"/>
        </w:rPr>
        <w:t>valstspilsētas</w:t>
      </w:r>
      <w:proofErr w:type="spellEnd"/>
      <w:r w:rsidR="004330E6" w:rsidRPr="00597C6E">
        <w:rPr>
          <w:rFonts w:ascii="Arial" w:hAnsi="Arial" w:cs="Arial"/>
          <w:sz w:val="22"/>
          <w:szCs w:val="22"/>
          <w:lang w:val="lv-LV"/>
        </w:rPr>
        <w:t xml:space="preserve"> pašvaldības dome un tā atrodas Liepājas </w:t>
      </w:r>
      <w:proofErr w:type="spellStart"/>
      <w:r w:rsidR="004330E6" w:rsidRPr="00597C6E">
        <w:rPr>
          <w:rFonts w:ascii="Arial" w:hAnsi="Arial" w:cs="Arial"/>
          <w:sz w:val="22"/>
          <w:szCs w:val="22"/>
          <w:lang w:val="lv-LV"/>
        </w:rPr>
        <w:t>valstspilsētas</w:t>
      </w:r>
      <w:proofErr w:type="spellEnd"/>
      <w:r w:rsidR="004330E6" w:rsidRPr="00597C6E">
        <w:rPr>
          <w:rFonts w:ascii="Arial" w:hAnsi="Arial" w:cs="Arial"/>
          <w:sz w:val="22"/>
          <w:szCs w:val="22"/>
          <w:lang w:val="lv-LV"/>
        </w:rPr>
        <w:t xml:space="preserve"> pašvaldības izpilddirektora vietnieka īpašumu jautājumos pārraudzībā.</w:t>
      </w:r>
    </w:p>
    <w:p w14:paraId="33B1F449" w14:textId="14A9FE20" w:rsidR="002635B6" w:rsidRPr="00597C6E" w:rsidRDefault="004330E6" w:rsidP="00ED3CCB">
      <w:pPr>
        <w:pStyle w:val="Pamatteksts"/>
        <w:spacing w:line="360" w:lineRule="auto"/>
        <w:ind w:firstLine="851"/>
        <w:jc w:val="both"/>
        <w:rPr>
          <w:rFonts w:ascii="Arial" w:hAnsi="Arial" w:cs="Arial"/>
          <w:sz w:val="22"/>
          <w:szCs w:val="22"/>
          <w:lang w:val="lv-LV"/>
        </w:rPr>
      </w:pPr>
      <w:r w:rsidRPr="00597C6E">
        <w:rPr>
          <w:rFonts w:ascii="Arial" w:hAnsi="Arial" w:cs="Arial"/>
          <w:sz w:val="22"/>
          <w:szCs w:val="22"/>
          <w:lang w:val="lv-LV"/>
        </w:rPr>
        <w:t>Aģentūras</w:t>
      </w:r>
      <w:r w:rsidR="002635B6" w:rsidRPr="00597C6E">
        <w:rPr>
          <w:rFonts w:ascii="Arial" w:hAnsi="Arial" w:cs="Arial"/>
          <w:sz w:val="22"/>
          <w:szCs w:val="22"/>
          <w:lang w:val="lv-LV"/>
        </w:rPr>
        <w:t xml:space="preserve"> adrese – Peldu iela 5, Liepāja, LV-3401.</w:t>
      </w:r>
    </w:p>
    <w:p w14:paraId="4CF5666A" w14:textId="0845A6D5" w:rsidR="002635B6" w:rsidRPr="00597C6E" w:rsidRDefault="004330E6" w:rsidP="00ED3CCB">
      <w:pPr>
        <w:spacing w:after="0" w:line="360" w:lineRule="auto"/>
        <w:ind w:firstLine="851"/>
        <w:jc w:val="both"/>
        <w:rPr>
          <w:rFonts w:ascii="Arial" w:hAnsi="Arial" w:cs="Arial"/>
        </w:rPr>
      </w:pPr>
      <w:r w:rsidRPr="00597C6E">
        <w:rPr>
          <w:rFonts w:ascii="Arial" w:hAnsi="Arial" w:cs="Arial"/>
        </w:rPr>
        <w:t xml:space="preserve">Savus uzdevumus un funkcijas Aģentūra veic domes apstiprinātā finansējuma ietvaros. Aģentūra savā darbībā ievēro Latvijas Republikas Satversmi, </w:t>
      </w:r>
      <w:r w:rsidR="00142916">
        <w:rPr>
          <w:rFonts w:ascii="Arial" w:hAnsi="Arial" w:cs="Arial"/>
        </w:rPr>
        <w:t xml:space="preserve">Eiropas Savienības tiesību aktus, </w:t>
      </w:r>
      <w:r w:rsidRPr="00597C6E">
        <w:rPr>
          <w:rFonts w:ascii="Arial" w:hAnsi="Arial" w:cs="Arial"/>
        </w:rPr>
        <w:t xml:space="preserve">Latvijas Republikas likumus, Ministru kabineta un Liepājas </w:t>
      </w:r>
      <w:proofErr w:type="spellStart"/>
      <w:r w:rsidRPr="00597C6E">
        <w:rPr>
          <w:rFonts w:ascii="Arial" w:hAnsi="Arial" w:cs="Arial"/>
        </w:rPr>
        <w:t>valstspilsētas</w:t>
      </w:r>
      <w:proofErr w:type="spellEnd"/>
      <w:r w:rsidRPr="00597C6E">
        <w:rPr>
          <w:rFonts w:ascii="Arial" w:hAnsi="Arial" w:cs="Arial"/>
        </w:rPr>
        <w:t xml:space="preserve"> pašvaldības domes normatīvos aktus.</w:t>
      </w:r>
    </w:p>
    <w:p w14:paraId="58BCE7A9" w14:textId="7A99B4FB" w:rsidR="002E3806" w:rsidRDefault="00D50B75" w:rsidP="002E68B0">
      <w:pPr>
        <w:spacing w:after="0" w:line="360" w:lineRule="auto"/>
        <w:ind w:firstLine="851"/>
        <w:jc w:val="both"/>
        <w:rPr>
          <w:rFonts w:ascii="Arial" w:hAnsi="Arial" w:cs="Arial"/>
        </w:rPr>
      </w:pPr>
      <w:r w:rsidRPr="00597C6E">
        <w:rPr>
          <w:rFonts w:ascii="Arial" w:hAnsi="Arial" w:cs="Arial"/>
        </w:rPr>
        <w:t>Aģentūras</w:t>
      </w:r>
      <w:r w:rsidR="002E3806" w:rsidRPr="00597C6E">
        <w:rPr>
          <w:rFonts w:ascii="Arial" w:hAnsi="Arial" w:cs="Arial"/>
        </w:rPr>
        <w:t xml:space="preserve"> padotībā </w:t>
      </w:r>
      <w:r w:rsidRPr="00597C6E">
        <w:rPr>
          <w:rFonts w:ascii="Arial" w:hAnsi="Arial" w:cs="Arial"/>
        </w:rPr>
        <w:t>nav citu</w:t>
      </w:r>
      <w:r w:rsidR="002E3806" w:rsidRPr="00597C6E">
        <w:rPr>
          <w:rFonts w:ascii="Arial" w:hAnsi="Arial" w:cs="Arial"/>
        </w:rPr>
        <w:t xml:space="preserve"> iestā</w:t>
      </w:r>
      <w:r w:rsidRPr="00597C6E">
        <w:rPr>
          <w:rFonts w:ascii="Arial" w:hAnsi="Arial" w:cs="Arial"/>
        </w:rPr>
        <w:t>žu</w:t>
      </w:r>
      <w:r w:rsidR="002E3806" w:rsidRPr="00597C6E">
        <w:rPr>
          <w:rFonts w:ascii="Arial" w:hAnsi="Arial" w:cs="Arial"/>
        </w:rPr>
        <w:t>.</w:t>
      </w:r>
    </w:p>
    <w:p w14:paraId="4B79048F" w14:textId="77777777" w:rsidR="002E68B0" w:rsidRPr="002E68B0" w:rsidRDefault="002E68B0" w:rsidP="002E68B0">
      <w:pPr>
        <w:spacing w:after="0" w:line="360" w:lineRule="auto"/>
        <w:ind w:firstLine="851"/>
        <w:jc w:val="both"/>
        <w:rPr>
          <w:rFonts w:ascii="Arial" w:hAnsi="Arial" w:cs="Arial"/>
          <w:sz w:val="12"/>
          <w:szCs w:val="12"/>
        </w:rPr>
      </w:pPr>
    </w:p>
    <w:p w14:paraId="7D6B0DFA" w14:textId="3C557283" w:rsidR="002635B6" w:rsidRDefault="002E68B0" w:rsidP="002E68B0">
      <w:pPr>
        <w:pStyle w:val="Virsraksts2"/>
        <w:numPr>
          <w:ilvl w:val="1"/>
          <w:numId w:val="3"/>
        </w:numPr>
        <w:spacing w:before="0" w:line="360" w:lineRule="auto"/>
        <w:ind w:left="1276" w:hanging="425"/>
      </w:pPr>
      <w:bookmarkStart w:id="82" w:name="_Toc70088313"/>
      <w:bookmarkStart w:id="83" w:name="_Toc165299207"/>
      <w:r>
        <w:t xml:space="preserve"> </w:t>
      </w:r>
      <w:r w:rsidR="002635B6" w:rsidRPr="00597C6E">
        <w:t xml:space="preserve">Liepājas </w:t>
      </w:r>
      <w:proofErr w:type="spellStart"/>
      <w:r w:rsidR="00103795" w:rsidRPr="00597C6E">
        <w:t>valsts</w:t>
      </w:r>
      <w:r w:rsidR="002635B6" w:rsidRPr="00597C6E">
        <w:t>pilsētas</w:t>
      </w:r>
      <w:proofErr w:type="spellEnd"/>
      <w:r w:rsidR="002635B6" w:rsidRPr="00597C6E">
        <w:t xml:space="preserve"> pašvaldības aģentūras </w:t>
      </w:r>
      <w:r w:rsidR="00D50B75" w:rsidRPr="00597C6E">
        <w:t>“</w:t>
      </w:r>
      <w:r w:rsidR="00103795" w:rsidRPr="00597C6E">
        <w:t>Liepājas S</w:t>
      </w:r>
      <w:r w:rsidR="002635B6" w:rsidRPr="00597C6E">
        <w:t>abiedriskais transports” mērķi un funkcijas</w:t>
      </w:r>
      <w:bookmarkEnd w:id="82"/>
      <w:bookmarkEnd w:id="83"/>
    </w:p>
    <w:p w14:paraId="166ECDD0" w14:textId="77777777" w:rsidR="002E68B0" w:rsidRPr="002E68B0" w:rsidRDefault="002E68B0" w:rsidP="002E68B0">
      <w:pPr>
        <w:rPr>
          <w:sz w:val="2"/>
          <w:szCs w:val="2"/>
        </w:rPr>
      </w:pPr>
    </w:p>
    <w:p w14:paraId="2C1845EE" w14:textId="5074D7F4" w:rsidR="002635B6" w:rsidRPr="00597C6E" w:rsidRDefault="00EA1317" w:rsidP="00EA1317">
      <w:pPr>
        <w:spacing w:after="0" w:line="360" w:lineRule="auto"/>
        <w:ind w:firstLine="851"/>
        <w:jc w:val="both"/>
        <w:rPr>
          <w:rFonts w:ascii="Arial" w:hAnsi="Arial" w:cs="Arial"/>
        </w:rPr>
      </w:pPr>
      <w:r w:rsidRPr="00597C6E">
        <w:rPr>
          <w:rFonts w:ascii="Arial" w:hAnsi="Arial" w:cs="Arial"/>
        </w:rPr>
        <w:t xml:space="preserve">Aģentūras </w:t>
      </w:r>
      <w:proofErr w:type="spellStart"/>
      <w:r w:rsidRPr="00597C6E">
        <w:rPr>
          <w:rFonts w:ascii="Arial" w:hAnsi="Arial" w:cs="Arial"/>
        </w:rPr>
        <w:t>virsmērķis</w:t>
      </w:r>
      <w:proofErr w:type="spellEnd"/>
      <w:r w:rsidRPr="00597C6E">
        <w:rPr>
          <w:rFonts w:ascii="Arial" w:hAnsi="Arial" w:cs="Arial"/>
        </w:rPr>
        <w:t xml:space="preserve"> ir sniegt pēc iespējas finansiāli efektīvāku, sabiedrībai pieejamu, mūsdienīgu un kvalitatīvu sabiedriskā transporta pakalpojumu.</w:t>
      </w:r>
    </w:p>
    <w:p w14:paraId="3A3F98D3" w14:textId="77777777" w:rsidR="002635B6" w:rsidRPr="00597C6E" w:rsidRDefault="002635B6" w:rsidP="00ED3CCB">
      <w:pPr>
        <w:widowControl w:val="0"/>
        <w:suppressAutoHyphens/>
        <w:spacing w:after="0" w:line="360" w:lineRule="auto"/>
        <w:ind w:firstLine="851"/>
        <w:jc w:val="both"/>
        <w:rPr>
          <w:rFonts w:ascii="Arial" w:eastAsia="MS Mincho" w:hAnsi="Arial" w:cs="Arial"/>
          <w:bCs/>
          <w:lang w:eastAsia="ar-SA"/>
        </w:rPr>
      </w:pPr>
      <w:r w:rsidRPr="00597C6E">
        <w:rPr>
          <w:rFonts w:ascii="Arial" w:eastAsia="MS Mincho" w:hAnsi="Arial" w:cs="Arial"/>
          <w:bCs/>
          <w:lang w:eastAsia="ar-SA"/>
        </w:rPr>
        <w:t>Aģentūras darbības nodrošināšanai ir noteiktas šādas funkcijas un uzdevumi:</w:t>
      </w:r>
    </w:p>
    <w:p w14:paraId="2D8D97C3" w14:textId="377DE6BB" w:rsidR="00EA1317" w:rsidRPr="00597C6E" w:rsidRDefault="00EA1317"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eastAsia="MS Mincho" w:hAnsi="Arial" w:cs="Arial"/>
          <w:bCs/>
          <w:lang w:eastAsia="ar-SA"/>
        </w:rPr>
        <w:t>nodrošināt sabiedriskā transporta pakalpojumu organizēšanu</w:t>
      </w:r>
      <w:r w:rsidR="005975FB">
        <w:rPr>
          <w:rFonts w:ascii="Arial" w:eastAsia="MS Mincho" w:hAnsi="Arial" w:cs="Arial"/>
          <w:bCs/>
          <w:lang w:eastAsia="ar-SA"/>
        </w:rPr>
        <w:t xml:space="preserve"> </w:t>
      </w:r>
      <w:r w:rsidRPr="00597C6E">
        <w:rPr>
          <w:rFonts w:ascii="Arial" w:eastAsia="MS Mincho" w:hAnsi="Arial" w:cs="Arial"/>
          <w:bCs/>
          <w:lang w:eastAsia="ar-SA"/>
        </w:rPr>
        <w:t xml:space="preserve">Liepājas </w:t>
      </w:r>
      <w:proofErr w:type="spellStart"/>
      <w:r w:rsidRPr="00597C6E">
        <w:rPr>
          <w:rFonts w:ascii="Arial" w:eastAsia="MS Mincho" w:hAnsi="Arial" w:cs="Arial"/>
          <w:bCs/>
          <w:lang w:eastAsia="ar-SA"/>
        </w:rPr>
        <w:t>valstspilsētas</w:t>
      </w:r>
      <w:proofErr w:type="spellEnd"/>
      <w:r w:rsidRPr="00597C6E">
        <w:rPr>
          <w:rFonts w:ascii="Arial" w:eastAsia="MS Mincho" w:hAnsi="Arial" w:cs="Arial"/>
          <w:bCs/>
          <w:lang w:eastAsia="ar-SA"/>
        </w:rPr>
        <w:t xml:space="preserve"> sabiedriskā transporta maršrutu tīklā, tai skaitā nodrošināt līgumu un vienošanos noslēgšan</w:t>
      </w:r>
      <w:r w:rsidR="00DD3666">
        <w:rPr>
          <w:rFonts w:ascii="Arial" w:eastAsia="MS Mincho" w:hAnsi="Arial" w:cs="Arial"/>
          <w:bCs/>
          <w:lang w:eastAsia="ar-SA"/>
        </w:rPr>
        <w:t xml:space="preserve">u, </w:t>
      </w:r>
      <w:r w:rsidRPr="00597C6E">
        <w:rPr>
          <w:rFonts w:ascii="Arial" w:eastAsia="MS Mincho" w:hAnsi="Arial" w:cs="Arial"/>
          <w:bCs/>
          <w:lang w:eastAsia="ar-SA"/>
        </w:rPr>
        <w:t>to nosacījumu izpildes aktualizēšanu un uzraudzību par pārvadājumu veikšanu saskaņā ar normatīvajiem aktiem;</w:t>
      </w:r>
    </w:p>
    <w:p w14:paraId="275B1032" w14:textId="73F979D1" w:rsidR="002635B6" w:rsidRPr="00597C6E" w:rsidRDefault="001A14AB"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 xml:space="preserve">uzraudzīt normatīvo aktu ievērošanu sabiedriskā transporta nozarē Liepājas </w:t>
      </w:r>
      <w:proofErr w:type="spellStart"/>
      <w:r w:rsidRPr="00597C6E">
        <w:rPr>
          <w:rFonts w:ascii="Arial" w:hAnsi="Arial" w:cs="Arial"/>
        </w:rPr>
        <w:t>valstspilsētas</w:t>
      </w:r>
      <w:proofErr w:type="spellEnd"/>
      <w:r w:rsidRPr="00597C6E">
        <w:rPr>
          <w:rFonts w:ascii="Arial" w:hAnsi="Arial" w:cs="Arial"/>
        </w:rPr>
        <w:t xml:space="preserve"> sabiedriskā transporta maršrutu tīklā;</w:t>
      </w:r>
    </w:p>
    <w:p w14:paraId="5905630D" w14:textId="77777777" w:rsidR="001A14AB" w:rsidRPr="00597C6E" w:rsidRDefault="001A14AB"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organizēt pasažieru plūsmu izpēti un plānot optimāla, pieprasījumam atbilstoša sabiedriskā transporta maršrutu tīkla attīstību;</w:t>
      </w:r>
    </w:p>
    <w:p w14:paraId="382D3650" w14:textId="39896FA8" w:rsidR="001A14AB" w:rsidRPr="00597C6E" w:rsidRDefault="001A14AB"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nodrošināt sabiedriskā transporta pakalpojumu sniegšanas standartu un sabiedriskā transporta lietošanas noteikumu izstrādi;</w:t>
      </w:r>
    </w:p>
    <w:p w14:paraId="2E9DC45B" w14:textId="77777777" w:rsidR="001A14AB" w:rsidRPr="00597C6E" w:rsidRDefault="001A14AB"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nodrošināt un koordinēt sadarbību ar sabiedriskā transporta pakalpojumu sniedzējiem, valsts un pašvaldības institūcijām;</w:t>
      </w:r>
    </w:p>
    <w:p w14:paraId="77AC8301" w14:textId="77777777" w:rsidR="001A14AB" w:rsidRPr="00597C6E" w:rsidRDefault="001A14AB"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lastRenderedPageBreak/>
        <w:t>sekmēt sabiedriskā transporta modernizāciju, ekonomiski pamatotas un efektīvas sabiedriskā transporta pakalpojuma apmaksas sistēmas izveidi;</w:t>
      </w:r>
    </w:p>
    <w:p w14:paraId="1C134D2F" w14:textId="77777777" w:rsidR="001A14AB" w:rsidRPr="00597C6E" w:rsidRDefault="00142158"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 xml:space="preserve">organizēt un uzraudzīt Liepājas </w:t>
      </w:r>
      <w:bookmarkStart w:id="84" w:name="_Hlk152679860"/>
      <w:proofErr w:type="spellStart"/>
      <w:r w:rsidRPr="00597C6E">
        <w:rPr>
          <w:rFonts w:ascii="Arial" w:hAnsi="Arial" w:cs="Arial"/>
        </w:rPr>
        <w:t>valstspilsētas</w:t>
      </w:r>
      <w:bookmarkEnd w:id="84"/>
      <w:proofErr w:type="spellEnd"/>
      <w:r w:rsidRPr="00597C6E">
        <w:rPr>
          <w:rFonts w:ascii="Arial" w:hAnsi="Arial" w:cs="Arial"/>
        </w:rPr>
        <w:t xml:space="preserve"> sabiedriskā transporta braukšanas biļešu tirdzniecību un administrēt pašvaldības un valsts piešķirtos braukšanas maksas atvieglojumus Liepājas </w:t>
      </w:r>
      <w:proofErr w:type="spellStart"/>
      <w:r w:rsidRPr="00597C6E">
        <w:rPr>
          <w:rFonts w:ascii="Arial" w:hAnsi="Arial" w:cs="Arial"/>
        </w:rPr>
        <w:t>valstspilsētas</w:t>
      </w:r>
      <w:proofErr w:type="spellEnd"/>
      <w:r w:rsidRPr="00597C6E">
        <w:rPr>
          <w:rFonts w:ascii="Arial" w:hAnsi="Arial" w:cs="Arial"/>
        </w:rPr>
        <w:t xml:space="preserve"> sabiedriskajā transportā;</w:t>
      </w:r>
    </w:p>
    <w:p w14:paraId="398CE41F" w14:textId="77777777" w:rsidR="001A14AB" w:rsidRPr="00597C6E" w:rsidRDefault="00142158"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 xml:space="preserve">organizēt un uzraudzīt vieglo taksometru pakalpojuma sniedzējus Liepājas </w:t>
      </w:r>
      <w:proofErr w:type="spellStart"/>
      <w:r w:rsidRPr="00597C6E">
        <w:rPr>
          <w:rFonts w:ascii="Arial" w:hAnsi="Arial" w:cs="Arial"/>
        </w:rPr>
        <w:t>valstspilsētas</w:t>
      </w:r>
      <w:proofErr w:type="spellEnd"/>
      <w:r w:rsidRPr="00597C6E">
        <w:rPr>
          <w:rFonts w:ascii="Arial" w:hAnsi="Arial" w:cs="Arial"/>
        </w:rPr>
        <w:t xml:space="preserve"> administratīvajā teritorijā;</w:t>
      </w:r>
    </w:p>
    <w:p w14:paraId="2B6BC8BF" w14:textId="77777777" w:rsidR="001A14AB" w:rsidRPr="00597C6E" w:rsidRDefault="00142158"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vadīt, realizēt un sadarboties pašvaldības projektu un programmu ieviešanā;</w:t>
      </w:r>
    </w:p>
    <w:p w14:paraId="1952C15D" w14:textId="77777777" w:rsidR="001A14AB" w:rsidRPr="00597C6E" w:rsidRDefault="00142158" w:rsidP="00597C6E">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 xml:space="preserve">pārraudzīt un koordinēt specializēto tūristu transportlīdzekļu izmantošanu Liepājas </w:t>
      </w:r>
      <w:proofErr w:type="spellStart"/>
      <w:r w:rsidRPr="00597C6E">
        <w:rPr>
          <w:rFonts w:ascii="Arial" w:hAnsi="Arial" w:cs="Arial"/>
        </w:rPr>
        <w:t>valstspilsētā</w:t>
      </w:r>
      <w:proofErr w:type="spellEnd"/>
      <w:r w:rsidRPr="00597C6E">
        <w:rPr>
          <w:rFonts w:ascii="Arial" w:hAnsi="Arial" w:cs="Arial"/>
        </w:rPr>
        <w:t>;</w:t>
      </w:r>
    </w:p>
    <w:p w14:paraId="75A5D071" w14:textId="16D0BB9E" w:rsidR="00142158" w:rsidRPr="002E68B0" w:rsidRDefault="00142158" w:rsidP="002E68B0">
      <w:pPr>
        <w:pStyle w:val="Sarakstarindkopa"/>
        <w:widowControl w:val="0"/>
        <w:numPr>
          <w:ilvl w:val="0"/>
          <w:numId w:val="2"/>
        </w:numPr>
        <w:tabs>
          <w:tab w:val="left" w:pos="1134"/>
        </w:tabs>
        <w:suppressAutoHyphens/>
        <w:spacing w:after="0" w:line="360" w:lineRule="auto"/>
        <w:ind w:left="0" w:firstLine="851"/>
        <w:jc w:val="both"/>
        <w:rPr>
          <w:rFonts w:ascii="Arial" w:eastAsia="MS Mincho" w:hAnsi="Arial" w:cs="Arial"/>
          <w:bCs/>
          <w:lang w:eastAsia="ar-SA"/>
        </w:rPr>
      </w:pPr>
      <w:r w:rsidRPr="00597C6E">
        <w:rPr>
          <w:rFonts w:ascii="Arial" w:hAnsi="Arial" w:cs="Arial"/>
        </w:rPr>
        <w:t>veikt citus normatīvajos aktos noteiktos uzdevumus.</w:t>
      </w:r>
    </w:p>
    <w:p w14:paraId="3B3AA5E1" w14:textId="77777777" w:rsidR="002E68B0" w:rsidRPr="002E68B0" w:rsidRDefault="002E68B0" w:rsidP="002E68B0">
      <w:pPr>
        <w:pStyle w:val="Sarakstarindkopa"/>
        <w:widowControl w:val="0"/>
        <w:tabs>
          <w:tab w:val="left" w:pos="1134"/>
        </w:tabs>
        <w:suppressAutoHyphens/>
        <w:spacing w:after="0" w:line="360" w:lineRule="auto"/>
        <w:ind w:left="851"/>
        <w:jc w:val="both"/>
        <w:rPr>
          <w:rFonts w:ascii="Arial" w:eastAsia="MS Mincho" w:hAnsi="Arial" w:cs="Arial"/>
          <w:bCs/>
          <w:sz w:val="12"/>
          <w:szCs w:val="12"/>
          <w:lang w:eastAsia="ar-SA"/>
        </w:rPr>
      </w:pPr>
    </w:p>
    <w:p w14:paraId="0C8B8806" w14:textId="7409672D" w:rsidR="002E3806" w:rsidRDefault="00DD3666" w:rsidP="002E68B0">
      <w:pPr>
        <w:pStyle w:val="Virsraksts2"/>
        <w:numPr>
          <w:ilvl w:val="1"/>
          <w:numId w:val="3"/>
        </w:numPr>
        <w:spacing w:before="0" w:line="360" w:lineRule="auto"/>
        <w:ind w:left="1276" w:hanging="425"/>
      </w:pPr>
      <w:bookmarkStart w:id="85" w:name="_Toc165299208"/>
      <w:r>
        <w:t xml:space="preserve"> </w:t>
      </w:r>
      <w:r w:rsidR="002E3806" w:rsidRPr="00597C6E">
        <w:t xml:space="preserve">Pārskata gada </w:t>
      </w:r>
      <w:r w:rsidR="000E06E4" w:rsidRPr="00597C6E">
        <w:t>galvenie uzdevumi</w:t>
      </w:r>
      <w:r w:rsidR="007E6CAC" w:rsidRPr="00597C6E">
        <w:t xml:space="preserve"> un prioritātes</w:t>
      </w:r>
      <w:bookmarkEnd w:id="85"/>
    </w:p>
    <w:p w14:paraId="591D1890" w14:textId="77777777" w:rsidR="002E68B0" w:rsidRPr="002E68B0" w:rsidRDefault="002E68B0" w:rsidP="002E68B0">
      <w:pPr>
        <w:rPr>
          <w:sz w:val="2"/>
          <w:szCs w:val="2"/>
        </w:rPr>
      </w:pPr>
    </w:p>
    <w:p w14:paraId="3AFFF0EA" w14:textId="032169EF" w:rsidR="00B93EB3" w:rsidRPr="00597C6E" w:rsidRDefault="00ED3CCB" w:rsidP="008233E3">
      <w:pPr>
        <w:spacing w:after="0" w:line="360" w:lineRule="auto"/>
        <w:ind w:firstLine="851"/>
        <w:jc w:val="both"/>
        <w:rPr>
          <w:rFonts w:ascii="Arial" w:hAnsi="Arial" w:cs="Arial"/>
        </w:rPr>
      </w:pPr>
      <w:r w:rsidRPr="00597C6E">
        <w:rPr>
          <w:rFonts w:ascii="Arial" w:hAnsi="Arial" w:cs="Arial"/>
        </w:rPr>
        <w:t>Aģentūras</w:t>
      </w:r>
      <w:r w:rsidR="00B93EB3" w:rsidRPr="00597C6E">
        <w:rPr>
          <w:rFonts w:ascii="Arial" w:hAnsi="Arial" w:cs="Arial"/>
        </w:rPr>
        <w:t xml:space="preserve"> 202</w:t>
      </w:r>
      <w:r w:rsidR="0085134B" w:rsidRPr="00597C6E">
        <w:rPr>
          <w:rFonts w:ascii="Arial" w:hAnsi="Arial" w:cs="Arial"/>
        </w:rPr>
        <w:t>3</w:t>
      </w:r>
      <w:r w:rsidR="00B93EB3" w:rsidRPr="00597C6E">
        <w:rPr>
          <w:rFonts w:ascii="Arial" w:hAnsi="Arial" w:cs="Arial"/>
        </w:rPr>
        <w:t>.</w:t>
      </w:r>
      <w:r w:rsidR="00597C6E" w:rsidRPr="00597C6E">
        <w:rPr>
          <w:rFonts w:ascii="Arial" w:hAnsi="Arial" w:cs="Arial"/>
        </w:rPr>
        <w:t xml:space="preserve"> </w:t>
      </w:r>
      <w:r w:rsidR="00B93EB3" w:rsidRPr="00597C6E">
        <w:rPr>
          <w:rFonts w:ascii="Arial" w:hAnsi="Arial" w:cs="Arial"/>
        </w:rPr>
        <w:t>gada galven</w:t>
      </w:r>
      <w:r w:rsidR="006343C0" w:rsidRPr="00597C6E">
        <w:rPr>
          <w:rFonts w:ascii="Arial" w:hAnsi="Arial" w:cs="Arial"/>
        </w:rPr>
        <w:t>ās prioritātes</w:t>
      </w:r>
      <w:r w:rsidR="006257B7" w:rsidRPr="00597C6E">
        <w:rPr>
          <w:rFonts w:ascii="Arial" w:hAnsi="Arial" w:cs="Arial"/>
        </w:rPr>
        <w:t>, kas tika realizētas:</w:t>
      </w:r>
    </w:p>
    <w:p w14:paraId="5AEAA0FD" w14:textId="77777777" w:rsidR="00800E63" w:rsidRPr="00597C6E" w:rsidRDefault="00800E63" w:rsidP="00680E88">
      <w:pPr>
        <w:pStyle w:val="Sarakstarindkopa"/>
        <w:numPr>
          <w:ilvl w:val="0"/>
          <w:numId w:val="6"/>
        </w:numPr>
        <w:spacing w:line="360" w:lineRule="auto"/>
        <w:jc w:val="both"/>
        <w:rPr>
          <w:rFonts w:ascii="Arial" w:hAnsi="Arial" w:cs="Arial"/>
        </w:rPr>
      </w:pPr>
      <w:r w:rsidRPr="00597C6E">
        <w:rPr>
          <w:rFonts w:ascii="Arial" w:hAnsi="Arial" w:cs="Arial"/>
        </w:rPr>
        <w:t>Aktīva vadība un koordinācija Liepājas sabiedriskā transporta biļešu norēķinu sistēmas izstrādes procesa realizācijā, sadarbojoties ar sistēmas izstrādātāju SIA “</w:t>
      </w:r>
      <w:proofErr w:type="spellStart"/>
      <w:r w:rsidRPr="00597C6E">
        <w:rPr>
          <w:rFonts w:ascii="Arial" w:hAnsi="Arial" w:cs="Arial"/>
        </w:rPr>
        <w:t>Mobilly</w:t>
      </w:r>
      <w:proofErr w:type="spellEnd"/>
      <w:r w:rsidRPr="00597C6E">
        <w:rPr>
          <w:rFonts w:ascii="Arial" w:hAnsi="Arial" w:cs="Arial"/>
        </w:rPr>
        <w:t>” atbilstoši sistēmas izstrādes un ieviešanas plānam;</w:t>
      </w:r>
    </w:p>
    <w:p w14:paraId="2E80D186" w14:textId="2CB58AF5" w:rsidR="00800E63" w:rsidRPr="00597C6E" w:rsidRDefault="00D0192E" w:rsidP="00680E88">
      <w:pPr>
        <w:pStyle w:val="Sarakstarindkopa"/>
        <w:numPr>
          <w:ilvl w:val="0"/>
          <w:numId w:val="6"/>
        </w:numPr>
        <w:spacing w:line="360" w:lineRule="auto"/>
        <w:jc w:val="both"/>
        <w:rPr>
          <w:rFonts w:ascii="Arial" w:hAnsi="Arial" w:cs="Arial"/>
        </w:rPr>
      </w:pPr>
      <w:r w:rsidRPr="00597C6E">
        <w:rPr>
          <w:rFonts w:ascii="Arial" w:hAnsi="Arial" w:cs="Arial"/>
        </w:rPr>
        <w:t>Sagatavots un organizēts iepirkums</w:t>
      </w:r>
      <w:r w:rsidR="00800E63" w:rsidRPr="00597C6E">
        <w:rPr>
          <w:rFonts w:ascii="Arial" w:hAnsi="Arial" w:cs="Arial"/>
        </w:rPr>
        <w:t xml:space="preserve"> Liepājas sabiedriskā transporta biļešu norēķinu sistēmas transakciju nodrošināšanai un transakciju nodrošinātāja pakalpojuma integrēšana biļešu norēķina sistēmā veiksmīgai tās darbībai, kā rezultātā noslēgts līgums par šo pakalpojum</w:t>
      </w:r>
      <w:r w:rsidRPr="00597C6E">
        <w:rPr>
          <w:rFonts w:ascii="Arial" w:hAnsi="Arial" w:cs="Arial"/>
        </w:rPr>
        <w:t>a</w:t>
      </w:r>
      <w:r w:rsidR="00800E63" w:rsidRPr="00597C6E">
        <w:rPr>
          <w:rFonts w:ascii="Arial" w:hAnsi="Arial" w:cs="Arial"/>
        </w:rPr>
        <w:t xml:space="preserve"> sniegšanu ar SIA “</w:t>
      </w:r>
      <w:proofErr w:type="spellStart"/>
      <w:r w:rsidR="00800E63" w:rsidRPr="00597C6E">
        <w:rPr>
          <w:rFonts w:ascii="Arial" w:hAnsi="Arial" w:cs="Arial"/>
        </w:rPr>
        <w:t>Mobilly</w:t>
      </w:r>
      <w:proofErr w:type="spellEnd"/>
      <w:r w:rsidR="00800E63" w:rsidRPr="00597C6E">
        <w:rPr>
          <w:rFonts w:ascii="Arial" w:hAnsi="Arial" w:cs="Arial"/>
        </w:rPr>
        <w:t>”;</w:t>
      </w:r>
    </w:p>
    <w:p w14:paraId="0A00731F" w14:textId="7E15098B" w:rsidR="00800E63" w:rsidRPr="00597C6E" w:rsidRDefault="00FE693F" w:rsidP="00C64129">
      <w:pPr>
        <w:pStyle w:val="Sarakstarindkopa"/>
        <w:numPr>
          <w:ilvl w:val="0"/>
          <w:numId w:val="6"/>
        </w:numPr>
        <w:spacing w:line="360" w:lineRule="auto"/>
        <w:jc w:val="both"/>
        <w:rPr>
          <w:rFonts w:ascii="Arial" w:hAnsi="Arial" w:cs="Arial"/>
        </w:rPr>
      </w:pPr>
      <w:r w:rsidRPr="00597C6E">
        <w:rPr>
          <w:rFonts w:ascii="Arial" w:hAnsi="Arial" w:cs="Arial"/>
        </w:rPr>
        <w:t>Izpētīti normatīvie akti un t</w:t>
      </w:r>
      <w:r w:rsidR="00D0192E" w:rsidRPr="00597C6E">
        <w:rPr>
          <w:rFonts w:ascii="Arial" w:hAnsi="Arial" w:cs="Arial"/>
        </w:rPr>
        <w:t xml:space="preserve">ā rezultātā </w:t>
      </w:r>
      <w:r w:rsidR="00D0192E" w:rsidRPr="00597C6E">
        <w:rPr>
          <w:rFonts w:ascii="Arial" w:eastAsia="Calibri" w:hAnsi="Arial" w:cs="Arial"/>
          <w:color w:val="000000"/>
        </w:rPr>
        <w:t xml:space="preserve">uz finansiāli izdevīgākiem noteikumiem </w:t>
      </w:r>
      <w:r w:rsidR="00D561DB" w:rsidRPr="00597C6E">
        <w:rPr>
          <w:rFonts w:ascii="Arial" w:eastAsia="Calibri" w:hAnsi="Arial" w:cs="Arial"/>
          <w:color w:val="000000"/>
        </w:rPr>
        <w:t xml:space="preserve">Vides aizsardzības un reģionālās attīstības ministrijas </w:t>
      </w:r>
      <w:r w:rsidR="00057F25" w:rsidRPr="00597C6E">
        <w:rPr>
          <w:rFonts w:ascii="Arial" w:eastAsia="Calibri" w:hAnsi="Arial" w:cs="Arial"/>
          <w:color w:val="000000"/>
        </w:rPr>
        <w:t xml:space="preserve">Valsts elektronisko sakaru pakalpojumu centra </w:t>
      </w:r>
      <w:r w:rsidR="00D0192E" w:rsidRPr="00597C6E">
        <w:rPr>
          <w:rFonts w:ascii="Arial" w:eastAsia="Calibri" w:hAnsi="Arial" w:cs="Arial"/>
          <w:color w:val="000000"/>
        </w:rPr>
        <w:t xml:space="preserve">pakalpojuma ietvaros, kuru nodrošina </w:t>
      </w:r>
      <w:r w:rsidR="00C64129" w:rsidRPr="00597C6E">
        <w:rPr>
          <w:rFonts w:ascii="Arial" w:eastAsia="Calibri" w:hAnsi="Arial" w:cs="Arial"/>
          <w:color w:val="000000"/>
        </w:rPr>
        <w:t>Latvijas Valsts radio un televīzijas centrs (turpmāk – LVRTC)</w:t>
      </w:r>
      <w:r w:rsidR="00D52673">
        <w:rPr>
          <w:rFonts w:ascii="Arial" w:eastAsia="Calibri" w:hAnsi="Arial" w:cs="Arial"/>
          <w:color w:val="000000"/>
        </w:rPr>
        <w:t>,</w:t>
      </w:r>
      <w:r w:rsidR="00D0192E" w:rsidRPr="00597C6E">
        <w:rPr>
          <w:rFonts w:ascii="Arial" w:eastAsia="Calibri" w:hAnsi="Arial" w:cs="Arial"/>
          <w:color w:val="000000"/>
        </w:rPr>
        <w:t xml:space="preserve"> </w:t>
      </w:r>
      <w:r w:rsidR="00C64129" w:rsidRPr="00597C6E">
        <w:rPr>
          <w:rFonts w:ascii="Arial" w:hAnsi="Arial" w:cs="Arial"/>
        </w:rPr>
        <w:t xml:space="preserve">panākta vienošanās </w:t>
      </w:r>
      <w:r w:rsidR="00D0192E" w:rsidRPr="00597C6E">
        <w:rPr>
          <w:rFonts w:ascii="Arial" w:eastAsia="Calibri" w:hAnsi="Arial" w:cs="Arial"/>
          <w:color w:val="000000"/>
        </w:rPr>
        <w:t>p</w:t>
      </w:r>
      <w:r w:rsidR="00D0192E" w:rsidRPr="00597C6E">
        <w:rPr>
          <w:rFonts w:ascii="Arial" w:hAnsi="Arial" w:cs="Arial"/>
        </w:rPr>
        <w:t xml:space="preserve">ar </w:t>
      </w:r>
      <w:r w:rsidR="00800E63" w:rsidRPr="00597C6E">
        <w:rPr>
          <w:rFonts w:ascii="Arial" w:hAnsi="Arial" w:cs="Arial"/>
        </w:rPr>
        <w:t>Liepājas sabiedriskā transporta biļešu norēķinu sistēmas serveru un datu centra ārpakalpojuma un tā integrē</w:t>
      </w:r>
      <w:r w:rsidR="00C64129" w:rsidRPr="00597C6E">
        <w:rPr>
          <w:rFonts w:ascii="Arial" w:hAnsi="Arial" w:cs="Arial"/>
        </w:rPr>
        <w:t>šana ar biļešu norēķina sistēmu. S</w:t>
      </w:r>
      <w:r w:rsidR="00800E63" w:rsidRPr="00597C6E">
        <w:rPr>
          <w:rFonts w:ascii="Arial" w:hAnsi="Arial" w:cs="Arial"/>
        </w:rPr>
        <w:t>agatavots līguma projekts</w:t>
      </w:r>
      <w:r w:rsidR="00C64129" w:rsidRPr="00597C6E">
        <w:rPr>
          <w:rFonts w:ascii="Arial" w:hAnsi="Arial" w:cs="Arial"/>
        </w:rPr>
        <w:t xml:space="preserve"> ar LVRTC</w:t>
      </w:r>
      <w:r w:rsidR="00800E63" w:rsidRPr="00597C6E">
        <w:rPr>
          <w:rFonts w:ascii="Arial" w:hAnsi="Arial" w:cs="Arial"/>
        </w:rPr>
        <w:t>, kas paredz finansiāli izdevīgākus nosacījumus nekā iepriekš plānots;</w:t>
      </w:r>
    </w:p>
    <w:p w14:paraId="1468490E" w14:textId="4297ABAB" w:rsidR="00800E63" w:rsidRPr="00597C6E" w:rsidRDefault="00800E63" w:rsidP="00680E88">
      <w:pPr>
        <w:pStyle w:val="Sarakstarindkopa"/>
        <w:numPr>
          <w:ilvl w:val="0"/>
          <w:numId w:val="6"/>
        </w:numPr>
        <w:spacing w:line="360" w:lineRule="auto"/>
        <w:jc w:val="both"/>
        <w:rPr>
          <w:rFonts w:ascii="Arial" w:hAnsi="Arial" w:cs="Arial"/>
        </w:rPr>
      </w:pPr>
      <w:r w:rsidRPr="00597C6E">
        <w:rPr>
          <w:rFonts w:ascii="Arial" w:eastAsia="Calibri" w:hAnsi="Arial" w:cs="Arial"/>
          <w:color w:val="000000"/>
        </w:rPr>
        <w:t>Izstrād</w:t>
      </w:r>
      <w:r w:rsidR="00D0192E" w:rsidRPr="00597C6E">
        <w:rPr>
          <w:rFonts w:ascii="Arial" w:eastAsia="Calibri" w:hAnsi="Arial" w:cs="Arial"/>
          <w:color w:val="000000"/>
        </w:rPr>
        <w:t>āta</w:t>
      </w:r>
      <w:r w:rsidRPr="00597C6E">
        <w:rPr>
          <w:rFonts w:ascii="Arial" w:eastAsia="Calibri" w:hAnsi="Arial" w:cs="Arial"/>
          <w:color w:val="000000"/>
        </w:rPr>
        <w:t xml:space="preserve"> elektronisko biļešu plast</w:t>
      </w:r>
      <w:r w:rsidR="00D0192E" w:rsidRPr="00597C6E">
        <w:rPr>
          <w:rFonts w:ascii="Arial" w:eastAsia="Calibri" w:hAnsi="Arial" w:cs="Arial"/>
          <w:color w:val="000000"/>
        </w:rPr>
        <w:t>ikāta karšu vizuālā</w:t>
      </w:r>
      <w:r w:rsidR="00A62ECC" w:rsidRPr="00597C6E">
        <w:rPr>
          <w:rFonts w:ascii="Arial" w:eastAsia="Calibri" w:hAnsi="Arial" w:cs="Arial"/>
          <w:color w:val="000000"/>
        </w:rPr>
        <w:t xml:space="preserve"> identitāte un noformējums, kas saskaņots ar </w:t>
      </w:r>
      <w:r w:rsidRPr="00597C6E">
        <w:rPr>
          <w:rFonts w:ascii="Arial" w:eastAsia="Calibri" w:hAnsi="Arial" w:cs="Arial"/>
          <w:color w:val="000000"/>
        </w:rPr>
        <w:t xml:space="preserve">Liepājas </w:t>
      </w:r>
      <w:r w:rsidR="00C63A24" w:rsidRPr="00597C6E">
        <w:rPr>
          <w:rFonts w:ascii="Arial" w:eastAsia="Calibri" w:hAnsi="Arial" w:cs="Arial"/>
          <w:color w:val="000000"/>
        </w:rPr>
        <w:t>Centrālā</w:t>
      </w:r>
      <w:r w:rsidRPr="00597C6E">
        <w:rPr>
          <w:rFonts w:ascii="Arial" w:eastAsia="Calibri" w:hAnsi="Arial" w:cs="Arial"/>
          <w:color w:val="000000"/>
        </w:rPr>
        <w:t xml:space="preserve"> administrācija</w:t>
      </w:r>
      <w:r w:rsidR="00E1089C" w:rsidRPr="00597C6E">
        <w:rPr>
          <w:rFonts w:ascii="Arial" w:eastAsia="Calibri" w:hAnsi="Arial" w:cs="Arial"/>
          <w:color w:val="000000"/>
        </w:rPr>
        <w:t>s</w:t>
      </w:r>
      <w:r w:rsidRPr="00597C6E">
        <w:rPr>
          <w:rFonts w:ascii="Arial" w:eastAsia="Calibri" w:hAnsi="Arial" w:cs="Arial"/>
          <w:color w:val="000000"/>
        </w:rPr>
        <w:t xml:space="preserve"> Sabiedrisko attiecību un mārketinga daļu</w:t>
      </w:r>
      <w:r w:rsidR="00A62ECC" w:rsidRPr="00597C6E">
        <w:rPr>
          <w:rFonts w:ascii="Arial" w:eastAsia="Calibri" w:hAnsi="Arial" w:cs="Arial"/>
          <w:color w:val="000000"/>
        </w:rPr>
        <w:t>;</w:t>
      </w:r>
    </w:p>
    <w:p w14:paraId="727FFF22" w14:textId="6007F61D" w:rsidR="00A62ECC" w:rsidRPr="00597C6E" w:rsidRDefault="00A62ECC" w:rsidP="00680E88">
      <w:pPr>
        <w:pStyle w:val="Sarakstarindkopa"/>
        <w:numPr>
          <w:ilvl w:val="0"/>
          <w:numId w:val="6"/>
        </w:numPr>
        <w:spacing w:line="360" w:lineRule="auto"/>
        <w:jc w:val="both"/>
        <w:rPr>
          <w:rFonts w:ascii="Arial" w:hAnsi="Arial" w:cs="Arial"/>
        </w:rPr>
      </w:pPr>
      <w:r w:rsidRPr="00597C6E">
        <w:rPr>
          <w:rFonts w:ascii="Arial" w:hAnsi="Arial" w:cs="Arial"/>
        </w:rPr>
        <w:t xml:space="preserve">Veikta sabiedriskā transporta maršrutu tīkla analīze sabiedriskā transporta pakalpojumu nodrošināšanai, izstrādājot vairākus attīstības scenārijus </w:t>
      </w:r>
      <w:r w:rsidR="009A5641" w:rsidRPr="00597C6E">
        <w:rPr>
          <w:rFonts w:ascii="Arial" w:hAnsi="Arial" w:cs="Arial"/>
        </w:rPr>
        <w:t>potenciālajam</w:t>
      </w:r>
      <w:r w:rsidRPr="00597C6E">
        <w:rPr>
          <w:rFonts w:ascii="Arial" w:hAnsi="Arial" w:cs="Arial"/>
        </w:rPr>
        <w:t xml:space="preserve"> izmaiņām saistībā ar plānoto autobusu</w:t>
      </w:r>
      <w:r w:rsidR="00024A68" w:rsidRPr="00597C6E">
        <w:rPr>
          <w:rFonts w:ascii="Arial" w:hAnsi="Arial" w:cs="Arial"/>
        </w:rPr>
        <w:t xml:space="preserve"> pakalpojuma iepirkumu no 2025.</w:t>
      </w:r>
      <w:r w:rsidR="00597C6E" w:rsidRPr="00597C6E">
        <w:rPr>
          <w:rFonts w:ascii="Arial" w:hAnsi="Arial" w:cs="Arial"/>
        </w:rPr>
        <w:t xml:space="preserve"> </w:t>
      </w:r>
      <w:r w:rsidRPr="00597C6E">
        <w:rPr>
          <w:rFonts w:ascii="Arial" w:hAnsi="Arial" w:cs="Arial"/>
        </w:rPr>
        <w:t>gada jūnija;</w:t>
      </w:r>
    </w:p>
    <w:p w14:paraId="140FAD53" w14:textId="42257144" w:rsidR="00A62ECC" w:rsidRPr="00597C6E" w:rsidRDefault="00A62ECC" w:rsidP="00680E88">
      <w:pPr>
        <w:pStyle w:val="Sarakstarindkopa"/>
        <w:numPr>
          <w:ilvl w:val="0"/>
          <w:numId w:val="6"/>
        </w:numPr>
        <w:spacing w:line="360" w:lineRule="auto"/>
        <w:jc w:val="both"/>
        <w:rPr>
          <w:rFonts w:ascii="Arial" w:hAnsi="Arial" w:cs="Arial"/>
        </w:rPr>
      </w:pPr>
      <w:r w:rsidRPr="00597C6E">
        <w:rPr>
          <w:rFonts w:ascii="Arial" w:hAnsi="Arial" w:cs="Arial"/>
        </w:rPr>
        <w:t>Sagatavots un 2023.</w:t>
      </w:r>
      <w:r w:rsidR="00597C6E" w:rsidRPr="00597C6E">
        <w:rPr>
          <w:rFonts w:ascii="Arial" w:hAnsi="Arial" w:cs="Arial"/>
        </w:rPr>
        <w:t xml:space="preserve"> </w:t>
      </w:r>
      <w:r w:rsidRPr="00597C6E">
        <w:rPr>
          <w:rFonts w:ascii="Arial" w:hAnsi="Arial" w:cs="Arial"/>
        </w:rPr>
        <w:t xml:space="preserve">gada aprīlī iesniegts izpilddirektoram un izpilddirektora vietniekiem informatīvs ziņojums par sabiedriskā transporta nākotnes perspektīvām un potenciālajiem izmantojamiem autobusu tipiem (“Tīrā” jeb </w:t>
      </w:r>
      <w:proofErr w:type="spellStart"/>
      <w:r w:rsidRPr="00597C6E">
        <w:rPr>
          <w:rFonts w:ascii="Arial" w:hAnsi="Arial" w:cs="Arial"/>
        </w:rPr>
        <w:t>bezemisiju</w:t>
      </w:r>
      <w:proofErr w:type="spellEnd"/>
      <w:r w:rsidRPr="00597C6E">
        <w:rPr>
          <w:rFonts w:ascii="Arial" w:hAnsi="Arial" w:cs="Arial"/>
        </w:rPr>
        <w:t>) saskaņā a</w:t>
      </w:r>
      <w:r w:rsidR="00024A68" w:rsidRPr="00597C6E">
        <w:rPr>
          <w:rFonts w:ascii="Arial" w:hAnsi="Arial" w:cs="Arial"/>
        </w:rPr>
        <w:t xml:space="preserve">r </w:t>
      </w:r>
      <w:r w:rsidR="00024A68" w:rsidRPr="00597C6E">
        <w:rPr>
          <w:rFonts w:ascii="Arial" w:hAnsi="Arial" w:cs="Arial"/>
        </w:rPr>
        <w:lastRenderedPageBreak/>
        <w:t>Publisko iepirkumu likuma 54.</w:t>
      </w:r>
      <w:r w:rsidR="00597C6E" w:rsidRPr="00597C6E">
        <w:rPr>
          <w:rFonts w:ascii="Arial" w:hAnsi="Arial" w:cs="Arial"/>
        </w:rPr>
        <w:t xml:space="preserve"> </w:t>
      </w:r>
      <w:r w:rsidRPr="00597C6E">
        <w:rPr>
          <w:rFonts w:ascii="Arial" w:hAnsi="Arial" w:cs="Arial"/>
        </w:rPr>
        <w:t>panta, Sabiedrisko pakalpojumu sniedz</w:t>
      </w:r>
      <w:r w:rsidR="00024A68" w:rsidRPr="00597C6E">
        <w:rPr>
          <w:rFonts w:ascii="Arial" w:hAnsi="Arial" w:cs="Arial"/>
        </w:rPr>
        <w:t>ēju iepirkumu likuma 21.</w:t>
      </w:r>
      <w:r w:rsidR="00597C6E" w:rsidRPr="00597C6E">
        <w:rPr>
          <w:rFonts w:ascii="Arial" w:hAnsi="Arial" w:cs="Arial"/>
        </w:rPr>
        <w:t xml:space="preserve"> </w:t>
      </w:r>
      <w:r w:rsidRPr="00597C6E">
        <w:rPr>
          <w:rFonts w:ascii="Arial" w:hAnsi="Arial" w:cs="Arial"/>
        </w:rPr>
        <w:t>panta pirmā daļas nosacījumiem;</w:t>
      </w:r>
    </w:p>
    <w:p w14:paraId="5006BF18" w14:textId="27D24BC7" w:rsidR="00A62ECC" w:rsidRPr="00597C6E" w:rsidRDefault="00A62ECC" w:rsidP="00680E88">
      <w:pPr>
        <w:pStyle w:val="Sarakstarindkopa"/>
        <w:numPr>
          <w:ilvl w:val="0"/>
          <w:numId w:val="6"/>
        </w:numPr>
        <w:spacing w:line="360" w:lineRule="auto"/>
        <w:jc w:val="both"/>
        <w:rPr>
          <w:rFonts w:ascii="Arial" w:hAnsi="Arial" w:cs="Arial"/>
        </w:rPr>
      </w:pPr>
      <w:r w:rsidRPr="00597C6E">
        <w:rPr>
          <w:rFonts w:ascii="Arial" w:eastAsia="Calibri" w:hAnsi="Arial" w:cs="Arial"/>
        </w:rPr>
        <w:t xml:space="preserve">Saistībā ar plānoto iepirkumu par </w:t>
      </w:r>
      <w:r w:rsidRPr="00597C6E">
        <w:rPr>
          <w:rFonts w:ascii="Arial" w:eastAsia="Calibri" w:hAnsi="Arial" w:cs="Arial"/>
          <w:color w:val="000000"/>
        </w:rPr>
        <w:t>sabiedriskā transporta pakalpojuma sniegšanu Liepājas pilsētas maršrutos ar autobusiem no 2025.</w:t>
      </w:r>
      <w:r w:rsidR="00597C6E" w:rsidRPr="00597C6E">
        <w:rPr>
          <w:rFonts w:ascii="Arial" w:eastAsia="Calibri" w:hAnsi="Arial" w:cs="Arial"/>
          <w:color w:val="000000"/>
        </w:rPr>
        <w:t xml:space="preserve"> </w:t>
      </w:r>
      <w:r w:rsidRPr="00597C6E">
        <w:rPr>
          <w:rFonts w:ascii="Arial" w:eastAsia="Calibri" w:hAnsi="Arial" w:cs="Arial"/>
          <w:color w:val="000000"/>
        </w:rPr>
        <w:t>gada</w:t>
      </w:r>
      <w:r w:rsidRPr="00597C6E">
        <w:rPr>
          <w:rFonts w:ascii="Arial" w:eastAsia="Calibri" w:hAnsi="Arial" w:cs="Arial"/>
        </w:rPr>
        <w:t xml:space="preserve"> </w:t>
      </w:r>
      <w:r w:rsidR="00101047">
        <w:rPr>
          <w:rFonts w:ascii="Arial" w:eastAsia="Calibri" w:hAnsi="Arial" w:cs="Arial"/>
        </w:rPr>
        <w:t>uzsākta</w:t>
      </w:r>
      <w:r w:rsidR="00101047" w:rsidRPr="00597C6E">
        <w:rPr>
          <w:rFonts w:ascii="Arial" w:eastAsia="Calibri" w:hAnsi="Arial" w:cs="Arial"/>
        </w:rPr>
        <w:t xml:space="preserve"> </w:t>
      </w:r>
      <w:r w:rsidRPr="00597C6E">
        <w:rPr>
          <w:rFonts w:ascii="Arial" w:eastAsia="Calibri" w:hAnsi="Arial" w:cs="Arial"/>
        </w:rPr>
        <w:t>daļēja tehnisko specifikāciju un plānotā līguma pielikumu “Maršrutu saraksts”, “Maršrutu apraksti un shēmas”, ”Autobusu kustības saraksti” un ”Reisu izpildes laiki un kontrollaiki” sagatavošana;</w:t>
      </w:r>
    </w:p>
    <w:p w14:paraId="0BCE8498" w14:textId="1523EF20" w:rsidR="00A62ECC" w:rsidRPr="00597C6E" w:rsidRDefault="00A62ECC" w:rsidP="00680E88">
      <w:pPr>
        <w:pStyle w:val="Sarakstarindkopa"/>
        <w:numPr>
          <w:ilvl w:val="0"/>
          <w:numId w:val="6"/>
        </w:numPr>
        <w:spacing w:line="360" w:lineRule="auto"/>
        <w:jc w:val="both"/>
        <w:rPr>
          <w:rFonts w:ascii="Arial" w:hAnsi="Arial" w:cs="Arial"/>
        </w:rPr>
      </w:pPr>
      <w:r w:rsidRPr="00597C6E">
        <w:rPr>
          <w:rFonts w:ascii="Arial" w:eastAsia="Calibri" w:hAnsi="Arial" w:cs="Arial"/>
        </w:rPr>
        <w:t>Sagatavoti vairāki vēstu</w:t>
      </w:r>
      <w:r w:rsidR="002E68B0">
        <w:rPr>
          <w:rFonts w:ascii="Arial" w:eastAsia="Calibri" w:hAnsi="Arial" w:cs="Arial"/>
        </w:rPr>
        <w:t>les</w:t>
      </w:r>
      <w:r w:rsidRPr="00597C6E">
        <w:rPr>
          <w:rFonts w:ascii="Arial" w:eastAsia="Calibri" w:hAnsi="Arial" w:cs="Arial"/>
        </w:rPr>
        <w:t xml:space="preserve"> projekti</w:t>
      </w:r>
      <w:r w:rsidR="002E68B0">
        <w:rPr>
          <w:rFonts w:ascii="Arial" w:eastAsia="Calibri" w:hAnsi="Arial" w:cs="Arial"/>
        </w:rPr>
        <w:t xml:space="preserve"> </w:t>
      </w:r>
      <w:r w:rsidRPr="00597C6E">
        <w:rPr>
          <w:rFonts w:ascii="Arial" w:eastAsia="Calibri" w:hAnsi="Arial" w:cs="Arial"/>
        </w:rPr>
        <w:t>Satiksmes ministrij</w:t>
      </w:r>
      <w:r w:rsidR="00797D91">
        <w:rPr>
          <w:rFonts w:ascii="Arial" w:eastAsia="Calibri" w:hAnsi="Arial" w:cs="Arial"/>
        </w:rPr>
        <w:t>ai</w:t>
      </w:r>
      <w:r w:rsidRPr="00597C6E">
        <w:rPr>
          <w:rFonts w:ascii="Arial" w:eastAsia="Calibri" w:hAnsi="Arial" w:cs="Arial"/>
        </w:rPr>
        <w:t xml:space="preserve"> par iespējamo mobilitātes punktu finansējuma piesaisti un potenciālajiem plāniem Liepājas pilsētā, kā arī </w:t>
      </w:r>
      <w:r w:rsidR="00AB30E7" w:rsidRPr="00597C6E">
        <w:rPr>
          <w:rFonts w:ascii="Arial" w:eastAsia="Calibri" w:hAnsi="Arial" w:cs="Arial"/>
        </w:rPr>
        <w:t xml:space="preserve">norit </w:t>
      </w:r>
      <w:r w:rsidRPr="00597C6E">
        <w:rPr>
          <w:rFonts w:ascii="Arial" w:eastAsia="Calibri" w:hAnsi="Arial" w:cs="Arial"/>
        </w:rPr>
        <w:t xml:space="preserve">aktīva dalība </w:t>
      </w:r>
      <w:r w:rsidR="00797D91">
        <w:rPr>
          <w:rFonts w:ascii="Arial" w:eastAsia="Calibri" w:hAnsi="Arial" w:cs="Arial"/>
        </w:rPr>
        <w:t xml:space="preserve">un iesaiste </w:t>
      </w:r>
      <w:r w:rsidR="00797D91" w:rsidRPr="00597C6E">
        <w:rPr>
          <w:rFonts w:ascii="Arial" w:eastAsia="Calibri" w:hAnsi="Arial" w:cs="Arial"/>
        </w:rPr>
        <w:t>projektā pirm</w:t>
      </w:r>
      <w:r w:rsidR="00797D91">
        <w:rPr>
          <w:rFonts w:ascii="Arial" w:eastAsia="Calibri" w:hAnsi="Arial" w:cs="Arial"/>
        </w:rPr>
        <w:t>ā</w:t>
      </w:r>
      <w:r w:rsidR="00797D91" w:rsidRPr="00597C6E">
        <w:rPr>
          <w:rFonts w:ascii="Arial" w:eastAsia="Calibri" w:hAnsi="Arial" w:cs="Arial"/>
        </w:rPr>
        <w:t xml:space="preserve"> mobilitātes punkt</w:t>
      </w:r>
      <w:r w:rsidR="00797D91">
        <w:rPr>
          <w:rFonts w:ascii="Arial" w:eastAsia="Calibri" w:hAnsi="Arial" w:cs="Arial"/>
        </w:rPr>
        <w:t xml:space="preserve">a izveidei skvērā pie </w:t>
      </w:r>
      <w:r w:rsidRPr="00597C6E">
        <w:rPr>
          <w:rFonts w:ascii="Arial" w:eastAsia="Calibri" w:hAnsi="Arial" w:cs="Arial"/>
        </w:rPr>
        <w:t>Liepājas universitātes;</w:t>
      </w:r>
    </w:p>
    <w:p w14:paraId="6EEBDF89" w14:textId="5BD75385" w:rsidR="007C730D" w:rsidRPr="00597C6E" w:rsidRDefault="005679CA" w:rsidP="00680E88">
      <w:pPr>
        <w:pStyle w:val="Sarakstarindkopa"/>
        <w:numPr>
          <w:ilvl w:val="0"/>
          <w:numId w:val="6"/>
        </w:numPr>
        <w:spacing w:line="360" w:lineRule="auto"/>
        <w:jc w:val="both"/>
        <w:rPr>
          <w:rFonts w:ascii="Arial" w:hAnsi="Arial" w:cs="Arial"/>
        </w:rPr>
      </w:pPr>
      <w:r w:rsidRPr="00597C6E">
        <w:rPr>
          <w:rFonts w:ascii="Arial" w:hAnsi="Arial" w:cs="Arial"/>
        </w:rPr>
        <w:t>Pilnveidots un attīstīts</w:t>
      </w:r>
      <w:r w:rsidR="007C730D" w:rsidRPr="00597C6E">
        <w:rPr>
          <w:rFonts w:ascii="Arial" w:hAnsi="Arial" w:cs="Arial"/>
        </w:rPr>
        <w:t xml:space="preserve"> datu analītikas modelis ar MS Excel un </w:t>
      </w:r>
      <w:proofErr w:type="spellStart"/>
      <w:r w:rsidR="007C730D" w:rsidRPr="00597C6E">
        <w:rPr>
          <w:rFonts w:ascii="Arial" w:hAnsi="Arial" w:cs="Arial"/>
        </w:rPr>
        <w:t>Power</w:t>
      </w:r>
      <w:proofErr w:type="spellEnd"/>
      <w:r w:rsidR="007C730D" w:rsidRPr="00597C6E">
        <w:rPr>
          <w:rFonts w:ascii="Arial" w:hAnsi="Arial" w:cs="Arial"/>
        </w:rPr>
        <w:t xml:space="preserve"> BI, kas ļauj ātri, ērti un efektīvi analizēt pārvadāto pasažieru skaitu gan autobusu, gan tramvaja pārvadājumos un </w:t>
      </w:r>
      <w:r w:rsidR="00A62ECC" w:rsidRPr="00597C6E">
        <w:rPr>
          <w:rFonts w:ascii="Arial" w:hAnsi="Arial" w:cs="Arial"/>
        </w:rPr>
        <w:t>kas</w:t>
      </w:r>
      <w:r w:rsidR="007C730D" w:rsidRPr="00597C6E">
        <w:rPr>
          <w:rFonts w:ascii="Arial" w:hAnsi="Arial" w:cs="Arial"/>
        </w:rPr>
        <w:t xml:space="preserve"> </w:t>
      </w:r>
      <w:r w:rsidR="00A62ECC" w:rsidRPr="00597C6E">
        <w:rPr>
          <w:rFonts w:ascii="Arial" w:hAnsi="Arial" w:cs="Arial"/>
        </w:rPr>
        <w:t xml:space="preserve">tiek </w:t>
      </w:r>
      <w:r w:rsidR="007C730D" w:rsidRPr="00597C6E">
        <w:rPr>
          <w:rFonts w:ascii="Arial" w:hAnsi="Arial" w:cs="Arial"/>
        </w:rPr>
        <w:t>izmantot</w:t>
      </w:r>
      <w:r w:rsidR="00A62ECC" w:rsidRPr="00597C6E">
        <w:rPr>
          <w:rFonts w:ascii="Arial" w:hAnsi="Arial" w:cs="Arial"/>
        </w:rPr>
        <w:t>s</w:t>
      </w:r>
      <w:r w:rsidR="007C730D" w:rsidRPr="00597C6E">
        <w:rPr>
          <w:rFonts w:ascii="Arial" w:hAnsi="Arial" w:cs="Arial"/>
        </w:rPr>
        <w:t xml:space="preserve"> maršrutu tīkla pilnveidošanā;</w:t>
      </w:r>
    </w:p>
    <w:p w14:paraId="648D2F21" w14:textId="6C5A23AE" w:rsidR="00A62ECC" w:rsidRPr="00597C6E" w:rsidRDefault="00A62ECC" w:rsidP="00680E88">
      <w:pPr>
        <w:pStyle w:val="Sarakstarindkopa"/>
        <w:numPr>
          <w:ilvl w:val="0"/>
          <w:numId w:val="6"/>
        </w:numPr>
        <w:spacing w:line="360" w:lineRule="auto"/>
        <w:jc w:val="both"/>
        <w:rPr>
          <w:rFonts w:ascii="Arial" w:hAnsi="Arial" w:cs="Arial"/>
        </w:rPr>
      </w:pPr>
      <w:r w:rsidRPr="00597C6E">
        <w:rPr>
          <w:rFonts w:ascii="Arial" w:hAnsi="Arial" w:cs="Arial"/>
        </w:rPr>
        <w:t>Sezonāli</w:t>
      </w:r>
      <w:r w:rsidR="00AB30E7" w:rsidRPr="00597C6E">
        <w:rPr>
          <w:rFonts w:ascii="Arial" w:hAnsi="Arial" w:cs="Arial"/>
        </w:rPr>
        <w:t xml:space="preserve"> atbilstoši pieprasījumam, kā arī</w:t>
      </w:r>
      <w:r w:rsidRPr="00597C6E">
        <w:rPr>
          <w:rFonts w:ascii="Arial" w:hAnsi="Arial" w:cs="Arial"/>
        </w:rPr>
        <w:t xml:space="preserve"> saistībā ar </w:t>
      </w:r>
      <w:r w:rsidR="000F3E13" w:rsidRPr="00597C6E">
        <w:rPr>
          <w:rFonts w:ascii="Arial" w:hAnsi="Arial" w:cs="Arial"/>
        </w:rPr>
        <w:t>Liepājā 2023.</w:t>
      </w:r>
      <w:r w:rsidR="00597C6E" w:rsidRPr="00597C6E">
        <w:rPr>
          <w:rFonts w:ascii="Arial" w:hAnsi="Arial" w:cs="Arial"/>
        </w:rPr>
        <w:t xml:space="preserve"> </w:t>
      </w:r>
      <w:r w:rsidR="000F3E13" w:rsidRPr="00597C6E">
        <w:rPr>
          <w:rFonts w:ascii="Arial" w:hAnsi="Arial" w:cs="Arial"/>
        </w:rPr>
        <w:t xml:space="preserve">gadā </w:t>
      </w:r>
      <w:r w:rsidRPr="00597C6E">
        <w:rPr>
          <w:rFonts w:ascii="Arial" w:hAnsi="Arial" w:cs="Arial"/>
        </w:rPr>
        <w:t>veiktajiem būvdarbiem</w:t>
      </w:r>
      <w:r w:rsidR="000F3E13" w:rsidRPr="00597C6E">
        <w:rPr>
          <w:rFonts w:ascii="Arial" w:hAnsi="Arial" w:cs="Arial"/>
        </w:rPr>
        <w:t xml:space="preserve"> </w:t>
      </w:r>
      <w:r w:rsidR="00101047" w:rsidRPr="00597C6E">
        <w:rPr>
          <w:rFonts w:ascii="Arial" w:hAnsi="Arial" w:cs="Arial"/>
        </w:rPr>
        <w:t>tika</w:t>
      </w:r>
      <w:r w:rsidR="00101047">
        <w:rPr>
          <w:rFonts w:ascii="Arial" w:hAnsi="Arial" w:cs="Arial"/>
        </w:rPr>
        <w:t xml:space="preserve"> </w:t>
      </w:r>
      <w:r w:rsidR="00101047" w:rsidRPr="00101047">
        <w:rPr>
          <w:rFonts w:ascii="Arial" w:hAnsi="Arial" w:cs="Arial"/>
        </w:rPr>
        <w:t xml:space="preserve">veiktas </w:t>
      </w:r>
      <w:r w:rsidR="00E14378" w:rsidRPr="00101047">
        <w:rPr>
          <w:rFonts w:ascii="Arial" w:hAnsi="Arial" w:cs="Arial"/>
        </w:rPr>
        <w:t>piecpadsmit</w:t>
      </w:r>
      <w:r w:rsidR="00101047" w:rsidRPr="00101047">
        <w:rPr>
          <w:rFonts w:ascii="Arial" w:hAnsi="Arial" w:cs="Arial"/>
        </w:rPr>
        <w:t xml:space="preserve"> īslaicīgas maršruta izmaiņas -</w:t>
      </w:r>
      <w:r w:rsidR="00E14378" w:rsidRPr="00101047">
        <w:rPr>
          <w:rFonts w:ascii="Arial" w:hAnsi="Arial" w:cs="Arial"/>
        </w:rPr>
        <w:t xml:space="preserve"> </w:t>
      </w:r>
      <w:r w:rsidRPr="00101047">
        <w:rPr>
          <w:rFonts w:ascii="Arial" w:hAnsi="Arial" w:cs="Arial"/>
        </w:rPr>
        <w:t xml:space="preserve">nodrošināta </w:t>
      </w:r>
      <w:r w:rsidR="000F3E13" w:rsidRPr="00101047">
        <w:rPr>
          <w:rFonts w:ascii="Arial" w:hAnsi="Arial" w:cs="Arial"/>
        </w:rPr>
        <w:t>kustību sarakstu nomaiņa, izvietojot tos vis</w:t>
      </w:r>
      <w:r w:rsidR="00AB30E7" w:rsidRPr="00101047">
        <w:rPr>
          <w:rFonts w:ascii="Arial" w:hAnsi="Arial" w:cs="Arial"/>
        </w:rPr>
        <w:t xml:space="preserve">ās </w:t>
      </w:r>
      <w:r w:rsidR="000F3E13" w:rsidRPr="00101047">
        <w:rPr>
          <w:rFonts w:ascii="Arial" w:hAnsi="Arial" w:cs="Arial"/>
        </w:rPr>
        <w:t>sabiedriskā transporta pieturvietās</w:t>
      </w:r>
      <w:r w:rsidR="000F3E13" w:rsidRPr="00597C6E">
        <w:rPr>
          <w:rFonts w:ascii="Arial" w:hAnsi="Arial" w:cs="Arial"/>
        </w:rPr>
        <w:t>;</w:t>
      </w:r>
    </w:p>
    <w:p w14:paraId="0C6406E7" w14:textId="25FD2FC0" w:rsidR="00D0192E" w:rsidRPr="00597C6E" w:rsidRDefault="00425D09" w:rsidP="00680E88">
      <w:pPr>
        <w:pStyle w:val="Sarakstarindkopa"/>
        <w:numPr>
          <w:ilvl w:val="0"/>
          <w:numId w:val="6"/>
        </w:numPr>
        <w:spacing w:line="360" w:lineRule="auto"/>
        <w:jc w:val="both"/>
        <w:rPr>
          <w:rFonts w:ascii="Arial" w:hAnsi="Arial" w:cs="Arial"/>
        </w:rPr>
      </w:pPr>
      <w:r w:rsidRPr="00597C6E">
        <w:rPr>
          <w:rFonts w:ascii="Arial" w:hAnsi="Arial" w:cs="Arial"/>
        </w:rPr>
        <w:t xml:space="preserve">Veikta sabiedriskā transporta biļešu klāsta un cenu analīze, </w:t>
      </w:r>
      <w:r w:rsidR="000F3E13" w:rsidRPr="00597C6E">
        <w:rPr>
          <w:rFonts w:ascii="Arial" w:hAnsi="Arial" w:cs="Arial"/>
        </w:rPr>
        <w:t xml:space="preserve">kā rezultātā secināts, ka </w:t>
      </w:r>
      <w:r w:rsidR="000F3E13" w:rsidRPr="00597C6E">
        <w:rPr>
          <w:rFonts w:ascii="Arial" w:eastAsia="Calibri" w:hAnsi="Arial" w:cs="Arial"/>
        </w:rPr>
        <w:t xml:space="preserve">saskaņā ar Liepājas </w:t>
      </w:r>
      <w:proofErr w:type="spellStart"/>
      <w:r w:rsidR="000F3E13" w:rsidRPr="00597C6E">
        <w:rPr>
          <w:rFonts w:ascii="Arial" w:eastAsia="Calibri" w:hAnsi="Arial" w:cs="Arial"/>
        </w:rPr>
        <w:t>valstspilsētas</w:t>
      </w:r>
      <w:proofErr w:type="spellEnd"/>
      <w:r w:rsidR="000F3E13" w:rsidRPr="00597C6E">
        <w:rPr>
          <w:rFonts w:ascii="Arial" w:eastAsia="Calibri" w:hAnsi="Arial" w:cs="Arial"/>
        </w:rPr>
        <w:t xml:space="preserve"> pašvald</w:t>
      </w:r>
      <w:r w:rsidR="00AB30E7" w:rsidRPr="00597C6E">
        <w:rPr>
          <w:rFonts w:ascii="Arial" w:eastAsia="Calibri" w:hAnsi="Arial" w:cs="Arial"/>
        </w:rPr>
        <w:t>ības domes 2022.</w:t>
      </w:r>
      <w:r w:rsidR="00597C6E" w:rsidRPr="00597C6E">
        <w:rPr>
          <w:rFonts w:ascii="Arial" w:eastAsia="Calibri" w:hAnsi="Arial" w:cs="Arial"/>
        </w:rPr>
        <w:t xml:space="preserve"> </w:t>
      </w:r>
      <w:r w:rsidR="000F3E13" w:rsidRPr="00597C6E">
        <w:rPr>
          <w:rFonts w:ascii="Arial" w:eastAsia="Calibri" w:hAnsi="Arial" w:cs="Arial"/>
        </w:rPr>
        <w:t xml:space="preserve">gada </w:t>
      </w:r>
      <w:r w:rsidR="00AB30E7" w:rsidRPr="00597C6E">
        <w:rPr>
          <w:rFonts w:ascii="Arial" w:eastAsia="Calibri" w:hAnsi="Arial" w:cs="Arial"/>
        </w:rPr>
        <w:t>10.</w:t>
      </w:r>
      <w:r w:rsidR="00597C6E" w:rsidRPr="00597C6E">
        <w:rPr>
          <w:rFonts w:ascii="Arial" w:eastAsia="Calibri" w:hAnsi="Arial" w:cs="Arial"/>
        </w:rPr>
        <w:t xml:space="preserve"> </w:t>
      </w:r>
      <w:r w:rsidR="000F3E13" w:rsidRPr="00597C6E">
        <w:rPr>
          <w:rFonts w:ascii="Arial" w:eastAsia="Calibri" w:hAnsi="Arial" w:cs="Arial"/>
        </w:rPr>
        <w:t>novembra sēdes lēmum</w:t>
      </w:r>
      <w:r w:rsidR="00AB30E7" w:rsidRPr="00597C6E">
        <w:rPr>
          <w:rFonts w:ascii="Arial" w:eastAsia="Calibri" w:hAnsi="Arial" w:cs="Arial"/>
        </w:rPr>
        <w:t>a</w:t>
      </w:r>
      <w:r w:rsidR="000F3E13" w:rsidRPr="00597C6E">
        <w:rPr>
          <w:rFonts w:ascii="Arial" w:eastAsia="Calibri" w:hAnsi="Arial" w:cs="Arial"/>
        </w:rPr>
        <w:t xml:space="preserve"> Nr.</w:t>
      </w:r>
      <w:r w:rsidR="00597C6E" w:rsidRPr="00597C6E">
        <w:rPr>
          <w:rFonts w:ascii="Arial" w:eastAsia="Calibri" w:hAnsi="Arial" w:cs="Arial"/>
        </w:rPr>
        <w:t xml:space="preserve"> </w:t>
      </w:r>
      <w:r w:rsidR="000F3E13" w:rsidRPr="00597C6E">
        <w:rPr>
          <w:rFonts w:ascii="Arial" w:eastAsia="Calibri" w:hAnsi="Arial" w:cs="Arial"/>
        </w:rPr>
        <w:t xml:space="preserve">393/15 par braukšanas maksas tarifiem Liepājas sabiedriskajā transportā apstiprināšanu </w:t>
      </w:r>
      <w:r w:rsidRPr="00597C6E">
        <w:rPr>
          <w:rFonts w:ascii="Arial" w:eastAsia="Calibri" w:hAnsi="Arial" w:cs="Arial"/>
        </w:rPr>
        <w:t>mērķis ir sasniegts, jo</w:t>
      </w:r>
      <w:r w:rsidR="000F3E13" w:rsidRPr="00597C6E">
        <w:rPr>
          <w:rFonts w:ascii="Arial" w:eastAsia="Calibri" w:hAnsi="Arial" w:cs="Arial"/>
        </w:rPr>
        <w:t xml:space="preserve"> ir samazinājies pārdoto biļešu apmērs, kas ir nopērkamas pie transportlīdzekļa vadītāja, savukārt pieaudzis pārdoto abonementa biļešu ap</w:t>
      </w:r>
      <w:r w:rsidR="00797D91">
        <w:rPr>
          <w:rFonts w:ascii="Arial" w:eastAsia="Calibri" w:hAnsi="Arial" w:cs="Arial"/>
        </w:rPr>
        <w:t>joms</w:t>
      </w:r>
      <w:r w:rsidR="000F3E13" w:rsidRPr="00597C6E">
        <w:rPr>
          <w:rFonts w:ascii="Arial" w:eastAsia="Calibri" w:hAnsi="Arial" w:cs="Arial"/>
        </w:rPr>
        <w:t xml:space="preserve">, kas nozīmē, ka </w:t>
      </w:r>
      <w:r w:rsidR="002802C3" w:rsidRPr="00597C6E">
        <w:rPr>
          <w:rFonts w:ascii="Arial" w:eastAsia="Calibri" w:hAnsi="Arial" w:cs="Arial"/>
        </w:rPr>
        <w:t>palielinājies lojālo</w:t>
      </w:r>
      <w:r w:rsidR="000F3E13" w:rsidRPr="00597C6E">
        <w:rPr>
          <w:rFonts w:ascii="Arial" w:eastAsia="Calibri" w:hAnsi="Arial" w:cs="Arial"/>
        </w:rPr>
        <w:t xml:space="preserve"> sabiedriskā transporta pasa</w:t>
      </w:r>
      <w:r w:rsidR="002802C3" w:rsidRPr="00597C6E">
        <w:rPr>
          <w:rFonts w:ascii="Arial" w:eastAsia="Calibri" w:hAnsi="Arial" w:cs="Arial"/>
        </w:rPr>
        <w:t>žieru skaits, kas  regulāri iegādājas</w:t>
      </w:r>
      <w:r w:rsidRPr="00597C6E">
        <w:rPr>
          <w:rFonts w:ascii="Arial" w:eastAsia="Calibri" w:hAnsi="Arial" w:cs="Arial"/>
        </w:rPr>
        <w:t xml:space="preserve"> abonementa biļetes, nevis </w:t>
      </w:r>
      <w:r w:rsidR="006F36A7" w:rsidRPr="00597C6E">
        <w:rPr>
          <w:rFonts w:ascii="Arial" w:eastAsia="Calibri" w:hAnsi="Arial" w:cs="Arial"/>
        </w:rPr>
        <w:t>biļetes</w:t>
      </w:r>
      <w:r w:rsidRPr="00597C6E">
        <w:rPr>
          <w:rFonts w:ascii="Arial" w:eastAsia="Calibri" w:hAnsi="Arial" w:cs="Arial"/>
        </w:rPr>
        <w:t xml:space="preserve"> vienam braucienam;</w:t>
      </w:r>
    </w:p>
    <w:p w14:paraId="0B48C685" w14:textId="4E97A295" w:rsidR="00D0192E" w:rsidRPr="00597C6E" w:rsidRDefault="000F3E13" w:rsidP="00680E88">
      <w:pPr>
        <w:pStyle w:val="Sarakstarindkopa"/>
        <w:numPr>
          <w:ilvl w:val="0"/>
          <w:numId w:val="6"/>
        </w:numPr>
        <w:spacing w:line="360" w:lineRule="auto"/>
        <w:jc w:val="both"/>
        <w:rPr>
          <w:rFonts w:ascii="Arial" w:hAnsi="Arial" w:cs="Arial"/>
        </w:rPr>
      </w:pPr>
      <w:r w:rsidRPr="00597C6E">
        <w:rPr>
          <w:rFonts w:ascii="Arial" w:eastAsia="Times New Roman" w:hAnsi="Arial" w:cs="Arial"/>
          <w:lang w:eastAsia="lv-LV"/>
        </w:rPr>
        <w:t>Ar 2023.</w:t>
      </w:r>
      <w:r w:rsidR="00597C6E" w:rsidRPr="00597C6E">
        <w:rPr>
          <w:rFonts w:ascii="Arial" w:eastAsia="Times New Roman" w:hAnsi="Arial" w:cs="Arial"/>
          <w:lang w:eastAsia="lv-LV"/>
        </w:rPr>
        <w:t xml:space="preserve"> </w:t>
      </w:r>
      <w:r w:rsidRPr="00597C6E">
        <w:rPr>
          <w:rFonts w:ascii="Arial" w:eastAsia="Times New Roman" w:hAnsi="Arial" w:cs="Arial"/>
          <w:lang w:eastAsia="lv-LV"/>
        </w:rPr>
        <w:t>gada 1.</w:t>
      </w:r>
      <w:r w:rsidR="00597C6E" w:rsidRPr="00597C6E">
        <w:rPr>
          <w:rFonts w:ascii="Arial" w:eastAsia="Times New Roman" w:hAnsi="Arial" w:cs="Arial"/>
          <w:lang w:eastAsia="lv-LV"/>
        </w:rPr>
        <w:t xml:space="preserve"> </w:t>
      </w:r>
      <w:r w:rsidRPr="00597C6E">
        <w:rPr>
          <w:rFonts w:ascii="Arial" w:eastAsia="Times New Roman" w:hAnsi="Arial" w:cs="Arial"/>
          <w:lang w:eastAsia="lv-LV"/>
        </w:rPr>
        <w:t>janvāri pasažieriem piedāvājot jaunus abonementa biļešu veidus - trīs un piecām dienām</w:t>
      </w:r>
      <w:r w:rsidR="002E68B0">
        <w:rPr>
          <w:rFonts w:ascii="Arial" w:eastAsia="Times New Roman" w:hAnsi="Arial" w:cs="Arial"/>
          <w:lang w:eastAsia="lv-LV"/>
        </w:rPr>
        <w:t xml:space="preserve"> -</w:t>
      </w:r>
      <w:r w:rsidRPr="00597C6E">
        <w:rPr>
          <w:rFonts w:ascii="Arial" w:eastAsia="Times New Roman" w:hAnsi="Arial" w:cs="Arial"/>
          <w:lang w:eastAsia="lv-LV"/>
        </w:rPr>
        <w:t xml:space="preserve"> secināts, ka šādi biļešu veidi jāiekļauj arī </w:t>
      </w:r>
      <w:r w:rsidR="00597C6E" w:rsidRPr="00597C6E">
        <w:rPr>
          <w:rFonts w:ascii="Arial" w:eastAsia="Times New Roman" w:hAnsi="Arial" w:cs="Arial"/>
          <w:lang w:eastAsia="lv-LV"/>
        </w:rPr>
        <w:t>turpmāk</w:t>
      </w:r>
      <w:r w:rsidR="00425D09" w:rsidRPr="00597C6E">
        <w:rPr>
          <w:rFonts w:ascii="Arial" w:eastAsia="Times New Roman" w:hAnsi="Arial" w:cs="Arial"/>
          <w:lang w:eastAsia="lv-LV"/>
        </w:rPr>
        <w:t xml:space="preserve"> elektroniskajā norēķinu sistēmā,</w:t>
      </w:r>
      <w:r w:rsidRPr="00597C6E">
        <w:rPr>
          <w:rFonts w:ascii="Arial" w:eastAsia="Times New Roman" w:hAnsi="Arial" w:cs="Arial"/>
          <w:lang w:eastAsia="lv-LV"/>
        </w:rPr>
        <w:t xml:space="preserve"> </w:t>
      </w:r>
      <w:r w:rsidR="00425D09" w:rsidRPr="00597C6E">
        <w:rPr>
          <w:rFonts w:ascii="Arial" w:eastAsia="Times New Roman" w:hAnsi="Arial" w:cs="Arial"/>
          <w:lang w:eastAsia="lv-LV"/>
        </w:rPr>
        <w:t>jo tās ir pieprasītas un aktuālas biļetes;</w:t>
      </w:r>
    </w:p>
    <w:p w14:paraId="0BC7240E" w14:textId="750BD709" w:rsidR="00D0192E" w:rsidRPr="00597C6E" w:rsidRDefault="00425D09" w:rsidP="00680E88">
      <w:pPr>
        <w:pStyle w:val="Sarakstarindkopa"/>
        <w:numPr>
          <w:ilvl w:val="0"/>
          <w:numId w:val="6"/>
        </w:numPr>
        <w:spacing w:line="360" w:lineRule="auto"/>
        <w:jc w:val="both"/>
        <w:rPr>
          <w:rFonts w:ascii="Arial" w:hAnsi="Arial" w:cs="Arial"/>
        </w:rPr>
      </w:pPr>
      <w:r w:rsidRPr="00597C6E">
        <w:rPr>
          <w:rFonts w:ascii="Arial" w:hAnsi="Arial" w:cs="Arial"/>
        </w:rPr>
        <w:t>Tika i</w:t>
      </w:r>
      <w:r w:rsidR="005679CA" w:rsidRPr="00597C6E">
        <w:rPr>
          <w:rFonts w:ascii="Arial" w:hAnsi="Arial" w:cs="Arial"/>
        </w:rPr>
        <w:t>zstrādāta aptauja par sabiedriskā transporta pakalpojumu kvalitāti, pieejamību un pasažieru ieteikumiem, lai noskaidrotu sabiedrības viedokli par Aģentūras sniegtajiem pakalpojumiem.</w:t>
      </w:r>
      <w:r w:rsidR="002802C3" w:rsidRPr="00597C6E">
        <w:rPr>
          <w:rFonts w:ascii="Arial" w:hAnsi="Arial" w:cs="Arial"/>
        </w:rPr>
        <w:t xml:space="preserve"> </w:t>
      </w:r>
      <w:r w:rsidR="00606663">
        <w:rPr>
          <w:rFonts w:ascii="Arial" w:hAnsi="Arial" w:cs="Arial"/>
        </w:rPr>
        <w:t>Aptauja tika publicēta</w:t>
      </w:r>
      <w:r w:rsidRPr="00597C6E">
        <w:rPr>
          <w:rFonts w:ascii="Arial" w:hAnsi="Arial" w:cs="Arial"/>
        </w:rPr>
        <w:t xml:space="preserve"> Aģentūras mājas lapā un to aizpildīja 228 </w:t>
      </w:r>
      <w:r w:rsidR="00597C6E" w:rsidRPr="00597C6E">
        <w:rPr>
          <w:rFonts w:ascii="Arial" w:hAnsi="Arial" w:cs="Arial"/>
        </w:rPr>
        <w:t>respondenti</w:t>
      </w:r>
      <w:r w:rsidR="00110FE3" w:rsidRPr="00597C6E">
        <w:rPr>
          <w:rFonts w:ascii="Arial" w:hAnsi="Arial" w:cs="Arial"/>
        </w:rPr>
        <w:t>;</w:t>
      </w:r>
    </w:p>
    <w:p w14:paraId="02843991" w14:textId="2E82E846" w:rsidR="00D0192E" w:rsidRPr="00597C6E" w:rsidRDefault="00425D09" w:rsidP="00680E88">
      <w:pPr>
        <w:pStyle w:val="Sarakstarindkopa"/>
        <w:numPr>
          <w:ilvl w:val="0"/>
          <w:numId w:val="6"/>
        </w:numPr>
        <w:spacing w:line="360" w:lineRule="auto"/>
        <w:jc w:val="both"/>
        <w:rPr>
          <w:rFonts w:ascii="Arial" w:hAnsi="Arial" w:cs="Arial"/>
        </w:rPr>
      </w:pPr>
      <w:r w:rsidRPr="00597C6E">
        <w:rPr>
          <w:rFonts w:ascii="Arial" w:eastAsia="Calibri" w:hAnsi="Arial" w:cs="Arial"/>
          <w:color w:val="000000"/>
        </w:rPr>
        <w:t xml:space="preserve">Ir veikta </w:t>
      </w:r>
      <w:r w:rsidR="00797D91" w:rsidRPr="00597C6E">
        <w:rPr>
          <w:rFonts w:ascii="Arial" w:eastAsia="Calibri" w:hAnsi="Arial" w:cs="Arial"/>
          <w:color w:val="000000"/>
        </w:rPr>
        <w:t xml:space="preserve">sabiedriskā transporta kontrolieru aptauja </w:t>
      </w:r>
      <w:r w:rsidR="00797D91">
        <w:rPr>
          <w:rFonts w:ascii="Arial" w:eastAsia="Calibri" w:hAnsi="Arial" w:cs="Arial"/>
          <w:color w:val="000000"/>
        </w:rPr>
        <w:t xml:space="preserve">par </w:t>
      </w:r>
      <w:r w:rsidRPr="00597C6E">
        <w:rPr>
          <w:rFonts w:ascii="Arial" w:eastAsia="Calibri" w:hAnsi="Arial" w:cs="Arial"/>
          <w:color w:val="000000"/>
        </w:rPr>
        <w:t>formas tērp</w:t>
      </w:r>
      <w:r w:rsidR="002557BF">
        <w:rPr>
          <w:rFonts w:ascii="Arial" w:eastAsia="Calibri" w:hAnsi="Arial" w:cs="Arial"/>
          <w:color w:val="000000"/>
        </w:rPr>
        <w:t>iem, to</w:t>
      </w:r>
      <w:r w:rsidRPr="00597C6E">
        <w:rPr>
          <w:rFonts w:ascii="Arial" w:eastAsia="Calibri" w:hAnsi="Arial" w:cs="Arial"/>
          <w:color w:val="000000"/>
        </w:rPr>
        <w:t xml:space="preserve"> valkāšanas un praktisk</w:t>
      </w:r>
      <w:r w:rsidR="00797D91">
        <w:rPr>
          <w:rFonts w:ascii="Arial" w:eastAsia="Calibri" w:hAnsi="Arial" w:cs="Arial"/>
          <w:color w:val="000000"/>
        </w:rPr>
        <w:t>o</w:t>
      </w:r>
      <w:r w:rsidRPr="00597C6E">
        <w:rPr>
          <w:rFonts w:ascii="Arial" w:eastAsia="Calibri" w:hAnsi="Arial" w:cs="Arial"/>
          <w:color w:val="000000"/>
        </w:rPr>
        <w:t xml:space="preserve"> pielietojum</w:t>
      </w:r>
      <w:r w:rsidR="00797D91">
        <w:rPr>
          <w:rFonts w:ascii="Arial" w:eastAsia="Calibri" w:hAnsi="Arial" w:cs="Arial"/>
          <w:color w:val="000000"/>
        </w:rPr>
        <w:t>u</w:t>
      </w:r>
      <w:r w:rsidRPr="00597C6E">
        <w:rPr>
          <w:rFonts w:ascii="Arial" w:eastAsia="Calibri" w:hAnsi="Arial" w:cs="Arial"/>
          <w:color w:val="000000"/>
        </w:rPr>
        <w:t xml:space="preserve">  analīze </w:t>
      </w:r>
      <w:r w:rsidR="002557BF">
        <w:rPr>
          <w:rFonts w:ascii="Arial" w:eastAsia="Calibri" w:hAnsi="Arial" w:cs="Arial"/>
          <w:color w:val="000000"/>
        </w:rPr>
        <w:t>un</w:t>
      </w:r>
      <w:r w:rsidRPr="00597C6E">
        <w:rPr>
          <w:rFonts w:ascii="Arial" w:eastAsia="Calibri" w:hAnsi="Arial" w:cs="Arial"/>
          <w:color w:val="000000"/>
        </w:rPr>
        <w:t xml:space="preserve"> apkopotie dati tiks izmantoti nākamo formas tērpu iegādei</w:t>
      </w:r>
      <w:r w:rsidR="002557BF">
        <w:rPr>
          <w:rFonts w:ascii="Arial" w:eastAsia="Calibri" w:hAnsi="Arial" w:cs="Arial"/>
          <w:color w:val="000000"/>
        </w:rPr>
        <w:t xml:space="preserve"> un</w:t>
      </w:r>
      <w:r w:rsidRPr="00597C6E">
        <w:rPr>
          <w:rFonts w:ascii="Arial" w:eastAsia="Calibri" w:hAnsi="Arial" w:cs="Arial"/>
          <w:color w:val="000000"/>
        </w:rPr>
        <w:t xml:space="preserve"> to</w:t>
      </w:r>
      <w:r w:rsidR="005975FB">
        <w:rPr>
          <w:rFonts w:ascii="Arial" w:eastAsia="Calibri" w:hAnsi="Arial" w:cs="Arial"/>
          <w:color w:val="000000"/>
        </w:rPr>
        <w:t xml:space="preserve"> </w:t>
      </w:r>
      <w:r w:rsidR="002802C3" w:rsidRPr="00597C6E">
        <w:rPr>
          <w:rFonts w:ascii="Arial" w:eastAsia="Calibri" w:hAnsi="Arial" w:cs="Arial"/>
          <w:color w:val="000000"/>
        </w:rPr>
        <w:t>pilnveido</w:t>
      </w:r>
      <w:r w:rsidR="002557BF">
        <w:rPr>
          <w:rFonts w:ascii="Arial" w:eastAsia="Calibri" w:hAnsi="Arial" w:cs="Arial"/>
          <w:color w:val="000000"/>
        </w:rPr>
        <w:t>šanai</w:t>
      </w:r>
      <w:r w:rsidR="005975FB">
        <w:rPr>
          <w:rFonts w:ascii="Arial" w:eastAsia="Calibri" w:hAnsi="Arial" w:cs="Arial"/>
          <w:color w:val="000000"/>
        </w:rPr>
        <w:t>;</w:t>
      </w:r>
    </w:p>
    <w:p w14:paraId="3424A8AC" w14:textId="44A11BD8" w:rsidR="00D0192E" w:rsidRPr="00597C6E" w:rsidRDefault="002802C3" w:rsidP="00680E88">
      <w:pPr>
        <w:pStyle w:val="Sarakstarindkopa"/>
        <w:numPr>
          <w:ilvl w:val="0"/>
          <w:numId w:val="6"/>
        </w:numPr>
        <w:spacing w:line="360" w:lineRule="auto"/>
        <w:jc w:val="both"/>
        <w:rPr>
          <w:rFonts w:ascii="Arial" w:hAnsi="Arial" w:cs="Arial"/>
        </w:rPr>
      </w:pPr>
      <w:r w:rsidRPr="00597C6E">
        <w:rPr>
          <w:rFonts w:ascii="Arial" w:eastAsia="Calibri" w:hAnsi="Arial" w:cs="Arial"/>
          <w:color w:val="000000"/>
        </w:rPr>
        <w:lastRenderedPageBreak/>
        <w:t>Apkopoti s</w:t>
      </w:r>
      <w:r w:rsidR="00D0192E" w:rsidRPr="00597C6E">
        <w:rPr>
          <w:rFonts w:ascii="Arial" w:eastAsia="Calibri" w:hAnsi="Arial" w:cs="Arial"/>
          <w:color w:val="000000"/>
        </w:rPr>
        <w:t xml:space="preserve">abiedriskā transporta kontrolieru </w:t>
      </w:r>
      <w:r w:rsidR="002557BF">
        <w:rPr>
          <w:rFonts w:ascii="Arial" w:eastAsia="Calibri" w:hAnsi="Arial" w:cs="Arial"/>
          <w:color w:val="000000"/>
        </w:rPr>
        <w:t xml:space="preserve">darba </w:t>
      </w:r>
      <w:r w:rsidR="00D0192E" w:rsidRPr="00597C6E">
        <w:rPr>
          <w:rFonts w:ascii="Arial" w:eastAsia="Calibri" w:hAnsi="Arial" w:cs="Arial"/>
          <w:color w:val="000000"/>
        </w:rPr>
        <w:t>efektivit</w:t>
      </w:r>
      <w:r w:rsidRPr="00597C6E">
        <w:rPr>
          <w:rFonts w:ascii="Arial" w:eastAsia="Calibri" w:hAnsi="Arial" w:cs="Arial"/>
          <w:color w:val="000000"/>
        </w:rPr>
        <w:t>ātes dati</w:t>
      </w:r>
      <w:r w:rsidR="00D0192E" w:rsidRPr="00597C6E">
        <w:rPr>
          <w:rFonts w:ascii="Arial" w:eastAsia="Calibri" w:hAnsi="Arial" w:cs="Arial"/>
          <w:color w:val="000000"/>
        </w:rPr>
        <w:t>, kā rezultātā 2023.</w:t>
      </w:r>
      <w:r w:rsidR="005975FB">
        <w:rPr>
          <w:rFonts w:ascii="Arial" w:eastAsia="Calibri" w:hAnsi="Arial" w:cs="Arial"/>
          <w:color w:val="000000"/>
        </w:rPr>
        <w:t> </w:t>
      </w:r>
      <w:r w:rsidR="00D0192E" w:rsidRPr="00597C6E">
        <w:rPr>
          <w:rFonts w:ascii="Arial" w:eastAsia="Calibri" w:hAnsi="Arial" w:cs="Arial"/>
          <w:color w:val="000000"/>
        </w:rPr>
        <w:t>gadā, salīdzinot ar 2022. gadu, transporta kontrolieri</w:t>
      </w:r>
      <w:r w:rsidR="005975FB">
        <w:rPr>
          <w:rFonts w:ascii="Arial" w:eastAsia="Calibri" w:hAnsi="Arial" w:cs="Arial"/>
          <w:color w:val="000000"/>
        </w:rPr>
        <w:t xml:space="preserve"> ir</w:t>
      </w:r>
      <w:r w:rsidR="00D0192E" w:rsidRPr="00597C6E">
        <w:rPr>
          <w:rFonts w:ascii="Arial" w:eastAsia="Calibri" w:hAnsi="Arial" w:cs="Arial"/>
          <w:color w:val="000000"/>
        </w:rPr>
        <w:t xml:space="preserve"> </w:t>
      </w:r>
      <w:r w:rsidR="002557BF">
        <w:rPr>
          <w:rFonts w:ascii="Arial" w:eastAsia="Calibri" w:hAnsi="Arial" w:cs="Arial"/>
          <w:color w:val="000000"/>
        </w:rPr>
        <w:t>izrakstī</w:t>
      </w:r>
      <w:r w:rsidR="005975FB">
        <w:rPr>
          <w:rFonts w:ascii="Arial" w:eastAsia="Calibri" w:hAnsi="Arial" w:cs="Arial"/>
          <w:color w:val="000000"/>
        </w:rPr>
        <w:t>juši</w:t>
      </w:r>
      <w:r w:rsidR="002557BF" w:rsidRPr="00597C6E">
        <w:rPr>
          <w:rFonts w:ascii="Arial" w:eastAsia="Calibri" w:hAnsi="Arial" w:cs="Arial"/>
          <w:color w:val="000000"/>
        </w:rPr>
        <w:t xml:space="preserve"> </w:t>
      </w:r>
      <w:r w:rsidR="00D0192E" w:rsidRPr="00597C6E">
        <w:rPr>
          <w:rFonts w:ascii="Arial" w:eastAsia="Calibri" w:hAnsi="Arial" w:cs="Arial"/>
          <w:color w:val="000000"/>
        </w:rPr>
        <w:t xml:space="preserve">par 39% vairāk līgumsodu par </w:t>
      </w:r>
      <w:r w:rsidR="002557BF">
        <w:rPr>
          <w:rFonts w:ascii="Arial" w:eastAsia="Calibri" w:hAnsi="Arial" w:cs="Arial"/>
          <w:color w:val="000000"/>
        </w:rPr>
        <w:t xml:space="preserve">pasažieru </w:t>
      </w:r>
      <w:r w:rsidR="00D0192E" w:rsidRPr="00597C6E">
        <w:rPr>
          <w:rFonts w:ascii="Arial" w:eastAsia="Calibri" w:hAnsi="Arial" w:cs="Arial"/>
          <w:color w:val="000000"/>
        </w:rPr>
        <w:t>braukšanu bez biļetes.</w:t>
      </w:r>
    </w:p>
    <w:p w14:paraId="49EC28CA" w14:textId="77777777" w:rsidR="002635B6" w:rsidRDefault="002635B6" w:rsidP="006A3B52">
      <w:pPr>
        <w:pStyle w:val="Virsraksts1"/>
        <w:numPr>
          <w:ilvl w:val="0"/>
          <w:numId w:val="3"/>
        </w:numPr>
        <w:spacing w:before="0" w:line="360" w:lineRule="auto"/>
        <w:ind w:left="284" w:hanging="284"/>
        <w:jc w:val="both"/>
        <w:rPr>
          <w:rFonts w:eastAsia="MS Mincho"/>
          <w:lang w:eastAsia="ar-SA"/>
        </w:rPr>
      </w:pPr>
      <w:bookmarkStart w:id="86" w:name="_Toc70088314"/>
      <w:bookmarkStart w:id="87" w:name="_Toc165299209"/>
      <w:r w:rsidRPr="00597C6E">
        <w:rPr>
          <w:rFonts w:eastAsia="MS Mincho"/>
          <w:lang w:eastAsia="ar-SA"/>
        </w:rPr>
        <w:t>Finanšu resursi un iestādes darbības rezultāti</w:t>
      </w:r>
      <w:bookmarkEnd w:id="86"/>
      <w:bookmarkEnd w:id="87"/>
    </w:p>
    <w:p w14:paraId="5133B526" w14:textId="77777777" w:rsidR="006A3B52" w:rsidRPr="006A3B52" w:rsidRDefault="006A3B52" w:rsidP="006A3B52">
      <w:pPr>
        <w:rPr>
          <w:sz w:val="2"/>
          <w:szCs w:val="2"/>
          <w:lang w:eastAsia="ar-SA"/>
        </w:rPr>
      </w:pPr>
    </w:p>
    <w:p w14:paraId="03E5A9EC" w14:textId="1CC59BCD" w:rsidR="002635B6" w:rsidRPr="00597C6E" w:rsidRDefault="002635B6" w:rsidP="006A3B52">
      <w:pPr>
        <w:pStyle w:val="Virsraksts1"/>
        <w:spacing w:before="0" w:line="360" w:lineRule="auto"/>
        <w:ind w:firstLine="851"/>
        <w:rPr>
          <w:b w:val="0"/>
          <w:bCs/>
          <w:sz w:val="22"/>
          <w:szCs w:val="22"/>
        </w:rPr>
      </w:pPr>
      <w:bookmarkStart w:id="88" w:name="_Toc69282514"/>
      <w:bookmarkStart w:id="89" w:name="_Toc69808004"/>
      <w:bookmarkStart w:id="90" w:name="_Toc69987129"/>
      <w:bookmarkStart w:id="91" w:name="_Toc70088315"/>
      <w:bookmarkStart w:id="92" w:name="_Toc98335980"/>
      <w:bookmarkStart w:id="93" w:name="_Toc165299210"/>
      <w:r w:rsidRPr="00597C6E">
        <w:rPr>
          <w:b w:val="0"/>
          <w:bCs/>
          <w:sz w:val="22"/>
          <w:szCs w:val="22"/>
        </w:rPr>
        <w:t>Aģentūras finanšu resursi sastāv no:</w:t>
      </w:r>
      <w:bookmarkEnd w:id="88"/>
      <w:bookmarkEnd w:id="89"/>
      <w:bookmarkEnd w:id="90"/>
      <w:bookmarkEnd w:id="91"/>
      <w:bookmarkEnd w:id="92"/>
      <w:bookmarkEnd w:id="93"/>
    </w:p>
    <w:p w14:paraId="1CB482BA" w14:textId="42EB2BD3" w:rsidR="002635B6" w:rsidRPr="00597C6E" w:rsidRDefault="002635B6" w:rsidP="00E1089C">
      <w:pPr>
        <w:pStyle w:val="Sarakstarindkopa"/>
        <w:numPr>
          <w:ilvl w:val="0"/>
          <w:numId w:val="1"/>
        </w:numPr>
        <w:tabs>
          <w:tab w:val="left" w:pos="1134"/>
        </w:tabs>
        <w:spacing w:after="0" w:line="360" w:lineRule="auto"/>
        <w:ind w:left="0" w:firstLine="851"/>
        <w:jc w:val="both"/>
        <w:rPr>
          <w:rFonts w:ascii="Arial" w:hAnsi="Arial" w:cs="Arial"/>
        </w:rPr>
      </w:pPr>
      <w:r w:rsidRPr="00597C6E">
        <w:rPr>
          <w:rFonts w:ascii="Arial" w:hAnsi="Arial" w:cs="Arial"/>
        </w:rPr>
        <w:t xml:space="preserve">Liepājas </w:t>
      </w:r>
      <w:proofErr w:type="spellStart"/>
      <w:r w:rsidR="004C462C" w:rsidRPr="00597C6E">
        <w:rPr>
          <w:rFonts w:ascii="Arial" w:hAnsi="Arial" w:cs="Arial"/>
        </w:rPr>
        <w:t>valsts</w:t>
      </w:r>
      <w:r w:rsidRPr="00597C6E">
        <w:rPr>
          <w:rFonts w:ascii="Arial" w:hAnsi="Arial" w:cs="Arial"/>
        </w:rPr>
        <w:t>pilsētas</w:t>
      </w:r>
      <w:proofErr w:type="spellEnd"/>
      <w:r w:rsidRPr="00597C6E">
        <w:rPr>
          <w:rFonts w:ascii="Arial" w:hAnsi="Arial" w:cs="Arial"/>
        </w:rPr>
        <w:t xml:space="preserve"> </w:t>
      </w:r>
      <w:r w:rsidR="009A5641">
        <w:rPr>
          <w:rFonts w:ascii="Arial" w:hAnsi="Arial" w:cs="Arial"/>
        </w:rPr>
        <w:t xml:space="preserve">pašvaldības </w:t>
      </w:r>
      <w:r w:rsidRPr="00597C6E">
        <w:rPr>
          <w:rFonts w:ascii="Arial" w:hAnsi="Arial" w:cs="Arial"/>
        </w:rPr>
        <w:t>domes pamatbudžeta asignējumiem, ko var iedalīt 2 daļās - finansējum</w:t>
      </w:r>
      <w:r w:rsidR="003817E1" w:rsidRPr="00597C6E">
        <w:rPr>
          <w:rFonts w:ascii="Arial" w:hAnsi="Arial" w:cs="Arial"/>
        </w:rPr>
        <w:t>s</w:t>
      </w:r>
      <w:r w:rsidRPr="00597C6E">
        <w:rPr>
          <w:rFonts w:ascii="Arial" w:hAnsi="Arial" w:cs="Arial"/>
        </w:rPr>
        <w:t xml:space="preserve"> par noteiktajiem braukšanas maksas atvieglojumiem saskaņā ar Liepājas pilsētas domes </w:t>
      </w:r>
      <w:r w:rsidR="005975FB" w:rsidRPr="00597C6E">
        <w:rPr>
          <w:rFonts w:ascii="Arial" w:hAnsi="Arial" w:cs="Arial"/>
        </w:rPr>
        <w:t>2018.</w:t>
      </w:r>
      <w:r w:rsidR="005975FB">
        <w:rPr>
          <w:rFonts w:ascii="Arial" w:hAnsi="Arial" w:cs="Arial"/>
        </w:rPr>
        <w:t xml:space="preserve"> </w:t>
      </w:r>
      <w:r w:rsidR="005975FB" w:rsidRPr="00597C6E">
        <w:rPr>
          <w:rFonts w:ascii="Arial" w:hAnsi="Arial" w:cs="Arial"/>
        </w:rPr>
        <w:t>gada 11.</w:t>
      </w:r>
      <w:r w:rsidR="005975FB">
        <w:rPr>
          <w:rFonts w:ascii="Arial" w:hAnsi="Arial" w:cs="Arial"/>
        </w:rPr>
        <w:t xml:space="preserve"> </w:t>
      </w:r>
      <w:r w:rsidR="005975FB" w:rsidRPr="00597C6E">
        <w:rPr>
          <w:rFonts w:ascii="Arial" w:hAnsi="Arial" w:cs="Arial"/>
        </w:rPr>
        <w:t xml:space="preserve">oktobra </w:t>
      </w:r>
      <w:r w:rsidRPr="00597C6E">
        <w:rPr>
          <w:rFonts w:ascii="Arial" w:hAnsi="Arial" w:cs="Arial"/>
        </w:rPr>
        <w:t>saistošajiem noteikumiem Nr.</w:t>
      </w:r>
      <w:r w:rsidR="009A5641">
        <w:rPr>
          <w:rFonts w:ascii="Arial" w:hAnsi="Arial" w:cs="Arial"/>
        </w:rPr>
        <w:t xml:space="preserve"> </w:t>
      </w:r>
      <w:r w:rsidRPr="00597C6E">
        <w:rPr>
          <w:rFonts w:ascii="Arial" w:hAnsi="Arial" w:cs="Arial"/>
        </w:rPr>
        <w:t>19</w:t>
      </w:r>
      <w:r w:rsidR="00A055E8" w:rsidRPr="00597C6E">
        <w:rPr>
          <w:rFonts w:ascii="Arial" w:hAnsi="Arial" w:cs="Arial"/>
        </w:rPr>
        <w:t xml:space="preserve"> “</w:t>
      </w:r>
      <w:r w:rsidR="00415318" w:rsidRPr="00597C6E">
        <w:rPr>
          <w:rFonts w:ascii="Arial" w:hAnsi="Arial" w:cs="Arial"/>
        </w:rPr>
        <w:t>Par braukšanas maksas atvieglojumiem Liepājas pilsētas sabiedriskā transporta maršrutu tīklā</w:t>
      </w:r>
      <w:r w:rsidR="00A055E8" w:rsidRPr="00597C6E">
        <w:rPr>
          <w:rFonts w:ascii="Arial" w:hAnsi="Arial" w:cs="Arial"/>
        </w:rPr>
        <w:t>”</w:t>
      </w:r>
      <w:r w:rsidRPr="00597C6E">
        <w:rPr>
          <w:rFonts w:ascii="Arial" w:hAnsi="Arial" w:cs="Arial"/>
        </w:rPr>
        <w:t xml:space="preserve"> un Liepājas </w:t>
      </w:r>
      <w:proofErr w:type="spellStart"/>
      <w:r w:rsidR="00AA4A4B" w:rsidRPr="00597C6E">
        <w:rPr>
          <w:rFonts w:ascii="Arial" w:hAnsi="Arial" w:cs="Arial"/>
        </w:rPr>
        <w:t>valsts</w:t>
      </w:r>
      <w:r w:rsidRPr="00597C6E">
        <w:rPr>
          <w:rFonts w:ascii="Arial" w:hAnsi="Arial" w:cs="Arial"/>
        </w:rPr>
        <w:t>pilsētas</w:t>
      </w:r>
      <w:proofErr w:type="spellEnd"/>
      <w:r w:rsidRPr="00597C6E">
        <w:rPr>
          <w:rFonts w:ascii="Arial" w:hAnsi="Arial" w:cs="Arial"/>
        </w:rPr>
        <w:t xml:space="preserve"> </w:t>
      </w:r>
      <w:r w:rsidR="009A5641">
        <w:rPr>
          <w:rFonts w:ascii="Arial" w:hAnsi="Arial" w:cs="Arial"/>
        </w:rPr>
        <w:t xml:space="preserve">pašvaldības </w:t>
      </w:r>
      <w:r w:rsidRPr="00597C6E">
        <w:rPr>
          <w:rFonts w:ascii="Arial" w:hAnsi="Arial" w:cs="Arial"/>
        </w:rPr>
        <w:t>domes dotācija Aģentūrai;</w:t>
      </w:r>
    </w:p>
    <w:p w14:paraId="5407D1B1" w14:textId="5749C8E9" w:rsidR="002635B6" w:rsidRPr="00597C6E" w:rsidRDefault="002635B6" w:rsidP="00E1089C">
      <w:pPr>
        <w:pStyle w:val="Sarakstarindkopa"/>
        <w:numPr>
          <w:ilvl w:val="0"/>
          <w:numId w:val="1"/>
        </w:numPr>
        <w:tabs>
          <w:tab w:val="left" w:pos="1134"/>
        </w:tabs>
        <w:spacing w:after="0" w:line="360" w:lineRule="auto"/>
        <w:ind w:left="0" w:firstLine="851"/>
        <w:jc w:val="both"/>
        <w:rPr>
          <w:rFonts w:ascii="Arial" w:hAnsi="Arial" w:cs="Arial"/>
        </w:rPr>
      </w:pPr>
      <w:r w:rsidRPr="00597C6E">
        <w:rPr>
          <w:rFonts w:ascii="Arial" w:hAnsi="Arial" w:cs="Arial"/>
        </w:rPr>
        <w:t xml:space="preserve">valsts </w:t>
      </w:r>
      <w:r w:rsidR="001B6059" w:rsidRPr="00597C6E">
        <w:rPr>
          <w:rFonts w:ascii="Arial" w:hAnsi="Arial" w:cs="Arial"/>
        </w:rPr>
        <w:t>mērķdotācijas</w:t>
      </w:r>
      <w:r w:rsidRPr="00597C6E">
        <w:rPr>
          <w:rFonts w:ascii="Arial" w:hAnsi="Arial" w:cs="Arial"/>
        </w:rPr>
        <w:t xml:space="preserve"> par </w:t>
      </w:r>
      <w:r w:rsidR="00EB7206" w:rsidRPr="00597C6E">
        <w:rPr>
          <w:rFonts w:ascii="Arial" w:hAnsi="Arial" w:cs="Arial"/>
        </w:rPr>
        <w:t xml:space="preserve">pārvadātajām personām </w:t>
      </w:r>
      <w:r w:rsidRPr="00597C6E">
        <w:rPr>
          <w:rFonts w:ascii="Arial" w:hAnsi="Arial" w:cs="Arial"/>
        </w:rPr>
        <w:t>ar I un II grupas invaliditāti, bērniem invalīdiem un to pavadošajām personām;</w:t>
      </w:r>
    </w:p>
    <w:p w14:paraId="4B044F03" w14:textId="130EDDA0" w:rsidR="002635B6" w:rsidRPr="00597C6E" w:rsidRDefault="002635B6" w:rsidP="00E1089C">
      <w:pPr>
        <w:pStyle w:val="Sarakstarindkopa"/>
        <w:numPr>
          <w:ilvl w:val="0"/>
          <w:numId w:val="1"/>
        </w:numPr>
        <w:tabs>
          <w:tab w:val="left" w:pos="1134"/>
        </w:tabs>
        <w:spacing w:after="0" w:line="360" w:lineRule="auto"/>
        <w:ind w:left="0" w:firstLine="851"/>
        <w:jc w:val="both"/>
        <w:rPr>
          <w:rFonts w:ascii="Arial" w:hAnsi="Arial" w:cs="Arial"/>
        </w:rPr>
      </w:pPr>
      <w:r w:rsidRPr="00597C6E">
        <w:rPr>
          <w:rFonts w:ascii="Arial" w:hAnsi="Arial" w:cs="Arial"/>
        </w:rPr>
        <w:t>maksas pakalpojumu ieņēmumiem no biļešu realizācijas, izrakstīto un apmaksāto līgumsodu ieņēmumiem, taksometru licencēšanas ieņēmumiem un citiem ieņēmumiem, kā, piemēram, PVN nodokļu atmaksas vai arī degvielas cenas indeksācijas pārrēķina, kad degvielas cena konkrēt</w:t>
      </w:r>
      <w:r w:rsidR="00EB7206" w:rsidRPr="00597C6E">
        <w:rPr>
          <w:rFonts w:ascii="Arial" w:hAnsi="Arial" w:cs="Arial"/>
        </w:rPr>
        <w:t>aj</w:t>
      </w:r>
      <w:r w:rsidRPr="00597C6E">
        <w:rPr>
          <w:rFonts w:ascii="Arial" w:hAnsi="Arial" w:cs="Arial"/>
        </w:rPr>
        <w:t>ā mēnesī, salīdzinot ar noteikto bāzes cenu esošajam gadam, samazinā</w:t>
      </w:r>
      <w:r w:rsidR="00892118" w:rsidRPr="00597C6E">
        <w:rPr>
          <w:rFonts w:ascii="Arial" w:hAnsi="Arial" w:cs="Arial"/>
        </w:rPr>
        <w:t>jusie</w:t>
      </w:r>
      <w:r w:rsidRPr="00597C6E">
        <w:rPr>
          <w:rFonts w:ascii="Arial" w:hAnsi="Arial" w:cs="Arial"/>
        </w:rPr>
        <w:t>s.</w:t>
      </w:r>
    </w:p>
    <w:tbl>
      <w:tblPr>
        <w:tblpPr w:leftFromText="180" w:rightFromText="180" w:vertAnchor="page" w:horzAnchor="margin" w:tblpY="9637"/>
        <w:tblW w:w="8500" w:type="dxa"/>
        <w:tblLayout w:type="fixed"/>
        <w:tblLook w:val="04A0" w:firstRow="1" w:lastRow="0" w:firstColumn="1" w:lastColumn="0" w:noHBand="0" w:noVBand="1"/>
      </w:tblPr>
      <w:tblGrid>
        <w:gridCol w:w="2689"/>
        <w:gridCol w:w="1417"/>
        <w:gridCol w:w="1418"/>
        <w:gridCol w:w="1417"/>
        <w:gridCol w:w="1559"/>
      </w:tblGrid>
      <w:tr w:rsidR="00AF0B8B" w:rsidRPr="00597C6E" w14:paraId="516916CE" w14:textId="77777777" w:rsidTr="006A3B52">
        <w:trPr>
          <w:trHeight w:val="2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EDCA" w14:textId="77777777" w:rsidR="00AF0B8B" w:rsidRPr="006A3B52" w:rsidRDefault="00AF0B8B" w:rsidP="00AF0B8B">
            <w:pPr>
              <w:spacing w:after="0" w:line="240" w:lineRule="auto"/>
              <w:jc w:val="center"/>
              <w:rPr>
                <w:rFonts w:ascii="Arial" w:eastAsia="Times New Roman" w:hAnsi="Arial" w:cs="Arial"/>
                <w:lang w:eastAsia="lv-LV"/>
              </w:rPr>
            </w:pPr>
          </w:p>
        </w:tc>
        <w:tc>
          <w:tcPr>
            <w:tcW w:w="1417" w:type="dxa"/>
            <w:tcBorders>
              <w:top w:val="single" w:sz="4" w:space="0" w:color="auto"/>
              <w:left w:val="nil"/>
              <w:bottom w:val="single" w:sz="4" w:space="0" w:color="auto"/>
              <w:right w:val="single" w:sz="4" w:space="0" w:color="auto"/>
            </w:tcBorders>
            <w:vAlign w:val="center"/>
          </w:tcPr>
          <w:p w14:paraId="6BE932D3" w14:textId="77777777" w:rsidR="00AF0B8B" w:rsidRPr="006A3B52" w:rsidRDefault="00AF0B8B" w:rsidP="00AF0B8B">
            <w:pPr>
              <w:spacing w:after="0" w:line="240" w:lineRule="auto"/>
              <w:jc w:val="center"/>
              <w:rPr>
                <w:rFonts w:ascii="Arial" w:eastAsia="Times New Roman" w:hAnsi="Arial" w:cs="Arial"/>
                <w:b/>
                <w:bCs/>
                <w:lang w:eastAsia="lv-LV"/>
              </w:rPr>
            </w:pPr>
            <w:r w:rsidRPr="006A3B52">
              <w:rPr>
                <w:rFonts w:ascii="Arial" w:eastAsia="Times New Roman" w:hAnsi="Arial" w:cs="Arial"/>
                <w:b/>
                <w:bCs/>
                <w:lang w:eastAsia="lv-LV"/>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BDB0" w14:textId="77777777" w:rsidR="00AF0B8B" w:rsidRPr="006A3B52" w:rsidRDefault="00AF0B8B" w:rsidP="00AF0B8B">
            <w:pPr>
              <w:spacing w:after="0" w:line="240" w:lineRule="auto"/>
              <w:jc w:val="center"/>
              <w:rPr>
                <w:rFonts w:ascii="Arial" w:eastAsia="Times New Roman" w:hAnsi="Arial" w:cs="Arial"/>
                <w:b/>
                <w:bCs/>
                <w:lang w:eastAsia="lv-LV"/>
              </w:rPr>
            </w:pPr>
            <w:r w:rsidRPr="006A3B52">
              <w:rPr>
                <w:rFonts w:ascii="Arial" w:eastAsia="Times New Roman" w:hAnsi="Arial" w:cs="Arial"/>
                <w:b/>
                <w:bCs/>
                <w:lang w:eastAsia="lv-LV"/>
              </w:rPr>
              <w:t>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2CFEA6" w14:textId="77777777" w:rsidR="00AF0B8B" w:rsidRPr="006A3B52" w:rsidRDefault="00AF0B8B" w:rsidP="00AF0B8B">
            <w:pPr>
              <w:spacing w:after="0" w:line="240" w:lineRule="auto"/>
              <w:jc w:val="center"/>
              <w:rPr>
                <w:rFonts w:ascii="Arial" w:eastAsia="Times New Roman" w:hAnsi="Arial" w:cs="Arial"/>
                <w:b/>
                <w:bCs/>
                <w:lang w:eastAsia="lv-LV"/>
              </w:rPr>
            </w:pPr>
            <w:r w:rsidRPr="006A3B52">
              <w:rPr>
                <w:rFonts w:ascii="Arial" w:eastAsia="Times New Roman" w:hAnsi="Arial" w:cs="Arial"/>
                <w:b/>
                <w:bCs/>
                <w:lang w:eastAsia="lv-LV"/>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320DEE" w14:textId="77777777" w:rsidR="00AF0B8B" w:rsidRPr="006A3B52" w:rsidRDefault="00AF0B8B" w:rsidP="00AF0B8B">
            <w:pPr>
              <w:spacing w:after="0" w:line="240" w:lineRule="auto"/>
              <w:jc w:val="center"/>
              <w:rPr>
                <w:rFonts w:ascii="Arial" w:eastAsia="Times New Roman" w:hAnsi="Arial" w:cs="Arial"/>
                <w:b/>
                <w:bCs/>
                <w:lang w:eastAsia="lv-LV"/>
              </w:rPr>
            </w:pPr>
            <w:r w:rsidRPr="006A3B52">
              <w:rPr>
                <w:rFonts w:ascii="Arial" w:eastAsia="Times New Roman" w:hAnsi="Arial" w:cs="Arial"/>
                <w:b/>
                <w:bCs/>
                <w:lang w:eastAsia="lv-LV"/>
              </w:rPr>
              <w:t>2024</w:t>
            </w:r>
          </w:p>
          <w:p w14:paraId="0A4D4552" w14:textId="77777777" w:rsidR="00AF0B8B" w:rsidRPr="006A3B52" w:rsidRDefault="00AF0B8B" w:rsidP="00AF0B8B">
            <w:pPr>
              <w:spacing w:after="0" w:line="240" w:lineRule="auto"/>
              <w:jc w:val="center"/>
              <w:rPr>
                <w:rFonts w:ascii="Arial" w:eastAsia="Times New Roman" w:hAnsi="Arial" w:cs="Arial"/>
                <w:b/>
                <w:bCs/>
                <w:lang w:eastAsia="lv-LV"/>
              </w:rPr>
            </w:pPr>
            <w:r w:rsidRPr="006A3B52">
              <w:rPr>
                <w:rFonts w:ascii="Arial" w:eastAsia="Times New Roman" w:hAnsi="Arial" w:cs="Arial"/>
                <w:b/>
                <w:bCs/>
                <w:lang w:eastAsia="lv-LV"/>
              </w:rPr>
              <w:t>prognoze</w:t>
            </w:r>
          </w:p>
        </w:tc>
      </w:tr>
      <w:tr w:rsidR="00AF0B8B" w:rsidRPr="00597C6E" w14:paraId="633E3E7E"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79CC9A2" w14:textId="77777777" w:rsidR="00AF0B8B" w:rsidRPr="006A3B52" w:rsidRDefault="00AF0B8B" w:rsidP="00AF0B8B">
            <w:pPr>
              <w:spacing w:after="0" w:line="240" w:lineRule="auto"/>
              <w:rPr>
                <w:rFonts w:ascii="Arial" w:eastAsia="Times New Roman" w:hAnsi="Arial" w:cs="Arial"/>
                <w:b/>
                <w:bCs/>
                <w:lang w:eastAsia="lv-LV"/>
              </w:rPr>
            </w:pPr>
            <w:r w:rsidRPr="006A3B52">
              <w:rPr>
                <w:rFonts w:ascii="Arial" w:eastAsia="Times New Roman" w:hAnsi="Arial" w:cs="Arial"/>
                <w:b/>
                <w:bCs/>
                <w:lang w:eastAsia="lv-LV"/>
              </w:rPr>
              <w:t>Ieņēmumi</w:t>
            </w:r>
          </w:p>
        </w:tc>
        <w:tc>
          <w:tcPr>
            <w:tcW w:w="1417" w:type="dxa"/>
            <w:tcBorders>
              <w:top w:val="nil"/>
              <w:left w:val="nil"/>
              <w:bottom w:val="single" w:sz="4" w:space="0" w:color="auto"/>
              <w:right w:val="single" w:sz="4" w:space="0" w:color="auto"/>
            </w:tcBorders>
            <w:vAlign w:val="center"/>
          </w:tcPr>
          <w:p w14:paraId="64F01BCC" w14:textId="77777777" w:rsidR="00AF0B8B" w:rsidRPr="006A3B52" w:rsidRDefault="00AF0B8B" w:rsidP="00AF0B8B">
            <w:pPr>
              <w:spacing w:after="0" w:line="240" w:lineRule="auto"/>
              <w:jc w:val="center"/>
              <w:rPr>
                <w:rFonts w:ascii="Arial" w:eastAsia="Times New Roman" w:hAnsi="Arial"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5A0B" w14:textId="77777777" w:rsidR="00AF0B8B" w:rsidRPr="006A3B52" w:rsidRDefault="00AF0B8B" w:rsidP="00AF0B8B">
            <w:pPr>
              <w:spacing w:after="0" w:line="240" w:lineRule="auto"/>
              <w:jc w:val="center"/>
              <w:rPr>
                <w:rFonts w:ascii="Arial" w:eastAsia="Times New Roman" w:hAnsi="Arial" w:cs="Arial"/>
                <w:lang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14:paraId="19F63848" w14:textId="77777777" w:rsidR="00AF0B8B" w:rsidRPr="006A3B52" w:rsidRDefault="00AF0B8B" w:rsidP="00AF0B8B">
            <w:pPr>
              <w:spacing w:after="0" w:line="240" w:lineRule="auto"/>
              <w:jc w:val="center"/>
              <w:rPr>
                <w:rFonts w:ascii="Arial" w:eastAsia="Times New Roman" w:hAnsi="Arial" w:cs="Arial"/>
                <w:lang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5D9E54B" w14:textId="77777777" w:rsidR="00AF0B8B" w:rsidRPr="006A3B52" w:rsidRDefault="00AF0B8B" w:rsidP="00AF0B8B">
            <w:pPr>
              <w:spacing w:after="0" w:line="240" w:lineRule="auto"/>
              <w:jc w:val="center"/>
              <w:rPr>
                <w:rFonts w:ascii="Arial" w:eastAsia="Times New Roman" w:hAnsi="Arial" w:cs="Arial"/>
                <w:lang w:eastAsia="lv-LV"/>
              </w:rPr>
            </w:pPr>
          </w:p>
        </w:tc>
      </w:tr>
      <w:tr w:rsidR="00AF0B8B" w:rsidRPr="00597C6E" w14:paraId="6887DEA0"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5F05637"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Pamatbudžeta asignējumi</w:t>
            </w:r>
          </w:p>
        </w:tc>
        <w:tc>
          <w:tcPr>
            <w:tcW w:w="1417" w:type="dxa"/>
            <w:tcBorders>
              <w:top w:val="single" w:sz="4" w:space="0" w:color="auto"/>
              <w:left w:val="single" w:sz="4" w:space="0" w:color="auto"/>
              <w:bottom w:val="single" w:sz="4" w:space="0" w:color="auto"/>
              <w:right w:val="single" w:sz="4" w:space="0" w:color="auto"/>
            </w:tcBorders>
            <w:vAlign w:val="center"/>
          </w:tcPr>
          <w:p w14:paraId="50287224" w14:textId="702872DC" w:rsidR="00AF0B8B" w:rsidRPr="006A3B52" w:rsidRDefault="00606663" w:rsidP="00AF0B8B">
            <w:pPr>
              <w:spacing w:after="0" w:line="240" w:lineRule="auto"/>
              <w:jc w:val="center"/>
              <w:rPr>
                <w:rFonts w:ascii="Arial" w:hAnsi="Arial" w:cs="Arial"/>
                <w:color w:val="000000"/>
              </w:rPr>
            </w:pPr>
            <w:r w:rsidRPr="006A3B52">
              <w:rPr>
                <w:rFonts w:ascii="Arial" w:hAnsi="Arial" w:cs="Arial"/>
              </w:rPr>
              <w:t>4 367 3</w:t>
            </w:r>
            <w:r w:rsidR="00AF0B8B" w:rsidRPr="006A3B52">
              <w:rPr>
                <w:rFonts w:ascii="Arial" w:hAnsi="Arial" w:cs="Arial"/>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BA14" w14:textId="309AD7AA"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4 779 5</w:t>
            </w:r>
            <w:r w:rsidR="00AF0B8B" w:rsidRPr="006A3B52">
              <w:rPr>
                <w:rFonts w:ascii="Arial" w:hAnsi="Arial" w:cs="Arial"/>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82536E" w14:textId="17CEFBDF"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5 784 6</w:t>
            </w:r>
            <w:r w:rsidR="00AF0B8B" w:rsidRPr="006A3B52">
              <w:rPr>
                <w:rFonts w:ascii="Arial" w:hAnsi="Arial" w:cs="Arial"/>
              </w:rPr>
              <w:t>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C76559" w14:textId="542A395A"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5 324 2</w:t>
            </w:r>
            <w:r w:rsidR="00AF0B8B" w:rsidRPr="006A3B52">
              <w:rPr>
                <w:rFonts w:ascii="Arial" w:hAnsi="Arial" w:cs="Arial"/>
              </w:rPr>
              <w:t>23</w:t>
            </w:r>
          </w:p>
        </w:tc>
      </w:tr>
      <w:tr w:rsidR="00AF0B8B" w:rsidRPr="00597C6E" w14:paraId="3C11C655"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F74820E"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Valsts mērķdotācijas</w:t>
            </w:r>
          </w:p>
        </w:tc>
        <w:tc>
          <w:tcPr>
            <w:tcW w:w="1417" w:type="dxa"/>
            <w:tcBorders>
              <w:top w:val="nil"/>
              <w:left w:val="single" w:sz="4" w:space="0" w:color="auto"/>
              <w:bottom w:val="single" w:sz="4" w:space="0" w:color="auto"/>
              <w:right w:val="single" w:sz="4" w:space="0" w:color="auto"/>
            </w:tcBorders>
            <w:vAlign w:val="center"/>
          </w:tcPr>
          <w:p w14:paraId="73AE3C6F" w14:textId="0D17D7B3" w:rsidR="00AF0B8B" w:rsidRPr="006A3B52" w:rsidRDefault="00606663" w:rsidP="00AF0B8B">
            <w:pPr>
              <w:spacing w:after="0" w:line="240" w:lineRule="auto"/>
              <w:jc w:val="center"/>
              <w:rPr>
                <w:rFonts w:ascii="Arial" w:hAnsi="Arial" w:cs="Arial"/>
                <w:color w:val="000000"/>
              </w:rPr>
            </w:pPr>
            <w:r w:rsidRPr="006A3B52">
              <w:rPr>
                <w:rFonts w:ascii="Arial" w:hAnsi="Arial" w:cs="Arial"/>
              </w:rPr>
              <w:t>249 1</w:t>
            </w:r>
            <w:r w:rsidR="00AF0B8B" w:rsidRPr="006A3B52">
              <w:rPr>
                <w:rFonts w:ascii="Arial" w:hAnsi="Arial" w:cs="Arial"/>
              </w:rPr>
              <w:t>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5156FF" w14:textId="58DCBA27"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311 4</w:t>
            </w:r>
            <w:r w:rsidR="00AF0B8B" w:rsidRPr="006A3B52">
              <w:rPr>
                <w:rFonts w:ascii="Arial" w:hAnsi="Arial" w:cs="Arial"/>
              </w:rPr>
              <w:t>56</w:t>
            </w:r>
          </w:p>
        </w:tc>
        <w:tc>
          <w:tcPr>
            <w:tcW w:w="1417" w:type="dxa"/>
            <w:tcBorders>
              <w:top w:val="nil"/>
              <w:left w:val="nil"/>
              <w:bottom w:val="single" w:sz="4" w:space="0" w:color="auto"/>
              <w:right w:val="single" w:sz="4" w:space="0" w:color="auto"/>
            </w:tcBorders>
            <w:shd w:val="clear" w:color="auto" w:fill="auto"/>
            <w:noWrap/>
            <w:vAlign w:val="center"/>
            <w:hideMark/>
          </w:tcPr>
          <w:p w14:paraId="11836B67" w14:textId="339573D2"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36</w:t>
            </w:r>
            <w:r w:rsidR="00AF0B8B" w:rsidRPr="006A3B52">
              <w:rPr>
                <w:rFonts w:ascii="Arial" w:hAnsi="Arial" w:cs="Arial"/>
              </w:rPr>
              <w:t>3</w:t>
            </w:r>
            <w:r w:rsidRPr="006A3B52">
              <w:rPr>
                <w:rFonts w:ascii="Arial" w:hAnsi="Arial" w:cs="Arial"/>
              </w:rPr>
              <w:t xml:space="preserve"> 5</w:t>
            </w:r>
            <w:r w:rsidR="00AF0B8B" w:rsidRPr="006A3B52">
              <w:rPr>
                <w:rFonts w:ascii="Arial" w:hAnsi="Arial" w:cs="Arial"/>
              </w:rPr>
              <w:t>61</w:t>
            </w:r>
          </w:p>
        </w:tc>
        <w:tc>
          <w:tcPr>
            <w:tcW w:w="1559" w:type="dxa"/>
            <w:tcBorders>
              <w:top w:val="nil"/>
              <w:left w:val="nil"/>
              <w:bottom w:val="single" w:sz="4" w:space="0" w:color="auto"/>
              <w:right w:val="single" w:sz="4" w:space="0" w:color="auto"/>
            </w:tcBorders>
            <w:shd w:val="clear" w:color="auto" w:fill="auto"/>
            <w:noWrap/>
            <w:vAlign w:val="center"/>
            <w:hideMark/>
          </w:tcPr>
          <w:p w14:paraId="79BBFE25" w14:textId="757195A1"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rPr>
              <w:t>384</w:t>
            </w:r>
            <w:r w:rsidR="00606663" w:rsidRPr="006A3B52">
              <w:rPr>
                <w:rFonts w:ascii="Arial" w:hAnsi="Arial" w:cs="Arial"/>
              </w:rPr>
              <w:t xml:space="preserve"> </w:t>
            </w:r>
            <w:r w:rsidRPr="006A3B52">
              <w:rPr>
                <w:rFonts w:ascii="Arial" w:hAnsi="Arial" w:cs="Arial"/>
              </w:rPr>
              <w:t>681</w:t>
            </w:r>
          </w:p>
        </w:tc>
      </w:tr>
      <w:tr w:rsidR="00AF0B8B" w:rsidRPr="00597C6E" w14:paraId="5162510A"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F26C25"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Maksas pakalpojumu ieņēmumi</w:t>
            </w:r>
          </w:p>
        </w:tc>
        <w:tc>
          <w:tcPr>
            <w:tcW w:w="1417" w:type="dxa"/>
            <w:tcBorders>
              <w:top w:val="nil"/>
              <w:left w:val="single" w:sz="4" w:space="0" w:color="auto"/>
              <w:bottom w:val="single" w:sz="4" w:space="0" w:color="auto"/>
              <w:right w:val="single" w:sz="4" w:space="0" w:color="auto"/>
            </w:tcBorders>
            <w:vAlign w:val="center"/>
          </w:tcPr>
          <w:p w14:paraId="3F2B82EF" w14:textId="66969B0D" w:rsidR="00AF0B8B" w:rsidRPr="006A3B52" w:rsidRDefault="00606663" w:rsidP="00AF0B8B">
            <w:pPr>
              <w:spacing w:after="0" w:line="240" w:lineRule="auto"/>
              <w:jc w:val="center"/>
              <w:rPr>
                <w:rFonts w:ascii="Arial" w:hAnsi="Arial" w:cs="Arial"/>
                <w:color w:val="000000"/>
              </w:rPr>
            </w:pPr>
            <w:r w:rsidRPr="006A3B52">
              <w:rPr>
                <w:rFonts w:ascii="Arial" w:hAnsi="Arial" w:cs="Arial"/>
              </w:rPr>
              <w:t>2 762 4</w:t>
            </w:r>
            <w:r w:rsidR="00AF0B8B" w:rsidRPr="006A3B52">
              <w:rPr>
                <w:rFonts w:ascii="Arial" w:hAnsi="Arial" w:cs="Arial"/>
              </w:rPr>
              <w:t>76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4AED36" w14:textId="3094E9FC"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3 298 0</w:t>
            </w:r>
            <w:r w:rsidR="00AF0B8B" w:rsidRPr="006A3B52">
              <w:rPr>
                <w:rFonts w:ascii="Arial" w:hAnsi="Arial" w:cs="Arial"/>
              </w:rPr>
              <w:t>05</w:t>
            </w:r>
          </w:p>
        </w:tc>
        <w:tc>
          <w:tcPr>
            <w:tcW w:w="1417" w:type="dxa"/>
            <w:tcBorders>
              <w:top w:val="nil"/>
              <w:left w:val="nil"/>
              <w:bottom w:val="single" w:sz="4" w:space="0" w:color="auto"/>
              <w:right w:val="single" w:sz="4" w:space="0" w:color="auto"/>
            </w:tcBorders>
            <w:shd w:val="clear" w:color="auto" w:fill="auto"/>
            <w:noWrap/>
            <w:vAlign w:val="center"/>
            <w:hideMark/>
          </w:tcPr>
          <w:p w14:paraId="6C7AD0AF" w14:textId="76CE7116"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4 122 7</w:t>
            </w:r>
            <w:r w:rsidR="00AF0B8B" w:rsidRPr="006A3B52">
              <w:rPr>
                <w:rFonts w:ascii="Arial" w:hAnsi="Arial" w:cs="Arial"/>
              </w:rPr>
              <w:t>77</w:t>
            </w:r>
          </w:p>
        </w:tc>
        <w:tc>
          <w:tcPr>
            <w:tcW w:w="1559" w:type="dxa"/>
            <w:tcBorders>
              <w:top w:val="nil"/>
              <w:left w:val="nil"/>
              <w:bottom w:val="single" w:sz="4" w:space="0" w:color="auto"/>
              <w:right w:val="single" w:sz="4" w:space="0" w:color="auto"/>
            </w:tcBorders>
            <w:shd w:val="clear" w:color="auto" w:fill="auto"/>
            <w:noWrap/>
            <w:vAlign w:val="center"/>
            <w:hideMark/>
          </w:tcPr>
          <w:p w14:paraId="3EA4BFE4" w14:textId="017BECAE"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rPr>
              <w:t>4</w:t>
            </w:r>
            <w:r w:rsidR="00606663" w:rsidRPr="006A3B52">
              <w:rPr>
                <w:rFonts w:ascii="Arial" w:hAnsi="Arial" w:cs="Arial"/>
              </w:rPr>
              <w:t xml:space="preserve"> </w:t>
            </w:r>
            <w:r w:rsidRPr="006A3B52">
              <w:rPr>
                <w:rFonts w:ascii="Arial" w:hAnsi="Arial" w:cs="Arial"/>
              </w:rPr>
              <w:t>140</w:t>
            </w:r>
            <w:r w:rsidR="00606663" w:rsidRPr="006A3B52">
              <w:rPr>
                <w:rFonts w:ascii="Arial" w:hAnsi="Arial" w:cs="Arial"/>
              </w:rPr>
              <w:t xml:space="preserve"> </w:t>
            </w:r>
            <w:r w:rsidRPr="006A3B52">
              <w:rPr>
                <w:rFonts w:ascii="Arial" w:hAnsi="Arial" w:cs="Arial"/>
              </w:rPr>
              <w:t>518</w:t>
            </w:r>
          </w:p>
        </w:tc>
      </w:tr>
      <w:tr w:rsidR="00AF0B8B" w:rsidRPr="00597C6E" w14:paraId="5C933D14" w14:textId="77777777" w:rsidTr="006A3B52">
        <w:trPr>
          <w:trHeight w:val="293"/>
        </w:trPr>
        <w:tc>
          <w:tcPr>
            <w:tcW w:w="2689" w:type="dxa"/>
            <w:tcBorders>
              <w:top w:val="nil"/>
              <w:left w:val="single" w:sz="4" w:space="0" w:color="auto"/>
              <w:bottom w:val="double" w:sz="6" w:space="0" w:color="auto"/>
              <w:right w:val="single" w:sz="4" w:space="0" w:color="auto"/>
            </w:tcBorders>
            <w:shd w:val="clear" w:color="auto" w:fill="auto"/>
            <w:noWrap/>
            <w:vAlign w:val="center"/>
            <w:hideMark/>
          </w:tcPr>
          <w:p w14:paraId="43CBC3D9" w14:textId="77777777" w:rsidR="00AF0B8B" w:rsidRPr="006A3B52" w:rsidRDefault="00AF0B8B" w:rsidP="00AF0B8B">
            <w:pPr>
              <w:spacing w:after="0" w:line="240" w:lineRule="auto"/>
              <w:rPr>
                <w:rFonts w:ascii="Arial" w:eastAsia="Times New Roman" w:hAnsi="Arial" w:cs="Arial"/>
                <w:b/>
                <w:bCs/>
                <w:lang w:eastAsia="lv-LV"/>
              </w:rPr>
            </w:pPr>
            <w:r w:rsidRPr="006A3B52">
              <w:rPr>
                <w:rFonts w:ascii="Arial" w:eastAsia="Times New Roman" w:hAnsi="Arial" w:cs="Arial"/>
                <w:b/>
                <w:bCs/>
                <w:lang w:eastAsia="lv-LV"/>
              </w:rPr>
              <w:t>Kopā</w:t>
            </w:r>
          </w:p>
        </w:tc>
        <w:tc>
          <w:tcPr>
            <w:tcW w:w="1417" w:type="dxa"/>
            <w:tcBorders>
              <w:top w:val="nil"/>
              <w:left w:val="single" w:sz="4" w:space="0" w:color="auto"/>
              <w:bottom w:val="double" w:sz="6" w:space="0" w:color="auto"/>
              <w:right w:val="single" w:sz="4" w:space="0" w:color="auto"/>
            </w:tcBorders>
            <w:vAlign w:val="center"/>
          </w:tcPr>
          <w:p w14:paraId="7B254627" w14:textId="48803BCE" w:rsidR="00AF0B8B" w:rsidRPr="006A3B52" w:rsidRDefault="00606663" w:rsidP="00AF0B8B">
            <w:pPr>
              <w:spacing w:after="0"/>
              <w:jc w:val="center"/>
              <w:rPr>
                <w:rFonts w:ascii="Arial" w:hAnsi="Arial" w:cs="Arial"/>
                <w:b/>
                <w:bCs/>
                <w:color w:val="000000"/>
              </w:rPr>
            </w:pPr>
            <w:r w:rsidRPr="006A3B52">
              <w:rPr>
                <w:rFonts w:ascii="Arial" w:hAnsi="Arial" w:cs="Arial"/>
                <w:b/>
              </w:rPr>
              <w:t>7 378 9</w:t>
            </w:r>
            <w:r w:rsidR="00AF0B8B" w:rsidRPr="006A3B52">
              <w:rPr>
                <w:rFonts w:ascii="Arial" w:hAnsi="Arial" w:cs="Arial"/>
                <w:b/>
              </w:rPr>
              <w:t>77</w:t>
            </w:r>
          </w:p>
        </w:tc>
        <w:tc>
          <w:tcPr>
            <w:tcW w:w="1418" w:type="dxa"/>
            <w:tcBorders>
              <w:top w:val="nil"/>
              <w:left w:val="single" w:sz="4" w:space="0" w:color="auto"/>
              <w:bottom w:val="double" w:sz="6" w:space="0" w:color="auto"/>
              <w:right w:val="single" w:sz="4" w:space="0" w:color="auto"/>
            </w:tcBorders>
            <w:shd w:val="clear" w:color="auto" w:fill="auto"/>
            <w:noWrap/>
            <w:vAlign w:val="center"/>
            <w:hideMark/>
          </w:tcPr>
          <w:p w14:paraId="60013CB4" w14:textId="494D5F3B" w:rsidR="00AF0B8B" w:rsidRPr="006A3B52" w:rsidRDefault="00606663" w:rsidP="00AF0B8B">
            <w:pPr>
              <w:spacing w:after="0" w:line="240" w:lineRule="auto"/>
              <w:jc w:val="center"/>
              <w:rPr>
                <w:rFonts w:ascii="Arial" w:eastAsia="Times New Roman" w:hAnsi="Arial" w:cs="Arial"/>
                <w:b/>
                <w:bCs/>
                <w:lang w:eastAsia="lv-LV"/>
              </w:rPr>
            </w:pPr>
            <w:r w:rsidRPr="006A3B52">
              <w:rPr>
                <w:rFonts w:ascii="Arial" w:hAnsi="Arial" w:cs="Arial"/>
                <w:b/>
              </w:rPr>
              <w:t>8 38</w:t>
            </w:r>
            <w:r w:rsidR="00AF0B8B" w:rsidRPr="006A3B52">
              <w:rPr>
                <w:rFonts w:ascii="Arial" w:hAnsi="Arial" w:cs="Arial"/>
                <w:b/>
              </w:rPr>
              <w:t>8</w:t>
            </w:r>
            <w:r w:rsidRPr="006A3B52">
              <w:rPr>
                <w:rFonts w:ascii="Arial" w:hAnsi="Arial" w:cs="Arial"/>
                <w:b/>
              </w:rPr>
              <w:t xml:space="preserve"> 9</w:t>
            </w:r>
            <w:r w:rsidR="00AF0B8B" w:rsidRPr="006A3B52">
              <w:rPr>
                <w:rFonts w:ascii="Arial" w:hAnsi="Arial" w:cs="Arial"/>
                <w:b/>
              </w:rPr>
              <w:t>84</w:t>
            </w:r>
          </w:p>
        </w:tc>
        <w:tc>
          <w:tcPr>
            <w:tcW w:w="1417" w:type="dxa"/>
            <w:tcBorders>
              <w:top w:val="nil"/>
              <w:left w:val="nil"/>
              <w:bottom w:val="double" w:sz="6" w:space="0" w:color="auto"/>
              <w:right w:val="single" w:sz="4" w:space="0" w:color="auto"/>
            </w:tcBorders>
            <w:shd w:val="clear" w:color="auto" w:fill="auto"/>
            <w:noWrap/>
            <w:vAlign w:val="center"/>
            <w:hideMark/>
          </w:tcPr>
          <w:p w14:paraId="2A82AD05" w14:textId="01579A23" w:rsidR="00AF0B8B" w:rsidRPr="006A3B52" w:rsidRDefault="00606663" w:rsidP="00AF0B8B">
            <w:pPr>
              <w:spacing w:after="0" w:line="240" w:lineRule="auto"/>
              <w:jc w:val="center"/>
              <w:rPr>
                <w:rFonts w:ascii="Arial" w:eastAsia="Times New Roman" w:hAnsi="Arial" w:cs="Arial"/>
                <w:b/>
                <w:bCs/>
                <w:lang w:eastAsia="lv-LV"/>
              </w:rPr>
            </w:pPr>
            <w:r w:rsidRPr="006A3B52">
              <w:rPr>
                <w:rFonts w:ascii="Arial" w:hAnsi="Arial" w:cs="Arial"/>
                <w:b/>
              </w:rPr>
              <w:t>10 271 0</w:t>
            </w:r>
            <w:r w:rsidR="00AF0B8B" w:rsidRPr="006A3B52">
              <w:rPr>
                <w:rFonts w:ascii="Arial" w:hAnsi="Arial" w:cs="Arial"/>
                <w:b/>
              </w:rPr>
              <w:t>00</w:t>
            </w:r>
          </w:p>
        </w:tc>
        <w:tc>
          <w:tcPr>
            <w:tcW w:w="1559" w:type="dxa"/>
            <w:tcBorders>
              <w:top w:val="nil"/>
              <w:left w:val="nil"/>
              <w:bottom w:val="double" w:sz="6" w:space="0" w:color="auto"/>
              <w:right w:val="single" w:sz="4" w:space="0" w:color="auto"/>
            </w:tcBorders>
            <w:shd w:val="clear" w:color="auto" w:fill="auto"/>
            <w:noWrap/>
            <w:vAlign w:val="center"/>
            <w:hideMark/>
          </w:tcPr>
          <w:p w14:paraId="7234544F" w14:textId="49A8B688" w:rsidR="00AF0B8B" w:rsidRPr="006A3B52" w:rsidRDefault="00606663" w:rsidP="00AF0B8B">
            <w:pPr>
              <w:spacing w:after="0" w:line="240" w:lineRule="auto"/>
              <w:jc w:val="center"/>
              <w:rPr>
                <w:rFonts w:ascii="Arial" w:eastAsia="Times New Roman" w:hAnsi="Arial" w:cs="Arial"/>
                <w:b/>
                <w:bCs/>
                <w:lang w:eastAsia="lv-LV"/>
              </w:rPr>
            </w:pPr>
            <w:r w:rsidRPr="006A3B52">
              <w:rPr>
                <w:rFonts w:ascii="Arial" w:hAnsi="Arial" w:cs="Arial"/>
                <w:b/>
              </w:rPr>
              <w:t>9 84</w:t>
            </w:r>
            <w:r w:rsidR="00AF0B8B" w:rsidRPr="006A3B52">
              <w:rPr>
                <w:rFonts w:ascii="Arial" w:hAnsi="Arial" w:cs="Arial"/>
                <w:b/>
              </w:rPr>
              <w:t>9</w:t>
            </w:r>
            <w:r w:rsidRPr="006A3B52">
              <w:rPr>
                <w:rFonts w:ascii="Arial" w:hAnsi="Arial" w:cs="Arial"/>
                <w:b/>
              </w:rPr>
              <w:t xml:space="preserve"> 4</w:t>
            </w:r>
            <w:r w:rsidR="00AF0B8B" w:rsidRPr="006A3B52">
              <w:rPr>
                <w:rFonts w:ascii="Arial" w:hAnsi="Arial" w:cs="Arial"/>
                <w:b/>
              </w:rPr>
              <w:t>22</w:t>
            </w:r>
          </w:p>
        </w:tc>
      </w:tr>
      <w:tr w:rsidR="00AF0B8B" w:rsidRPr="00597C6E" w14:paraId="2C391E3D" w14:textId="77777777" w:rsidTr="006A3B52">
        <w:trPr>
          <w:trHeight w:val="293"/>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79B1524" w14:textId="77777777" w:rsidR="00AF0B8B" w:rsidRPr="006A3B52" w:rsidRDefault="00AF0B8B" w:rsidP="00AF0B8B">
            <w:pPr>
              <w:spacing w:after="0" w:line="240" w:lineRule="auto"/>
              <w:rPr>
                <w:rFonts w:ascii="Arial" w:eastAsia="Times New Roman" w:hAnsi="Arial" w:cs="Arial"/>
                <w:b/>
                <w:bCs/>
                <w:lang w:eastAsia="lv-LV"/>
              </w:rPr>
            </w:pPr>
            <w:r w:rsidRPr="006A3B52">
              <w:rPr>
                <w:rFonts w:ascii="Arial" w:eastAsia="Times New Roman" w:hAnsi="Arial" w:cs="Arial"/>
                <w:b/>
                <w:bCs/>
                <w:lang w:eastAsia="lv-LV"/>
              </w:rPr>
              <w:t>Izdevumi</w:t>
            </w:r>
          </w:p>
        </w:tc>
        <w:tc>
          <w:tcPr>
            <w:tcW w:w="1417" w:type="dxa"/>
            <w:tcBorders>
              <w:top w:val="nil"/>
              <w:left w:val="nil"/>
              <w:bottom w:val="single" w:sz="4" w:space="0" w:color="auto"/>
              <w:right w:val="nil"/>
            </w:tcBorders>
            <w:vAlign w:val="center"/>
          </w:tcPr>
          <w:p w14:paraId="3386B6A2" w14:textId="77777777" w:rsidR="00AF0B8B" w:rsidRPr="006A3B52" w:rsidRDefault="00AF0B8B" w:rsidP="00AF0B8B">
            <w:pPr>
              <w:spacing w:after="0" w:line="240" w:lineRule="auto"/>
              <w:jc w:val="center"/>
              <w:rPr>
                <w:rFonts w:ascii="Arial" w:eastAsia="Times New Roman" w:hAnsi="Arial" w:cs="Arial"/>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219334D" w14:textId="77777777" w:rsidR="00AF0B8B" w:rsidRPr="006A3B52" w:rsidRDefault="00AF0B8B" w:rsidP="00AF0B8B">
            <w:pPr>
              <w:spacing w:after="0" w:line="240" w:lineRule="auto"/>
              <w:jc w:val="center"/>
              <w:rPr>
                <w:rFonts w:ascii="Arial" w:eastAsia="Times New Roman" w:hAnsi="Arial" w:cs="Arial"/>
                <w:lang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14:paraId="2BD1F1A2" w14:textId="77777777" w:rsidR="00AF0B8B" w:rsidRPr="006A3B52" w:rsidRDefault="00AF0B8B" w:rsidP="00AF0B8B">
            <w:pPr>
              <w:spacing w:after="0" w:line="240" w:lineRule="auto"/>
              <w:jc w:val="center"/>
              <w:rPr>
                <w:rFonts w:ascii="Arial" w:eastAsia="Times New Roman" w:hAnsi="Arial" w:cs="Arial"/>
                <w:lang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302F9378" w14:textId="77777777" w:rsidR="00AF0B8B" w:rsidRPr="006A3B52" w:rsidRDefault="00AF0B8B" w:rsidP="00AF0B8B">
            <w:pPr>
              <w:spacing w:after="0" w:line="240" w:lineRule="auto"/>
              <w:jc w:val="center"/>
              <w:rPr>
                <w:rFonts w:ascii="Arial" w:eastAsia="Times New Roman" w:hAnsi="Arial" w:cs="Arial"/>
                <w:lang w:eastAsia="lv-LV"/>
              </w:rPr>
            </w:pPr>
          </w:p>
        </w:tc>
      </w:tr>
      <w:tr w:rsidR="00AF0B8B" w:rsidRPr="00597C6E" w14:paraId="04CB0ABC"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649D41E"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Izdevumi pārvadātājam</w:t>
            </w:r>
          </w:p>
        </w:tc>
        <w:tc>
          <w:tcPr>
            <w:tcW w:w="1417" w:type="dxa"/>
            <w:tcBorders>
              <w:top w:val="single" w:sz="4" w:space="0" w:color="auto"/>
              <w:left w:val="single" w:sz="4" w:space="0" w:color="auto"/>
              <w:bottom w:val="single" w:sz="4" w:space="0" w:color="auto"/>
              <w:right w:val="single" w:sz="4" w:space="0" w:color="auto"/>
            </w:tcBorders>
            <w:vAlign w:val="center"/>
          </w:tcPr>
          <w:p w14:paraId="795B4116" w14:textId="77777777" w:rsidR="00AF0B8B" w:rsidRPr="006A3B52" w:rsidRDefault="00AF0B8B" w:rsidP="00AF0B8B">
            <w:pPr>
              <w:spacing w:after="0" w:line="240" w:lineRule="auto"/>
              <w:jc w:val="center"/>
              <w:rPr>
                <w:rFonts w:ascii="Arial" w:hAnsi="Arial" w:cs="Arial"/>
                <w:color w:val="000000"/>
              </w:rPr>
            </w:pPr>
            <w:r w:rsidRPr="006A3B52">
              <w:rPr>
                <w:rFonts w:ascii="Arial" w:hAnsi="Arial" w:cs="Arial"/>
                <w:color w:val="000000"/>
              </w:rPr>
              <w:t>6 904 684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E00E" w14:textId="77777777"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color w:val="000000"/>
              </w:rPr>
              <w:t>7 884 505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8C44B1" w14:textId="1AD59A99"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9 572 8</w:t>
            </w:r>
            <w:r w:rsidR="00AF0B8B" w:rsidRPr="006A3B52">
              <w:rPr>
                <w:rFonts w:ascii="Arial" w:hAnsi="Arial" w:cs="Arial"/>
              </w:rPr>
              <w:t>48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33F858" w14:textId="3FFAC489"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8 90</w:t>
            </w:r>
            <w:r w:rsidR="00AF0B8B" w:rsidRPr="006A3B52">
              <w:rPr>
                <w:rFonts w:ascii="Arial" w:hAnsi="Arial" w:cs="Arial"/>
              </w:rPr>
              <w:t>2</w:t>
            </w:r>
            <w:r w:rsidRPr="006A3B52">
              <w:rPr>
                <w:rFonts w:ascii="Arial" w:hAnsi="Arial" w:cs="Arial"/>
              </w:rPr>
              <w:t xml:space="preserve"> 7</w:t>
            </w:r>
            <w:r w:rsidR="00AF0B8B" w:rsidRPr="006A3B52">
              <w:rPr>
                <w:rFonts w:ascii="Arial" w:hAnsi="Arial" w:cs="Arial"/>
              </w:rPr>
              <w:t>27</w:t>
            </w:r>
          </w:p>
        </w:tc>
      </w:tr>
      <w:tr w:rsidR="00AF0B8B" w:rsidRPr="00597C6E" w14:paraId="4CF8EC54"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C678734"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Atlīdzība</w:t>
            </w:r>
          </w:p>
        </w:tc>
        <w:tc>
          <w:tcPr>
            <w:tcW w:w="1417" w:type="dxa"/>
            <w:tcBorders>
              <w:top w:val="nil"/>
              <w:left w:val="single" w:sz="4" w:space="0" w:color="auto"/>
              <w:bottom w:val="single" w:sz="4" w:space="0" w:color="auto"/>
              <w:right w:val="single" w:sz="4" w:space="0" w:color="auto"/>
            </w:tcBorders>
            <w:vAlign w:val="center"/>
          </w:tcPr>
          <w:p w14:paraId="2ABAC13A" w14:textId="77777777" w:rsidR="00AF0B8B" w:rsidRPr="006A3B52" w:rsidRDefault="00AF0B8B" w:rsidP="00AF0B8B">
            <w:pPr>
              <w:spacing w:after="0" w:line="240" w:lineRule="auto"/>
              <w:jc w:val="center"/>
              <w:rPr>
                <w:rFonts w:ascii="Arial" w:hAnsi="Arial" w:cs="Arial"/>
                <w:color w:val="000000"/>
              </w:rPr>
            </w:pPr>
            <w:r w:rsidRPr="006A3B52">
              <w:rPr>
                <w:rFonts w:ascii="Arial" w:hAnsi="Arial" w:cs="Arial"/>
                <w:color w:val="000000"/>
              </w:rPr>
              <w:t>264 929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939C85" w14:textId="77777777"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color w:val="000000"/>
              </w:rPr>
              <w:t>282 856</w:t>
            </w:r>
          </w:p>
        </w:tc>
        <w:tc>
          <w:tcPr>
            <w:tcW w:w="1417" w:type="dxa"/>
            <w:tcBorders>
              <w:top w:val="nil"/>
              <w:left w:val="nil"/>
              <w:bottom w:val="single" w:sz="4" w:space="0" w:color="auto"/>
              <w:right w:val="single" w:sz="4" w:space="0" w:color="auto"/>
            </w:tcBorders>
            <w:shd w:val="clear" w:color="auto" w:fill="auto"/>
            <w:noWrap/>
            <w:vAlign w:val="center"/>
          </w:tcPr>
          <w:p w14:paraId="0EE87AFA" w14:textId="59197018"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334 8</w:t>
            </w:r>
            <w:r w:rsidR="00AF0B8B" w:rsidRPr="006A3B52">
              <w:rPr>
                <w:rFonts w:ascii="Arial" w:hAnsi="Arial" w:cs="Arial"/>
              </w:rPr>
              <w:t>63</w:t>
            </w:r>
          </w:p>
        </w:tc>
        <w:tc>
          <w:tcPr>
            <w:tcW w:w="1559" w:type="dxa"/>
            <w:tcBorders>
              <w:top w:val="nil"/>
              <w:left w:val="nil"/>
              <w:bottom w:val="single" w:sz="4" w:space="0" w:color="auto"/>
              <w:right w:val="single" w:sz="4" w:space="0" w:color="auto"/>
            </w:tcBorders>
            <w:shd w:val="clear" w:color="auto" w:fill="auto"/>
            <w:noWrap/>
            <w:vAlign w:val="center"/>
          </w:tcPr>
          <w:p w14:paraId="07C28870" w14:textId="1C1B6444"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rPr>
              <w:t>394</w:t>
            </w:r>
            <w:r w:rsidR="00606663" w:rsidRPr="006A3B52">
              <w:rPr>
                <w:rFonts w:ascii="Arial" w:hAnsi="Arial" w:cs="Arial"/>
              </w:rPr>
              <w:t xml:space="preserve"> </w:t>
            </w:r>
            <w:r w:rsidRPr="006A3B52">
              <w:rPr>
                <w:rFonts w:ascii="Arial" w:hAnsi="Arial" w:cs="Arial"/>
              </w:rPr>
              <w:t>259</w:t>
            </w:r>
          </w:p>
        </w:tc>
      </w:tr>
      <w:tr w:rsidR="00AF0B8B" w:rsidRPr="00597C6E" w14:paraId="532B4142" w14:textId="77777777" w:rsidTr="006A3B52">
        <w:trPr>
          <w:trHeight w:val="447"/>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48F42D6"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Biļešu tirdzniecības komisija u.c. uzturēšanas izdevumi</w:t>
            </w:r>
          </w:p>
        </w:tc>
        <w:tc>
          <w:tcPr>
            <w:tcW w:w="1417" w:type="dxa"/>
            <w:tcBorders>
              <w:top w:val="nil"/>
              <w:left w:val="single" w:sz="4" w:space="0" w:color="auto"/>
              <w:bottom w:val="single" w:sz="4" w:space="0" w:color="auto"/>
              <w:right w:val="single" w:sz="4" w:space="0" w:color="auto"/>
            </w:tcBorders>
            <w:vAlign w:val="center"/>
          </w:tcPr>
          <w:p w14:paraId="0703C9F0" w14:textId="77777777" w:rsidR="00AF0B8B" w:rsidRPr="006A3B52" w:rsidRDefault="00AF0B8B" w:rsidP="00AF0B8B">
            <w:pPr>
              <w:spacing w:after="0" w:line="240" w:lineRule="auto"/>
              <w:jc w:val="center"/>
              <w:rPr>
                <w:rFonts w:ascii="Arial" w:hAnsi="Arial" w:cs="Arial"/>
                <w:color w:val="000000"/>
              </w:rPr>
            </w:pPr>
            <w:r w:rsidRPr="006A3B52">
              <w:rPr>
                <w:rFonts w:ascii="Arial" w:hAnsi="Arial" w:cs="Arial"/>
                <w:color w:val="000000"/>
              </w:rPr>
              <w:t>222 961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66A686" w14:textId="77777777"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color w:val="000000"/>
              </w:rPr>
              <w:t>264 236</w:t>
            </w:r>
          </w:p>
        </w:tc>
        <w:tc>
          <w:tcPr>
            <w:tcW w:w="1417" w:type="dxa"/>
            <w:tcBorders>
              <w:top w:val="nil"/>
              <w:left w:val="nil"/>
              <w:bottom w:val="single" w:sz="4" w:space="0" w:color="auto"/>
              <w:right w:val="single" w:sz="4" w:space="0" w:color="auto"/>
            </w:tcBorders>
            <w:shd w:val="clear" w:color="auto" w:fill="auto"/>
            <w:noWrap/>
            <w:vAlign w:val="center"/>
          </w:tcPr>
          <w:p w14:paraId="780F2E34" w14:textId="2083F219" w:rsidR="00AF0B8B" w:rsidRPr="006A3B52" w:rsidRDefault="00606663" w:rsidP="00606663">
            <w:pPr>
              <w:spacing w:after="0" w:line="240" w:lineRule="auto"/>
              <w:jc w:val="center"/>
              <w:rPr>
                <w:rFonts w:ascii="Arial" w:eastAsia="Times New Roman" w:hAnsi="Arial" w:cs="Arial"/>
                <w:lang w:eastAsia="lv-LV"/>
              </w:rPr>
            </w:pPr>
            <w:r w:rsidRPr="006A3B52">
              <w:rPr>
                <w:rFonts w:ascii="Arial" w:hAnsi="Arial" w:cs="Arial"/>
              </w:rPr>
              <w:t>29</w:t>
            </w:r>
            <w:r w:rsidR="00AF0B8B" w:rsidRPr="006A3B52">
              <w:rPr>
                <w:rFonts w:ascii="Arial" w:hAnsi="Arial" w:cs="Arial"/>
              </w:rPr>
              <w:t>2</w:t>
            </w:r>
            <w:r w:rsidRPr="006A3B52">
              <w:rPr>
                <w:rFonts w:ascii="Arial" w:hAnsi="Arial" w:cs="Arial"/>
              </w:rPr>
              <w:t xml:space="preserve"> </w:t>
            </w:r>
            <w:r w:rsidR="00AF0B8B" w:rsidRPr="006A3B52">
              <w:rPr>
                <w:rFonts w:ascii="Arial" w:hAnsi="Arial" w:cs="Arial"/>
              </w:rPr>
              <w:t>383</w:t>
            </w:r>
          </w:p>
        </w:tc>
        <w:tc>
          <w:tcPr>
            <w:tcW w:w="1559" w:type="dxa"/>
            <w:tcBorders>
              <w:top w:val="nil"/>
              <w:left w:val="nil"/>
              <w:bottom w:val="single" w:sz="4" w:space="0" w:color="auto"/>
              <w:right w:val="single" w:sz="4" w:space="0" w:color="auto"/>
            </w:tcBorders>
            <w:shd w:val="clear" w:color="auto" w:fill="auto"/>
            <w:noWrap/>
            <w:vAlign w:val="center"/>
          </w:tcPr>
          <w:p w14:paraId="796C84B0" w14:textId="2EF51902"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rPr>
              <w:t>332</w:t>
            </w:r>
            <w:r w:rsidR="00606663" w:rsidRPr="006A3B52">
              <w:rPr>
                <w:rFonts w:ascii="Arial" w:hAnsi="Arial" w:cs="Arial"/>
              </w:rPr>
              <w:t xml:space="preserve"> </w:t>
            </w:r>
            <w:r w:rsidRPr="006A3B52">
              <w:rPr>
                <w:rFonts w:ascii="Arial" w:hAnsi="Arial" w:cs="Arial"/>
              </w:rPr>
              <w:t>650</w:t>
            </w:r>
          </w:p>
        </w:tc>
      </w:tr>
      <w:tr w:rsidR="00AF0B8B" w:rsidRPr="00597C6E" w14:paraId="06189BC0"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D735B6A" w14:textId="77777777" w:rsidR="00AF0B8B" w:rsidRPr="006A3B52" w:rsidRDefault="00AF0B8B" w:rsidP="00AF0B8B">
            <w:pPr>
              <w:spacing w:after="0" w:line="240" w:lineRule="auto"/>
              <w:rPr>
                <w:rFonts w:ascii="Arial" w:eastAsia="Times New Roman" w:hAnsi="Arial" w:cs="Arial"/>
                <w:lang w:eastAsia="lv-LV"/>
              </w:rPr>
            </w:pPr>
            <w:r w:rsidRPr="006A3B52">
              <w:rPr>
                <w:rFonts w:ascii="Arial" w:eastAsia="Times New Roman" w:hAnsi="Arial" w:cs="Arial"/>
                <w:lang w:eastAsia="lv-LV"/>
              </w:rPr>
              <w:t>Pamatlīdzekļu veidošana</w:t>
            </w:r>
          </w:p>
        </w:tc>
        <w:tc>
          <w:tcPr>
            <w:tcW w:w="1417" w:type="dxa"/>
            <w:tcBorders>
              <w:top w:val="nil"/>
              <w:left w:val="single" w:sz="4" w:space="0" w:color="auto"/>
              <w:bottom w:val="single" w:sz="4" w:space="0" w:color="auto"/>
              <w:right w:val="single" w:sz="4" w:space="0" w:color="auto"/>
            </w:tcBorders>
            <w:vAlign w:val="center"/>
          </w:tcPr>
          <w:p w14:paraId="0D86D491" w14:textId="77777777" w:rsidR="00AF0B8B" w:rsidRPr="006A3B52" w:rsidRDefault="00AF0B8B" w:rsidP="00AF0B8B">
            <w:pPr>
              <w:spacing w:after="0" w:line="240" w:lineRule="auto"/>
              <w:jc w:val="center"/>
              <w:rPr>
                <w:rFonts w:ascii="Arial" w:hAnsi="Arial" w:cs="Arial"/>
                <w:color w:val="000000"/>
              </w:rPr>
            </w:pPr>
            <w:r w:rsidRPr="006A3B52">
              <w:rPr>
                <w:rFonts w:ascii="Arial" w:hAnsi="Arial" w:cs="Arial"/>
                <w:color w:val="000000"/>
              </w:rPr>
              <w:t>3 470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95771A" w14:textId="77777777"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color w:val="000000"/>
              </w:rPr>
              <w:t>3 627</w:t>
            </w:r>
          </w:p>
        </w:tc>
        <w:tc>
          <w:tcPr>
            <w:tcW w:w="1417" w:type="dxa"/>
            <w:tcBorders>
              <w:top w:val="nil"/>
              <w:left w:val="nil"/>
              <w:bottom w:val="single" w:sz="4" w:space="0" w:color="auto"/>
              <w:right w:val="single" w:sz="4" w:space="0" w:color="auto"/>
            </w:tcBorders>
            <w:shd w:val="clear" w:color="auto" w:fill="auto"/>
            <w:noWrap/>
            <w:vAlign w:val="center"/>
          </w:tcPr>
          <w:p w14:paraId="6906CB4D" w14:textId="7152F70F" w:rsidR="00AF0B8B" w:rsidRPr="006A3B52" w:rsidRDefault="00606663" w:rsidP="00AF0B8B">
            <w:pPr>
              <w:spacing w:after="0" w:line="240" w:lineRule="auto"/>
              <w:jc w:val="center"/>
              <w:rPr>
                <w:rFonts w:ascii="Arial" w:eastAsia="Times New Roman" w:hAnsi="Arial" w:cs="Arial"/>
                <w:lang w:eastAsia="lv-LV"/>
              </w:rPr>
            </w:pPr>
            <w:r w:rsidRPr="006A3B52">
              <w:rPr>
                <w:rFonts w:ascii="Arial" w:hAnsi="Arial" w:cs="Arial"/>
              </w:rPr>
              <w:t>78 1</w:t>
            </w:r>
            <w:r w:rsidR="00AF0B8B" w:rsidRPr="006A3B52">
              <w:rPr>
                <w:rFonts w:ascii="Arial" w:hAnsi="Arial" w:cs="Arial"/>
              </w:rPr>
              <w:t>16</w:t>
            </w:r>
          </w:p>
        </w:tc>
        <w:tc>
          <w:tcPr>
            <w:tcW w:w="1559" w:type="dxa"/>
            <w:tcBorders>
              <w:top w:val="nil"/>
              <w:left w:val="nil"/>
              <w:bottom w:val="single" w:sz="4" w:space="0" w:color="auto"/>
              <w:right w:val="single" w:sz="4" w:space="0" w:color="auto"/>
            </w:tcBorders>
            <w:shd w:val="clear" w:color="auto" w:fill="auto"/>
            <w:noWrap/>
            <w:vAlign w:val="center"/>
          </w:tcPr>
          <w:p w14:paraId="44B24547" w14:textId="775EC0FB" w:rsidR="00AF0B8B" w:rsidRPr="006A3B52" w:rsidRDefault="00AF0B8B" w:rsidP="00AF0B8B">
            <w:pPr>
              <w:spacing w:after="0" w:line="240" w:lineRule="auto"/>
              <w:jc w:val="center"/>
              <w:rPr>
                <w:rFonts w:ascii="Arial" w:eastAsia="Times New Roman" w:hAnsi="Arial" w:cs="Arial"/>
                <w:lang w:eastAsia="lv-LV"/>
              </w:rPr>
            </w:pPr>
            <w:r w:rsidRPr="006A3B52">
              <w:rPr>
                <w:rFonts w:ascii="Arial" w:hAnsi="Arial" w:cs="Arial"/>
              </w:rPr>
              <w:t>296</w:t>
            </w:r>
            <w:r w:rsidR="00606663" w:rsidRPr="006A3B52">
              <w:rPr>
                <w:rFonts w:ascii="Arial" w:hAnsi="Arial" w:cs="Arial"/>
              </w:rPr>
              <w:t xml:space="preserve"> </w:t>
            </w:r>
            <w:r w:rsidRPr="006A3B52">
              <w:rPr>
                <w:rFonts w:ascii="Arial" w:hAnsi="Arial" w:cs="Arial"/>
              </w:rPr>
              <w:t>780</w:t>
            </w:r>
          </w:p>
        </w:tc>
      </w:tr>
      <w:tr w:rsidR="00AF0B8B" w:rsidRPr="00597C6E" w14:paraId="0D75F119" w14:textId="77777777" w:rsidTr="006A3B52">
        <w:trPr>
          <w:trHeight w:val="27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91BB7E3" w14:textId="77777777" w:rsidR="00AF0B8B" w:rsidRPr="006A3B52" w:rsidRDefault="00AF0B8B" w:rsidP="00AF0B8B">
            <w:pPr>
              <w:spacing w:after="0" w:line="240" w:lineRule="auto"/>
              <w:rPr>
                <w:rFonts w:ascii="Arial" w:eastAsia="Times New Roman" w:hAnsi="Arial" w:cs="Arial"/>
                <w:b/>
                <w:bCs/>
                <w:lang w:eastAsia="lv-LV"/>
              </w:rPr>
            </w:pPr>
            <w:r w:rsidRPr="006A3B52">
              <w:rPr>
                <w:rFonts w:ascii="Arial" w:eastAsia="Times New Roman" w:hAnsi="Arial" w:cs="Arial"/>
                <w:b/>
                <w:bCs/>
                <w:lang w:eastAsia="lv-LV"/>
              </w:rPr>
              <w:t>Kopā</w:t>
            </w:r>
          </w:p>
        </w:tc>
        <w:tc>
          <w:tcPr>
            <w:tcW w:w="1417" w:type="dxa"/>
            <w:tcBorders>
              <w:top w:val="nil"/>
              <w:left w:val="single" w:sz="4" w:space="0" w:color="auto"/>
              <w:bottom w:val="single" w:sz="4" w:space="0" w:color="auto"/>
              <w:right w:val="single" w:sz="4" w:space="0" w:color="auto"/>
            </w:tcBorders>
            <w:vAlign w:val="center"/>
          </w:tcPr>
          <w:p w14:paraId="376A86F0" w14:textId="77777777" w:rsidR="00AF0B8B" w:rsidRPr="006A3B52" w:rsidRDefault="00AF0B8B" w:rsidP="00AF0B8B">
            <w:pPr>
              <w:spacing w:after="0"/>
              <w:jc w:val="center"/>
              <w:rPr>
                <w:rFonts w:ascii="Arial" w:hAnsi="Arial" w:cs="Arial"/>
                <w:b/>
                <w:bCs/>
                <w:color w:val="000000"/>
              </w:rPr>
            </w:pPr>
            <w:r w:rsidRPr="006A3B52">
              <w:rPr>
                <w:rFonts w:ascii="Arial" w:hAnsi="Arial" w:cs="Arial"/>
                <w:b/>
                <w:bCs/>
                <w:color w:val="000000"/>
              </w:rPr>
              <w:t>7 396 044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C76840" w14:textId="77777777" w:rsidR="00AF0B8B" w:rsidRPr="006A3B52" w:rsidRDefault="00AF0B8B" w:rsidP="00AF0B8B">
            <w:pPr>
              <w:pStyle w:val="Sarakstarindkopa"/>
              <w:spacing w:after="0" w:line="240" w:lineRule="auto"/>
              <w:ind w:left="0"/>
              <w:jc w:val="center"/>
              <w:rPr>
                <w:rFonts w:ascii="Arial" w:eastAsia="Times New Roman" w:hAnsi="Arial" w:cs="Arial"/>
                <w:b/>
                <w:bCs/>
                <w:lang w:eastAsia="lv-LV"/>
              </w:rPr>
            </w:pPr>
            <w:r w:rsidRPr="006A3B52">
              <w:rPr>
                <w:rFonts w:ascii="Arial" w:hAnsi="Arial" w:cs="Arial"/>
                <w:b/>
                <w:bCs/>
                <w:color w:val="000000"/>
              </w:rPr>
              <w:t>8 435 224</w:t>
            </w:r>
          </w:p>
        </w:tc>
        <w:tc>
          <w:tcPr>
            <w:tcW w:w="1417" w:type="dxa"/>
            <w:tcBorders>
              <w:top w:val="nil"/>
              <w:left w:val="nil"/>
              <w:bottom w:val="single" w:sz="4" w:space="0" w:color="auto"/>
              <w:right w:val="single" w:sz="4" w:space="0" w:color="auto"/>
            </w:tcBorders>
            <w:shd w:val="clear" w:color="auto" w:fill="auto"/>
            <w:noWrap/>
            <w:vAlign w:val="center"/>
          </w:tcPr>
          <w:p w14:paraId="58F72887" w14:textId="0E7CE1C3" w:rsidR="00AF0B8B" w:rsidRPr="006A3B52" w:rsidRDefault="00606663" w:rsidP="00AF0B8B">
            <w:pPr>
              <w:pStyle w:val="Sarakstarindkopa"/>
              <w:spacing w:after="0" w:line="240" w:lineRule="auto"/>
              <w:ind w:left="0"/>
              <w:jc w:val="center"/>
              <w:rPr>
                <w:rFonts w:ascii="Arial" w:eastAsia="Times New Roman" w:hAnsi="Arial" w:cs="Arial"/>
                <w:b/>
                <w:bCs/>
                <w:lang w:eastAsia="lv-LV"/>
              </w:rPr>
            </w:pPr>
            <w:r w:rsidRPr="006A3B52">
              <w:rPr>
                <w:rFonts w:ascii="Arial" w:hAnsi="Arial" w:cs="Arial"/>
                <w:b/>
              </w:rPr>
              <w:t>10 27</w:t>
            </w:r>
            <w:r w:rsidR="00AF0B8B" w:rsidRPr="006A3B52">
              <w:rPr>
                <w:rFonts w:ascii="Arial" w:hAnsi="Arial" w:cs="Arial"/>
                <w:b/>
              </w:rPr>
              <w:t>8</w:t>
            </w:r>
            <w:r w:rsidRPr="006A3B52">
              <w:rPr>
                <w:rFonts w:ascii="Arial" w:hAnsi="Arial" w:cs="Arial"/>
                <w:b/>
              </w:rPr>
              <w:t xml:space="preserve"> 2</w:t>
            </w:r>
            <w:r w:rsidR="00AF0B8B" w:rsidRPr="006A3B52">
              <w:rPr>
                <w:rFonts w:ascii="Arial" w:hAnsi="Arial" w:cs="Arial"/>
                <w:b/>
              </w:rPr>
              <w:t>10</w:t>
            </w:r>
          </w:p>
        </w:tc>
        <w:tc>
          <w:tcPr>
            <w:tcW w:w="1559" w:type="dxa"/>
            <w:tcBorders>
              <w:top w:val="nil"/>
              <w:left w:val="nil"/>
              <w:bottom w:val="single" w:sz="4" w:space="0" w:color="auto"/>
              <w:right w:val="single" w:sz="4" w:space="0" w:color="auto"/>
            </w:tcBorders>
            <w:shd w:val="clear" w:color="auto" w:fill="auto"/>
            <w:noWrap/>
            <w:vAlign w:val="center"/>
          </w:tcPr>
          <w:p w14:paraId="1CDAB59C" w14:textId="450D3D57" w:rsidR="00AF0B8B" w:rsidRPr="006A3B52" w:rsidRDefault="00606663" w:rsidP="00AF0B8B">
            <w:pPr>
              <w:pStyle w:val="Sarakstarindkopa"/>
              <w:spacing w:after="0" w:line="240" w:lineRule="auto"/>
              <w:ind w:left="0"/>
              <w:jc w:val="center"/>
              <w:rPr>
                <w:rFonts w:ascii="Arial" w:eastAsia="Times New Roman" w:hAnsi="Arial" w:cs="Arial"/>
                <w:b/>
                <w:bCs/>
                <w:lang w:eastAsia="lv-LV"/>
              </w:rPr>
            </w:pPr>
            <w:r w:rsidRPr="006A3B52">
              <w:rPr>
                <w:rFonts w:ascii="Arial" w:hAnsi="Arial" w:cs="Arial"/>
                <w:b/>
              </w:rPr>
              <w:t>9 926 4</w:t>
            </w:r>
            <w:r w:rsidR="00AF0B8B" w:rsidRPr="006A3B52">
              <w:rPr>
                <w:rFonts w:ascii="Arial" w:hAnsi="Arial" w:cs="Arial"/>
                <w:b/>
              </w:rPr>
              <w:t>16</w:t>
            </w:r>
          </w:p>
        </w:tc>
      </w:tr>
    </w:tbl>
    <w:p w14:paraId="46F697D3" w14:textId="53EFC69D" w:rsidR="006A3B52" w:rsidRDefault="006D301A" w:rsidP="002E68B0">
      <w:pPr>
        <w:spacing w:after="0" w:line="360" w:lineRule="auto"/>
        <w:ind w:firstLine="851"/>
        <w:jc w:val="both"/>
        <w:rPr>
          <w:rFonts w:ascii="Arial" w:hAnsi="Arial" w:cs="Arial"/>
        </w:rPr>
      </w:pPr>
      <w:r w:rsidRPr="00597C6E">
        <w:rPr>
          <w:rFonts w:ascii="Arial" w:hAnsi="Arial" w:cs="Arial"/>
        </w:rPr>
        <w:t>Savukārt</w:t>
      </w:r>
      <w:r w:rsidR="00892118" w:rsidRPr="00597C6E">
        <w:rPr>
          <w:rFonts w:ascii="Arial" w:hAnsi="Arial" w:cs="Arial"/>
        </w:rPr>
        <w:t xml:space="preserve"> </w:t>
      </w:r>
      <w:r w:rsidR="002635B6" w:rsidRPr="00597C6E">
        <w:rPr>
          <w:rFonts w:ascii="Arial" w:hAnsi="Arial" w:cs="Arial"/>
        </w:rPr>
        <w:t xml:space="preserve">Aģentūras izdevumi tiek iedalīti </w:t>
      </w:r>
      <w:r w:rsidR="0051205E" w:rsidRPr="00597C6E">
        <w:rPr>
          <w:rFonts w:ascii="Arial" w:hAnsi="Arial" w:cs="Arial"/>
        </w:rPr>
        <w:t>4</w:t>
      </w:r>
      <w:r w:rsidR="002635B6" w:rsidRPr="00597C6E">
        <w:rPr>
          <w:rFonts w:ascii="Arial" w:hAnsi="Arial" w:cs="Arial"/>
        </w:rPr>
        <w:t xml:space="preserve"> pamata kategorijās, kur vislielāko daļu sastāda izdevumi pārvadātājiem, bet atlikušie budžeta līdzekļi tiek </w:t>
      </w:r>
      <w:r w:rsidR="0051205E" w:rsidRPr="00597C6E">
        <w:rPr>
          <w:rFonts w:ascii="Arial" w:hAnsi="Arial" w:cs="Arial"/>
        </w:rPr>
        <w:t>izlietoti</w:t>
      </w:r>
      <w:r w:rsidR="002635B6" w:rsidRPr="00597C6E">
        <w:rPr>
          <w:rFonts w:ascii="Arial" w:hAnsi="Arial" w:cs="Arial"/>
        </w:rPr>
        <w:t xml:space="preserve"> </w:t>
      </w:r>
      <w:r w:rsidR="00406CCD">
        <w:rPr>
          <w:rFonts w:ascii="Arial" w:hAnsi="Arial" w:cs="Arial"/>
        </w:rPr>
        <w:t xml:space="preserve"> </w:t>
      </w:r>
      <w:r w:rsidR="002635B6" w:rsidRPr="00597C6E">
        <w:rPr>
          <w:rFonts w:ascii="Arial" w:hAnsi="Arial" w:cs="Arial"/>
        </w:rPr>
        <w:t xml:space="preserve">tirdzniecības </w:t>
      </w:r>
      <w:r w:rsidR="006A3B52">
        <w:rPr>
          <w:rFonts w:ascii="Arial" w:hAnsi="Arial" w:cs="Arial"/>
        </w:rPr>
        <w:t xml:space="preserve">  </w:t>
      </w:r>
      <w:r w:rsidR="002635B6" w:rsidRPr="00597C6E">
        <w:rPr>
          <w:rFonts w:ascii="Arial" w:hAnsi="Arial" w:cs="Arial"/>
        </w:rPr>
        <w:t xml:space="preserve">vietām </w:t>
      </w:r>
      <w:r w:rsidR="006A3B52">
        <w:rPr>
          <w:rFonts w:ascii="Arial" w:hAnsi="Arial" w:cs="Arial"/>
        </w:rPr>
        <w:t xml:space="preserve">  </w:t>
      </w:r>
      <w:r w:rsidR="002635B6" w:rsidRPr="00597C6E">
        <w:rPr>
          <w:rFonts w:ascii="Arial" w:hAnsi="Arial" w:cs="Arial"/>
        </w:rPr>
        <w:t xml:space="preserve">par </w:t>
      </w:r>
      <w:r w:rsidR="006A3B52">
        <w:rPr>
          <w:rFonts w:ascii="Arial" w:hAnsi="Arial" w:cs="Arial"/>
        </w:rPr>
        <w:t xml:space="preserve">  </w:t>
      </w:r>
      <w:r w:rsidR="002635B6" w:rsidRPr="00597C6E">
        <w:rPr>
          <w:rFonts w:ascii="Arial" w:hAnsi="Arial" w:cs="Arial"/>
        </w:rPr>
        <w:t xml:space="preserve">biļešu </w:t>
      </w:r>
      <w:r w:rsidR="006A3B52">
        <w:rPr>
          <w:rFonts w:ascii="Arial" w:hAnsi="Arial" w:cs="Arial"/>
        </w:rPr>
        <w:t xml:space="preserve"> </w:t>
      </w:r>
      <w:r w:rsidR="00127766" w:rsidRPr="00597C6E">
        <w:rPr>
          <w:rFonts w:ascii="Arial" w:hAnsi="Arial" w:cs="Arial"/>
        </w:rPr>
        <w:t>realizēšanu</w:t>
      </w:r>
      <w:r w:rsidR="002635B6" w:rsidRPr="00597C6E">
        <w:rPr>
          <w:rFonts w:ascii="Arial" w:hAnsi="Arial" w:cs="Arial"/>
        </w:rPr>
        <w:t xml:space="preserve">, </w:t>
      </w:r>
      <w:r w:rsidR="006A3B52">
        <w:rPr>
          <w:rFonts w:ascii="Arial" w:hAnsi="Arial" w:cs="Arial"/>
        </w:rPr>
        <w:t xml:space="preserve">  </w:t>
      </w:r>
      <w:r w:rsidR="002635B6" w:rsidRPr="00597C6E">
        <w:rPr>
          <w:rFonts w:ascii="Arial" w:hAnsi="Arial" w:cs="Arial"/>
        </w:rPr>
        <w:t xml:space="preserve">darbinieku </w:t>
      </w:r>
      <w:r w:rsidR="006A3B52">
        <w:rPr>
          <w:rFonts w:ascii="Arial" w:hAnsi="Arial" w:cs="Arial"/>
        </w:rPr>
        <w:t xml:space="preserve">  </w:t>
      </w:r>
      <w:r w:rsidR="002635B6" w:rsidRPr="00597C6E">
        <w:rPr>
          <w:rFonts w:ascii="Arial" w:hAnsi="Arial" w:cs="Arial"/>
        </w:rPr>
        <w:t xml:space="preserve">atalgojumam </w:t>
      </w:r>
      <w:r w:rsidR="006A3B52">
        <w:rPr>
          <w:rFonts w:ascii="Arial" w:hAnsi="Arial" w:cs="Arial"/>
        </w:rPr>
        <w:t xml:space="preserve">  </w:t>
      </w:r>
      <w:r w:rsidR="002635B6" w:rsidRPr="00597C6E">
        <w:rPr>
          <w:rFonts w:ascii="Arial" w:hAnsi="Arial" w:cs="Arial"/>
        </w:rPr>
        <w:t xml:space="preserve">un </w:t>
      </w:r>
      <w:r w:rsidR="006A3B52">
        <w:rPr>
          <w:rFonts w:ascii="Arial" w:hAnsi="Arial" w:cs="Arial"/>
        </w:rPr>
        <w:t xml:space="preserve">  </w:t>
      </w:r>
      <w:r w:rsidR="002635B6" w:rsidRPr="00597C6E">
        <w:rPr>
          <w:rFonts w:ascii="Arial" w:hAnsi="Arial" w:cs="Arial"/>
        </w:rPr>
        <w:t>citiem</w:t>
      </w:r>
      <w:r w:rsidR="006A3B52">
        <w:rPr>
          <w:rFonts w:ascii="Arial" w:hAnsi="Arial" w:cs="Arial"/>
        </w:rPr>
        <w:t xml:space="preserve"> </w:t>
      </w:r>
    </w:p>
    <w:p w14:paraId="06BC1A88" w14:textId="77777777" w:rsidR="006A3B52" w:rsidRPr="006A3B52" w:rsidRDefault="006A3B52" w:rsidP="006A3B52">
      <w:pPr>
        <w:spacing w:before="240" w:after="120" w:line="360" w:lineRule="auto"/>
        <w:jc w:val="center"/>
        <w:rPr>
          <w:rFonts w:ascii="Arial" w:hAnsi="Arial" w:cs="Arial"/>
          <w:bCs/>
          <w:i/>
          <w:sz w:val="20"/>
          <w:szCs w:val="20"/>
          <w:highlight w:val="lightGray"/>
        </w:rPr>
      </w:pPr>
      <w:r w:rsidRPr="006A3B52">
        <w:rPr>
          <w:rFonts w:ascii="Arial" w:hAnsi="Arial" w:cs="Arial"/>
          <w:bCs/>
          <w:i/>
          <w:sz w:val="20"/>
          <w:szCs w:val="20"/>
        </w:rPr>
        <w:t>1. tabula. 2021. - 2023. gada budžeta izpilde un 2024. gada budžeta prognoze (</w:t>
      </w:r>
      <w:proofErr w:type="spellStart"/>
      <w:r w:rsidRPr="006A3B52">
        <w:rPr>
          <w:rFonts w:ascii="Arial" w:hAnsi="Arial" w:cs="Arial"/>
          <w:bCs/>
          <w:i/>
          <w:sz w:val="20"/>
          <w:szCs w:val="20"/>
        </w:rPr>
        <w:t>euro</w:t>
      </w:r>
      <w:proofErr w:type="spellEnd"/>
      <w:r w:rsidRPr="006A3B52">
        <w:rPr>
          <w:rFonts w:ascii="Arial" w:hAnsi="Arial" w:cs="Arial"/>
          <w:bCs/>
          <w:i/>
          <w:sz w:val="20"/>
          <w:szCs w:val="20"/>
        </w:rPr>
        <w:t>)</w:t>
      </w:r>
    </w:p>
    <w:p w14:paraId="02F81166" w14:textId="77777777" w:rsidR="006A3B52" w:rsidRDefault="006A3B52" w:rsidP="002E68B0">
      <w:pPr>
        <w:spacing w:after="0" w:line="360" w:lineRule="auto"/>
        <w:ind w:firstLine="851"/>
        <w:jc w:val="both"/>
        <w:rPr>
          <w:rFonts w:ascii="Arial" w:hAnsi="Arial" w:cs="Arial"/>
        </w:rPr>
      </w:pPr>
    </w:p>
    <w:p w14:paraId="7F580C83" w14:textId="7EA3D4F6" w:rsidR="002635B6" w:rsidRDefault="006A3B52" w:rsidP="006A3B52">
      <w:pPr>
        <w:spacing w:after="0" w:line="360" w:lineRule="auto"/>
        <w:jc w:val="both"/>
        <w:rPr>
          <w:rFonts w:ascii="Arial" w:hAnsi="Arial" w:cs="Arial"/>
        </w:rPr>
      </w:pPr>
      <w:r>
        <w:rPr>
          <w:rFonts w:ascii="Arial" w:hAnsi="Arial" w:cs="Arial"/>
        </w:rPr>
        <w:lastRenderedPageBreak/>
        <w:t>izdevumiem A</w:t>
      </w:r>
      <w:r w:rsidR="002E68B0" w:rsidRPr="00597C6E">
        <w:rPr>
          <w:rFonts w:ascii="Arial" w:hAnsi="Arial" w:cs="Arial"/>
        </w:rPr>
        <w:t>ģentūras pamatfunkciju nodrošināšanai, tai skaitā pamatkapitāla veidošanai. Ieņēmumu un izdevumu apmēru dinamika no 2021.</w:t>
      </w:r>
      <w:r w:rsidR="002E68B0">
        <w:rPr>
          <w:rFonts w:ascii="Arial" w:hAnsi="Arial" w:cs="Arial"/>
        </w:rPr>
        <w:t xml:space="preserve"> </w:t>
      </w:r>
      <w:r w:rsidR="002E68B0" w:rsidRPr="00597C6E">
        <w:rPr>
          <w:rFonts w:ascii="Arial" w:hAnsi="Arial" w:cs="Arial"/>
        </w:rPr>
        <w:t>gada līdz 2023.</w:t>
      </w:r>
      <w:r w:rsidR="002E68B0">
        <w:rPr>
          <w:rFonts w:ascii="Arial" w:hAnsi="Arial" w:cs="Arial"/>
        </w:rPr>
        <w:t xml:space="preserve"> </w:t>
      </w:r>
      <w:r w:rsidR="002E68B0" w:rsidRPr="00597C6E">
        <w:rPr>
          <w:rFonts w:ascii="Arial" w:hAnsi="Arial" w:cs="Arial"/>
        </w:rPr>
        <w:t>gadam, kā arī 2024.</w:t>
      </w:r>
      <w:r w:rsidR="002E68B0">
        <w:rPr>
          <w:rFonts w:ascii="Arial" w:hAnsi="Arial" w:cs="Arial"/>
        </w:rPr>
        <w:t xml:space="preserve"> </w:t>
      </w:r>
      <w:r w:rsidR="002E68B0" w:rsidRPr="00597C6E">
        <w:rPr>
          <w:rFonts w:ascii="Arial" w:hAnsi="Arial" w:cs="Arial"/>
        </w:rPr>
        <w:t>gada prognoze ir atspoguļota 1.</w:t>
      </w:r>
      <w:r w:rsidR="002E68B0">
        <w:rPr>
          <w:rFonts w:ascii="Arial" w:hAnsi="Arial" w:cs="Arial"/>
        </w:rPr>
        <w:t xml:space="preserve"> </w:t>
      </w:r>
      <w:r w:rsidR="002E68B0" w:rsidRPr="00597C6E">
        <w:rPr>
          <w:rFonts w:ascii="Arial" w:hAnsi="Arial" w:cs="Arial"/>
        </w:rPr>
        <w:t>tabulā.</w:t>
      </w:r>
      <w:r>
        <w:rPr>
          <w:rFonts w:ascii="Arial" w:hAnsi="Arial" w:cs="Arial"/>
        </w:rPr>
        <w:t xml:space="preserve"> </w:t>
      </w:r>
    </w:p>
    <w:p w14:paraId="33989070" w14:textId="77777777" w:rsidR="007C589B" w:rsidRPr="007C589B" w:rsidRDefault="007C589B" w:rsidP="006A3B52">
      <w:pPr>
        <w:spacing w:after="0" w:line="360" w:lineRule="auto"/>
        <w:jc w:val="both"/>
        <w:rPr>
          <w:rFonts w:ascii="Arial" w:hAnsi="Arial" w:cs="Arial"/>
          <w:sz w:val="10"/>
          <w:szCs w:val="10"/>
        </w:rPr>
      </w:pPr>
    </w:p>
    <w:p w14:paraId="09AAF410" w14:textId="77777777" w:rsidR="002635B6" w:rsidRPr="00597C6E" w:rsidRDefault="002635B6" w:rsidP="00B4163A">
      <w:pPr>
        <w:pStyle w:val="Virsraksts2"/>
        <w:spacing w:before="0" w:after="240" w:line="360" w:lineRule="auto"/>
        <w:ind w:left="1134" w:hanging="283"/>
        <w:rPr>
          <w:sz w:val="20"/>
          <w:szCs w:val="20"/>
        </w:rPr>
      </w:pPr>
      <w:bookmarkStart w:id="94" w:name="_Toc70088316"/>
      <w:bookmarkStart w:id="95" w:name="_Toc165299211"/>
      <w:r w:rsidRPr="00597C6E">
        <w:t>2.1. Ieņēmumu struktūra</w:t>
      </w:r>
      <w:bookmarkEnd w:id="94"/>
      <w:bookmarkEnd w:id="95"/>
    </w:p>
    <w:p w14:paraId="7BDFBD4A" w14:textId="65FF043B" w:rsidR="003817E1" w:rsidRPr="00597C6E" w:rsidRDefault="003817E1" w:rsidP="00C10DFD">
      <w:pPr>
        <w:spacing w:after="0" w:line="360" w:lineRule="auto"/>
        <w:ind w:firstLine="709"/>
        <w:jc w:val="both"/>
        <w:rPr>
          <w:rFonts w:ascii="Arial" w:hAnsi="Arial" w:cs="Arial"/>
        </w:rPr>
      </w:pPr>
      <w:r w:rsidRPr="00597C6E">
        <w:rPr>
          <w:rFonts w:ascii="Arial" w:hAnsi="Arial" w:cs="Arial"/>
        </w:rPr>
        <w:t xml:space="preserve">Aģentūras ieņēmumi 2023. gadā bija 10 271 000 </w:t>
      </w:r>
      <w:proofErr w:type="spellStart"/>
      <w:r w:rsidRPr="00597C6E">
        <w:rPr>
          <w:rFonts w:ascii="Arial" w:hAnsi="Arial" w:cs="Arial"/>
          <w:i/>
        </w:rPr>
        <w:t>euro</w:t>
      </w:r>
      <w:proofErr w:type="spellEnd"/>
      <w:r w:rsidR="004F304B" w:rsidRPr="00597C6E">
        <w:rPr>
          <w:rFonts w:ascii="Arial" w:hAnsi="Arial" w:cs="Arial"/>
        </w:rPr>
        <w:t>, kas ir par 22</w:t>
      </w:r>
      <w:r w:rsidR="000444EE" w:rsidRPr="00597C6E">
        <w:rPr>
          <w:rFonts w:ascii="Arial" w:hAnsi="Arial" w:cs="Arial"/>
        </w:rPr>
        <w:t>,43</w:t>
      </w:r>
      <w:r w:rsidRPr="00597C6E">
        <w:rPr>
          <w:rFonts w:ascii="Arial" w:hAnsi="Arial" w:cs="Arial"/>
        </w:rPr>
        <w:t xml:space="preserve">% jeb </w:t>
      </w:r>
      <w:r w:rsidR="00406CCD">
        <w:rPr>
          <w:rFonts w:ascii="Arial" w:hAnsi="Arial" w:cs="Arial"/>
        </w:rPr>
        <w:t xml:space="preserve">         </w:t>
      </w:r>
      <w:r w:rsidRPr="00597C6E">
        <w:rPr>
          <w:rFonts w:ascii="Arial" w:hAnsi="Arial" w:cs="Arial"/>
        </w:rPr>
        <w:t xml:space="preserve">1 882 016 </w:t>
      </w:r>
      <w:proofErr w:type="spellStart"/>
      <w:r w:rsidRPr="00597C6E">
        <w:rPr>
          <w:rFonts w:ascii="Arial" w:hAnsi="Arial" w:cs="Arial"/>
          <w:i/>
        </w:rPr>
        <w:t>euro</w:t>
      </w:r>
      <w:proofErr w:type="spellEnd"/>
      <w:r w:rsidRPr="00597C6E">
        <w:rPr>
          <w:rFonts w:ascii="Arial" w:hAnsi="Arial" w:cs="Arial"/>
        </w:rPr>
        <w:t xml:space="preserve"> vairāk nekā 2022. gadā.</w:t>
      </w:r>
    </w:p>
    <w:p w14:paraId="333C8FC6" w14:textId="0B23435C" w:rsidR="003817E1" w:rsidRPr="00597C6E" w:rsidRDefault="003817E1" w:rsidP="00C10DFD">
      <w:pPr>
        <w:spacing w:after="0" w:line="360" w:lineRule="auto"/>
        <w:ind w:firstLine="709"/>
        <w:jc w:val="both"/>
        <w:rPr>
          <w:rFonts w:ascii="Arial" w:hAnsi="Arial" w:cs="Arial"/>
          <w:highlight w:val="lightGray"/>
        </w:rPr>
      </w:pPr>
      <w:r w:rsidRPr="00597C6E">
        <w:rPr>
          <w:rFonts w:ascii="Arial" w:hAnsi="Arial" w:cs="Arial"/>
        </w:rPr>
        <w:t>Naudas izteiksmē vislielākais pieaugums ieņēmumos 2023. gadā bija novērojams domes dotācijas sadaļā, jo būtiski pieauga izdevumi pārvadātājam dēļ patēriņa cenu izmaiņām jeb inflācijas rādītāja</w:t>
      </w:r>
      <w:r w:rsidR="005132F3">
        <w:rPr>
          <w:rFonts w:ascii="Arial" w:hAnsi="Arial" w:cs="Arial"/>
        </w:rPr>
        <w:t xml:space="preserve"> par 2022. gadu</w:t>
      </w:r>
      <w:r w:rsidRPr="00597C6E">
        <w:rPr>
          <w:rFonts w:ascii="Arial" w:hAnsi="Arial" w:cs="Arial"/>
        </w:rPr>
        <w:t xml:space="preserve">. Pašvaldības dotācijas sadaļa pieauga par </w:t>
      </w:r>
      <w:r w:rsidR="00412DDD" w:rsidRPr="00597C6E">
        <w:rPr>
          <w:rFonts w:ascii="Arial" w:hAnsi="Arial" w:cs="Arial"/>
        </w:rPr>
        <w:t xml:space="preserve">30,99% jeb </w:t>
      </w:r>
      <w:r w:rsidRPr="00597C6E">
        <w:rPr>
          <w:rFonts w:ascii="Arial" w:hAnsi="Arial" w:cs="Arial"/>
        </w:rPr>
        <w:t xml:space="preserve">959 674 </w:t>
      </w:r>
      <w:proofErr w:type="spellStart"/>
      <w:r w:rsidRPr="00597C6E">
        <w:rPr>
          <w:rFonts w:ascii="Arial" w:hAnsi="Arial" w:cs="Arial"/>
          <w:i/>
          <w:iCs/>
        </w:rPr>
        <w:t>euro</w:t>
      </w:r>
      <w:proofErr w:type="spellEnd"/>
      <w:r w:rsidR="002A2D39">
        <w:rPr>
          <w:rFonts w:ascii="Arial" w:hAnsi="Arial" w:cs="Arial"/>
          <w:i/>
          <w:iCs/>
        </w:rPr>
        <w:t xml:space="preserve">, </w:t>
      </w:r>
      <w:r w:rsidR="002A2D39" w:rsidRPr="002A2D39">
        <w:rPr>
          <w:rFonts w:ascii="Arial" w:hAnsi="Arial" w:cs="Arial"/>
          <w:iCs/>
        </w:rPr>
        <w:t>salīdzinot ar 2022. gadu</w:t>
      </w:r>
      <w:r w:rsidR="00B11069" w:rsidRPr="002A2D39">
        <w:rPr>
          <w:rFonts w:ascii="Arial" w:hAnsi="Arial" w:cs="Arial"/>
        </w:rPr>
        <w:t xml:space="preserve">. </w:t>
      </w:r>
      <w:r w:rsidR="00412DDD" w:rsidRPr="00597C6E">
        <w:rPr>
          <w:rFonts w:ascii="Arial" w:hAnsi="Arial" w:cs="Arial"/>
        </w:rPr>
        <w:t xml:space="preserve">Savukārt </w:t>
      </w:r>
      <w:r w:rsidR="00DF679D" w:rsidRPr="00597C6E">
        <w:rPr>
          <w:rFonts w:ascii="Arial" w:hAnsi="Arial" w:cs="Arial"/>
        </w:rPr>
        <w:t>vismazākais ienākumu p</w:t>
      </w:r>
      <w:r w:rsidR="00B11069">
        <w:rPr>
          <w:rFonts w:ascii="Arial" w:hAnsi="Arial" w:cs="Arial"/>
        </w:rPr>
        <w:t>alielinājums par 2,70% jeb 45 4</w:t>
      </w:r>
      <w:r w:rsidR="00DF679D" w:rsidRPr="00597C6E">
        <w:rPr>
          <w:rFonts w:ascii="Arial" w:hAnsi="Arial" w:cs="Arial"/>
        </w:rPr>
        <w:t xml:space="preserve">65 </w:t>
      </w:r>
      <w:proofErr w:type="spellStart"/>
      <w:r w:rsidR="00DF679D" w:rsidRPr="00597C6E">
        <w:rPr>
          <w:rFonts w:ascii="Arial" w:hAnsi="Arial" w:cs="Arial"/>
          <w:i/>
        </w:rPr>
        <w:t>euro</w:t>
      </w:r>
      <w:proofErr w:type="spellEnd"/>
      <w:r w:rsidR="00DF679D" w:rsidRPr="00597C6E">
        <w:rPr>
          <w:rFonts w:ascii="Arial" w:hAnsi="Arial" w:cs="Arial"/>
          <w:i/>
        </w:rPr>
        <w:t xml:space="preserve"> </w:t>
      </w:r>
      <w:r w:rsidR="002A2D39">
        <w:rPr>
          <w:rFonts w:ascii="Arial" w:hAnsi="Arial" w:cs="Arial"/>
        </w:rPr>
        <w:t xml:space="preserve">2023.gadā </w:t>
      </w:r>
      <w:r w:rsidR="00DF679D" w:rsidRPr="00597C6E">
        <w:rPr>
          <w:rFonts w:ascii="Arial" w:hAnsi="Arial" w:cs="Arial"/>
        </w:rPr>
        <w:t xml:space="preserve">bija </w:t>
      </w:r>
      <w:r w:rsidR="00412DDD" w:rsidRPr="00597C6E">
        <w:rPr>
          <w:rFonts w:ascii="Arial" w:hAnsi="Arial" w:cs="Arial"/>
        </w:rPr>
        <w:t xml:space="preserve">par Liepājas </w:t>
      </w:r>
      <w:proofErr w:type="spellStart"/>
      <w:r w:rsidR="00412DDD" w:rsidRPr="00597C6E">
        <w:rPr>
          <w:rFonts w:ascii="Arial" w:hAnsi="Arial" w:cs="Arial"/>
        </w:rPr>
        <w:t>valstspilsētas</w:t>
      </w:r>
      <w:proofErr w:type="spellEnd"/>
      <w:r w:rsidR="00412DDD" w:rsidRPr="00597C6E">
        <w:rPr>
          <w:rFonts w:ascii="Arial" w:hAnsi="Arial" w:cs="Arial"/>
        </w:rPr>
        <w:t xml:space="preserve"> domes noteiktajiem braukšanas maksas atvieglojumiem</w:t>
      </w:r>
      <w:r w:rsidR="00DF679D" w:rsidRPr="00597C6E">
        <w:rPr>
          <w:rFonts w:ascii="Arial" w:hAnsi="Arial" w:cs="Arial"/>
        </w:rPr>
        <w:t>.</w:t>
      </w:r>
    </w:p>
    <w:p w14:paraId="4C26D5CE" w14:textId="5BDA2993" w:rsidR="003F41B7" w:rsidRDefault="002A2D39" w:rsidP="003F41B7">
      <w:pPr>
        <w:spacing w:after="0" w:line="360" w:lineRule="auto"/>
        <w:ind w:firstLine="851"/>
        <w:jc w:val="both"/>
        <w:rPr>
          <w:rFonts w:ascii="Arial" w:hAnsi="Arial" w:cs="Arial"/>
        </w:rPr>
      </w:pPr>
      <w:r w:rsidRPr="003F41B7">
        <w:rPr>
          <w:rFonts w:ascii="Arial" w:hAnsi="Arial" w:cs="Arial"/>
        </w:rPr>
        <w:t xml:space="preserve">Par 25,01% jeb 824 773 </w:t>
      </w:r>
      <w:proofErr w:type="spellStart"/>
      <w:r w:rsidRPr="003F41B7">
        <w:rPr>
          <w:rFonts w:ascii="Arial" w:hAnsi="Arial" w:cs="Arial"/>
          <w:i/>
        </w:rPr>
        <w:t>euro</w:t>
      </w:r>
      <w:proofErr w:type="spellEnd"/>
      <w:r w:rsidRPr="003F41B7">
        <w:rPr>
          <w:rFonts w:ascii="Arial" w:hAnsi="Arial" w:cs="Arial"/>
        </w:rPr>
        <w:t xml:space="preserve"> </w:t>
      </w:r>
      <w:r w:rsidR="00152FB9" w:rsidRPr="003F41B7">
        <w:rPr>
          <w:rFonts w:ascii="Arial" w:hAnsi="Arial" w:cs="Arial"/>
        </w:rPr>
        <w:t>pieaugums</w:t>
      </w:r>
      <w:r w:rsidR="004F4BA0" w:rsidRPr="003F41B7">
        <w:rPr>
          <w:rFonts w:ascii="Arial" w:hAnsi="Arial" w:cs="Arial"/>
        </w:rPr>
        <w:t xml:space="preserve"> ieņēmumos</w:t>
      </w:r>
      <w:r w:rsidR="00900F83" w:rsidRPr="003F41B7">
        <w:rPr>
          <w:rFonts w:ascii="Arial" w:hAnsi="Arial" w:cs="Arial"/>
        </w:rPr>
        <w:t xml:space="preserve"> </w:t>
      </w:r>
      <w:r w:rsidR="0020309E" w:rsidRPr="003F41B7">
        <w:rPr>
          <w:rFonts w:ascii="Arial" w:hAnsi="Arial" w:cs="Arial"/>
        </w:rPr>
        <w:t>202</w:t>
      </w:r>
      <w:r w:rsidRPr="003F41B7">
        <w:rPr>
          <w:rFonts w:ascii="Arial" w:hAnsi="Arial" w:cs="Arial"/>
        </w:rPr>
        <w:t>3</w:t>
      </w:r>
      <w:r w:rsidR="0020309E" w:rsidRPr="003F41B7">
        <w:rPr>
          <w:rFonts w:ascii="Arial" w:hAnsi="Arial" w:cs="Arial"/>
        </w:rPr>
        <w:t>.</w:t>
      </w:r>
      <w:r w:rsidR="002410F1" w:rsidRPr="003F41B7">
        <w:rPr>
          <w:rFonts w:ascii="Arial" w:hAnsi="Arial" w:cs="Arial"/>
        </w:rPr>
        <w:t xml:space="preserve"> </w:t>
      </w:r>
      <w:r w:rsidR="0020309E" w:rsidRPr="003F41B7">
        <w:rPr>
          <w:rFonts w:ascii="Arial" w:hAnsi="Arial" w:cs="Arial"/>
        </w:rPr>
        <w:t xml:space="preserve">gadā </w:t>
      </w:r>
      <w:r w:rsidR="00A81C06" w:rsidRPr="003F41B7">
        <w:rPr>
          <w:rFonts w:ascii="Arial" w:hAnsi="Arial" w:cs="Arial"/>
        </w:rPr>
        <w:t>bija</w:t>
      </w:r>
      <w:r w:rsidR="004F4BA0" w:rsidRPr="003F41B7">
        <w:rPr>
          <w:rFonts w:ascii="Arial" w:hAnsi="Arial" w:cs="Arial"/>
        </w:rPr>
        <w:t xml:space="preserve"> novērojams </w:t>
      </w:r>
      <w:r w:rsidRPr="003F41B7">
        <w:rPr>
          <w:rFonts w:ascii="Arial" w:hAnsi="Arial" w:cs="Arial"/>
        </w:rPr>
        <w:t>maksas pakalpojumos.</w:t>
      </w:r>
      <w:r w:rsidR="00900F83" w:rsidRPr="003F41B7">
        <w:rPr>
          <w:rFonts w:ascii="Arial" w:hAnsi="Arial" w:cs="Arial"/>
        </w:rPr>
        <w:t xml:space="preserve"> </w:t>
      </w:r>
      <w:r w:rsidR="00C10DFD" w:rsidRPr="003F41B7">
        <w:rPr>
          <w:rFonts w:ascii="Arial" w:hAnsi="Arial" w:cs="Arial"/>
        </w:rPr>
        <w:t>V</w:t>
      </w:r>
      <w:r w:rsidR="0015426C" w:rsidRPr="003F41B7">
        <w:rPr>
          <w:rFonts w:ascii="Arial" w:hAnsi="Arial" w:cs="Arial"/>
        </w:rPr>
        <w:t xml:space="preserve">islielākais pieaugums </w:t>
      </w:r>
      <w:r w:rsidR="00C10DFD" w:rsidRPr="003F41B7">
        <w:rPr>
          <w:rFonts w:ascii="Arial" w:hAnsi="Arial" w:cs="Arial"/>
        </w:rPr>
        <w:t xml:space="preserve">maksas pakalpojumu ieņēmumos </w:t>
      </w:r>
      <w:r w:rsidR="003F41B7" w:rsidRPr="003F41B7">
        <w:rPr>
          <w:rFonts w:ascii="Arial" w:hAnsi="Arial" w:cs="Arial"/>
        </w:rPr>
        <w:t>281</w:t>
      </w:r>
      <w:r w:rsidR="003F41B7">
        <w:rPr>
          <w:rFonts w:ascii="Arial" w:hAnsi="Arial" w:cs="Arial"/>
        </w:rPr>
        <w:t>,25</w:t>
      </w:r>
      <w:r w:rsidR="00ED58EF" w:rsidRPr="003F41B7">
        <w:rPr>
          <w:rFonts w:ascii="Arial" w:hAnsi="Arial" w:cs="Arial"/>
        </w:rPr>
        <w:t xml:space="preserve">% jeb </w:t>
      </w:r>
      <w:r w:rsidR="003F41B7" w:rsidRPr="003F41B7">
        <w:rPr>
          <w:rFonts w:ascii="Arial" w:hAnsi="Arial" w:cs="Arial"/>
        </w:rPr>
        <w:t>154 712</w:t>
      </w:r>
      <w:r w:rsidR="0015426C" w:rsidRPr="003F41B7">
        <w:rPr>
          <w:rFonts w:ascii="Arial" w:hAnsi="Arial" w:cs="Arial"/>
        </w:rPr>
        <w:t xml:space="preserve"> </w:t>
      </w:r>
      <w:proofErr w:type="spellStart"/>
      <w:r w:rsidR="0015426C" w:rsidRPr="003F41B7">
        <w:rPr>
          <w:rFonts w:ascii="Arial" w:hAnsi="Arial" w:cs="Arial"/>
          <w:i/>
          <w:iCs/>
        </w:rPr>
        <w:t>euro</w:t>
      </w:r>
      <w:proofErr w:type="spellEnd"/>
      <w:r w:rsidR="0015426C" w:rsidRPr="003F41B7">
        <w:rPr>
          <w:rFonts w:ascii="Arial" w:hAnsi="Arial" w:cs="Arial"/>
        </w:rPr>
        <w:t xml:space="preserve"> apmērā pret iepriekšējo gadu bija </w:t>
      </w:r>
      <w:r w:rsidR="003F41B7">
        <w:rPr>
          <w:rFonts w:ascii="Arial" w:hAnsi="Arial" w:cs="Arial"/>
        </w:rPr>
        <w:t>ci</w:t>
      </w:r>
      <w:r w:rsidR="003F41B7" w:rsidRPr="0086567E">
        <w:rPr>
          <w:rFonts w:ascii="Arial" w:hAnsi="Arial" w:cs="Arial"/>
        </w:rPr>
        <w:t>ti</w:t>
      </w:r>
      <w:r w:rsidR="003F41B7">
        <w:rPr>
          <w:rFonts w:ascii="Arial" w:hAnsi="Arial" w:cs="Arial"/>
        </w:rPr>
        <w:t>em</w:t>
      </w:r>
      <w:r w:rsidR="003F41B7" w:rsidRPr="0086567E">
        <w:rPr>
          <w:rFonts w:ascii="Arial" w:hAnsi="Arial" w:cs="Arial"/>
        </w:rPr>
        <w:t xml:space="preserve"> iepriekš nekvalificētie</w:t>
      </w:r>
      <w:r w:rsidR="003F41B7">
        <w:rPr>
          <w:rFonts w:ascii="Arial" w:hAnsi="Arial" w:cs="Arial"/>
        </w:rPr>
        <w:t>m</w:t>
      </w:r>
      <w:r w:rsidR="003F41B7" w:rsidRPr="0086567E">
        <w:rPr>
          <w:rFonts w:ascii="Arial" w:hAnsi="Arial" w:cs="Arial"/>
        </w:rPr>
        <w:t xml:space="preserve"> pašu ieņēmumi</w:t>
      </w:r>
      <w:r w:rsidR="003F41B7">
        <w:rPr>
          <w:rFonts w:ascii="Arial" w:hAnsi="Arial" w:cs="Arial"/>
        </w:rPr>
        <w:t xml:space="preserve">em, </w:t>
      </w:r>
      <w:r w:rsidR="003F41B7" w:rsidRPr="0086567E">
        <w:rPr>
          <w:rFonts w:ascii="Arial" w:hAnsi="Arial" w:cs="Arial"/>
        </w:rPr>
        <w:t>kas ir skaidrojams ar degvielas cenas indeksācijas pārrēķinu, jo degvielas cena 2023.</w:t>
      </w:r>
      <w:r w:rsidR="003F41B7">
        <w:rPr>
          <w:rFonts w:ascii="Arial" w:hAnsi="Arial" w:cs="Arial"/>
        </w:rPr>
        <w:t> </w:t>
      </w:r>
      <w:r w:rsidR="003F41B7" w:rsidRPr="0086567E">
        <w:rPr>
          <w:rFonts w:ascii="Arial" w:hAnsi="Arial" w:cs="Arial"/>
        </w:rPr>
        <w:t>gadā katru mēnesi, salīdzinot ar noteikto bāzes cenu esošajam gadam, bija samazināta, kā rezultātā pārvadātājs to kompensēja Aģentūrai.</w:t>
      </w:r>
    </w:p>
    <w:p w14:paraId="7C9BEF8F" w14:textId="0C741A82" w:rsidR="003F41B7" w:rsidRDefault="003F41B7" w:rsidP="002A2D39">
      <w:pPr>
        <w:spacing w:after="0" w:line="360" w:lineRule="auto"/>
        <w:ind w:firstLine="709"/>
        <w:jc w:val="both"/>
        <w:rPr>
          <w:rFonts w:ascii="Arial" w:hAnsi="Arial" w:cs="Arial"/>
        </w:rPr>
      </w:pPr>
      <w:r>
        <w:rPr>
          <w:rFonts w:ascii="Arial" w:hAnsi="Arial" w:cs="Arial"/>
        </w:rPr>
        <w:t>2023</w:t>
      </w:r>
      <w:r w:rsidRPr="0086567E">
        <w:rPr>
          <w:rFonts w:ascii="Arial" w:hAnsi="Arial" w:cs="Arial"/>
        </w:rPr>
        <w:t>.</w:t>
      </w:r>
      <w:r>
        <w:rPr>
          <w:rFonts w:ascii="Arial" w:hAnsi="Arial" w:cs="Arial"/>
        </w:rPr>
        <w:t> </w:t>
      </w:r>
      <w:r w:rsidRPr="0086567E">
        <w:rPr>
          <w:rFonts w:ascii="Arial" w:hAnsi="Arial" w:cs="Arial"/>
        </w:rPr>
        <w:t xml:space="preserve">gadā par 14 788 </w:t>
      </w:r>
      <w:proofErr w:type="spellStart"/>
      <w:r w:rsidRPr="0086567E">
        <w:rPr>
          <w:rFonts w:ascii="Arial" w:hAnsi="Arial" w:cs="Arial"/>
        </w:rPr>
        <w:t>euro</w:t>
      </w:r>
      <w:proofErr w:type="spellEnd"/>
      <w:r w:rsidRPr="0086567E">
        <w:rPr>
          <w:rFonts w:ascii="Arial" w:hAnsi="Arial" w:cs="Arial"/>
        </w:rPr>
        <w:t xml:space="preserve"> jeb 46,74% palielinājušies citi ieņēmumi no maksas pakalpojumiem, kas ietver ieņēmumus par izrakstītajiem un apmaksātajiem līgumsodiem. Tas ir izskaidrojams ar to, ka, pieaugot pārvadāto pasažieru skaitam,</w:t>
      </w:r>
      <w:r>
        <w:rPr>
          <w:rFonts w:ascii="Arial" w:hAnsi="Arial" w:cs="Arial"/>
        </w:rPr>
        <w:t xml:space="preserve"> kas 2023. gadā</w:t>
      </w:r>
      <w:r w:rsidRPr="0086567E">
        <w:rPr>
          <w:rFonts w:ascii="Arial" w:hAnsi="Arial" w:cs="Arial"/>
        </w:rPr>
        <w:t xml:space="preserve"> attiecībā pret iepriekšējo gadu </w:t>
      </w:r>
      <w:r>
        <w:rPr>
          <w:rFonts w:ascii="Arial" w:hAnsi="Arial" w:cs="Arial"/>
        </w:rPr>
        <w:t xml:space="preserve">palielinājies </w:t>
      </w:r>
      <w:r w:rsidRPr="0086567E">
        <w:rPr>
          <w:rFonts w:ascii="Arial" w:hAnsi="Arial" w:cs="Arial"/>
        </w:rPr>
        <w:t>par 7%</w:t>
      </w:r>
      <w:r>
        <w:rPr>
          <w:rFonts w:ascii="Arial" w:hAnsi="Arial" w:cs="Arial"/>
        </w:rPr>
        <w:t xml:space="preserve"> jeb</w:t>
      </w:r>
      <w:r w:rsidRPr="0086567E">
        <w:rPr>
          <w:rFonts w:ascii="Arial" w:hAnsi="Arial" w:cs="Arial"/>
        </w:rPr>
        <w:t xml:space="preserve"> </w:t>
      </w:r>
      <w:r>
        <w:rPr>
          <w:rFonts w:ascii="Arial" w:hAnsi="Arial" w:cs="Arial"/>
        </w:rPr>
        <w:t xml:space="preserve">748 035 pasažieriem, </w:t>
      </w:r>
      <w:r w:rsidRPr="0086567E">
        <w:rPr>
          <w:rFonts w:ascii="Arial" w:hAnsi="Arial" w:cs="Arial"/>
        </w:rPr>
        <w:t>pieaug arī to personu skaits, kas sabiedrisko transportu izmanto bez braukšanai derīgas biļete</w:t>
      </w:r>
      <w:r>
        <w:rPr>
          <w:rFonts w:ascii="Arial" w:hAnsi="Arial" w:cs="Arial"/>
        </w:rPr>
        <w:t xml:space="preserve">s. </w:t>
      </w:r>
      <w:r w:rsidRPr="0086567E">
        <w:rPr>
          <w:rFonts w:ascii="Arial" w:hAnsi="Arial" w:cs="Arial"/>
        </w:rPr>
        <w:t>Savukārt ieņēmumi no taksometru licencēšanas 2023.</w:t>
      </w:r>
      <w:r>
        <w:rPr>
          <w:rFonts w:ascii="Arial" w:hAnsi="Arial" w:cs="Arial"/>
        </w:rPr>
        <w:t> </w:t>
      </w:r>
      <w:r w:rsidRPr="0086567E">
        <w:rPr>
          <w:rFonts w:ascii="Arial" w:hAnsi="Arial" w:cs="Arial"/>
        </w:rPr>
        <w:t xml:space="preserve">gadā ir samazinājušies par 621 </w:t>
      </w:r>
      <w:proofErr w:type="spellStart"/>
      <w:r w:rsidRPr="0079743A">
        <w:rPr>
          <w:rFonts w:ascii="Arial" w:hAnsi="Arial" w:cs="Arial"/>
          <w:i/>
        </w:rPr>
        <w:t>euro</w:t>
      </w:r>
      <w:proofErr w:type="spellEnd"/>
      <w:r w:rsidRPr="0086567E">
        <w:rPr>
          <w:rFonts w:ascii="Arial" w:hAnsi="Arial" w:cs="Arial"/>
        </w:rPr>
        <w:t xml:space="preserve"> jeb  20,51% attiecībā pret 2022.</w:t>
      </w:r>
      <w:r>
        <w:rPr>
          <w:rFonts w:ascii="Arial" w:hAnsi="Arial" w:cs="Arial"/>
        </w:rPr>
        <w:t> </w:t>
      </w:r>
      <w:r w:rsidRPr="0086567E">
        <w:rPr>
          <w:rFonts w:ascii="Arial" w:hAnsi="Arial" w:cs="Arial"/>
        </w:rPr>
        <w:t>gadu, jo 2022.</w:t>
      </w:r>
      <w:r>
        <w:rPr>
          <w:rFonts w:ascii="Arial" w:hAnsi="Arial" w:cs="Arial"/>
        </w:rPr>
        <w:t> </w:t>
      </w:r>
      <w:r w:rsidRPr="0086567E">
        <w:rPr>
          <w:rFonts w:ascii="Arial" w:hAnsi="Arial" w:cs="Arial"/>
        </w:rPr>
        <w:t xml:space="preserve">gadā lielākajai daļai Liepājā reģistrētajiem taksometru pārvadātājiem bija jāatjauno licence, kas saskaņā ar </w:t>
      </w:r>
      <w:r w:rsidR="002557BF">
        <w:rPr>
          <w:rFonts w:ascii="Arial" w:hAnsi="Arial" w:cs="Arial"/>
        </w:rPr>
        <w:t>M</w:t>
      </w:r>
      <w:r w:rsidRPr="0086567E">
        <w:rPr>
          <w:rFonts w:ascii="Arial" w:hAnsi="Arial" w:cs="Arial"/>
        </w:rPr>
        <w:t>inistru kabineta noteikumiem tiek izsniegta uz četriem gadiem, līdz ar to licences atjaunošana šiem taksometru pārvadātājiem 2023.</w:t>
      </w:r>
      <w:r>
        <w:rPr>
          <w:rFonts w:ascii="Arial" w:hAnsi="Arial" w:cs="Arial"/>
        </w:rPr>
        <w:t> </w:t>
      </w:r>
      <w:r w:rsidRPr="0086567E">
        <w:rPr>
          <w:rFonts w:ascii="Arial" w:hAnsi="Arial" w:cs="Arial"/>
        </w:rPr>
        <w:t>gadā nebija nepieciešama, kas atspoguļojās Aģentūras ieņēmumos no taksometru licencēšanas.</w:t>
      </w:r>
    </w:p>
    <w:p w14:paraId="1CEF331F" w14:textId="4D6A05A0" w:rsidR="003F41B7" w:rsidRDefault="003F41B7" w:rsidP="00C10DFD">
      <w:pPr>
        <w:spacing w:after="0" w:line="360" w:lineRule="auto"/>
        <w:ind w:firstLine="851"/>
        <w:jc w:val="both"/>
        <w:rPr>
          <w:rFonts w:ascii="Arial" w:hAnsi="Arial" w:cs="Arial"/>
        </w:rPr>
      </w:pPr>
      <w:r w:rsidRPr="0086567E">
        <w:rPr>
          <w:rFonts w:ascii="Arial" w:hAnsi="Arial" w:cs="Arial"/>
        </w:rPr>
        <w:t>2023.</w:t>
      </w:r>
      <w:r w:rsidR="005132F3">
        <w:rPr>
          <w:rFonts w:ascii="Arial" w:hAnsi="Arial" w:cs="Arial"/>
        </w:rPr>
        <w:t xml:space="preserve"> </w:t>
      </w:r>
      <w:r w:rsidRPr="0086567E">
        <w:rPr>
          <w:rFonts w:ascii="Arial" w:hAnsi="Arial" w:cs="Arial"/>
        </w:rPr>
        <w:t xml:space="preserve">gadā pieaugums par 20,44% jeb 655 893 </w:t>
      </w:r>
      <w:proofErr w:type="spellStart"/>
      <w:r w:rsidRPr="0079743A">
        <w:rPr>
          <w:rFonts w:ascii="Arial" w:hAnsi="Arial" w:cs="Arial"/>
          <w:i/>
        </w:rPr>
        <w:t>euro</w:t>
      </w:r>
      <w:proofErr w:type="spellEnd"/>
      <w:r w:rsidRPr="0086567E">
        <w:rPr>
          <w:rFonts w:ascii="Arial" w:hAnsi="Arial" w:cs="Arial"/>
        </w:rPr>
        <w:t xml:space="preserve"> apmērā pret iepriekšējo gadu bija ieņēmu</w:t>
      </w:r>
      <w:r w:rsidR="004F2AC1">
        <w:rPr>
          <w:rFonts w:ascii="Arial" w:hAnsi="Arial" w:cs="Arial"/>
        </w:rPr>
        <w:t>miem par biļešu realizāciju. Tas</w:t>
      </w:r>
      <w:r w:rsidRPr="0086567E">
        <w:rPr>
          <w:rFonts w:ascii="Arial" w:hAnsi="Arial" w:cs="Arial"/>
        </w:rPr>
        <w:t xml:space="preserve"> ir skaidrojams ar 2022.</w:t>
      </w:r>
      <w:r>
        <w:rPr>
          <w:rFonts w:ascii="Arial" w:hAnsi="Arial" w:cs="Arial"/>
        </w:rPr>
        <w:t> gada 10. </w:t>
      </w:r>
      <w:r w:rsidRPr="0086567E">
        <w:rPr>
          <w:rFonts w:ascii="Arial" w:hAnsi="Arial" w:cs="Arial"/>
        </w:rPr>
        <w:t xml:space="preserve">novembra Liepājas </w:t>
      </w:r>
      <w:proofErr w:type="spellStart"/>
      <w:r w:rsidRPr="0086567E">
        <w:rPr>
          <w:rFonts w:ascii="Arial" w:hAnsi="Arial" w:cs="Arial"/>
        </w:rPr>
        <w:t>valstspilsētas</w:t>
      </w:r>
      <w:proofErr w:type="spellEnd"/>
      <w:r w:rsidRPr="0086567E">
        <w:rPr>
          <w:rFonts w:ascii="Arial" w:hAnsi="Arial" w:cs="Arial"/>
        </w:rPr>
        <w:t xml:space="preserve"> pašvaldības domes lēmumu Nr.</w:t>
      </w:r>
      <w:r>
        <w:rPr>
          <w:rFonts w:ascii="Arial" w:hAnsi="Arial" w:cs="Arial"/>
        </w:rPr>
        <w:t> </w:t>
      </w:r>
      <w:r w:rsidRPr="0086567E">
        <w:rPr>
          <w:rFonts w:ascii="Arial" w:hAnsi="Arial" w:cs="Arial"/>
        </w:rPr>
        <w:t>393/15 “Par grozījumu 2020.</w:t>
      </w:r>
      <w:r w:rsidR="00324E51">
        <w:rPr>
          <w:rFonts w:ascii="Arial" w:hAnsi="Arial" w:cs="Arial"/>
        </w:rPr>
        <w:t> </w:t>
      </w:r>
      <w:r w:rsidRPr="0086567E">
        <w:rPr>
          <w:rFonts w:ascii="Arial" w:hAnsi="Arial" w:cs="Arial"/>
        </w:rPr>
        <w:t>gada 17.</w:t>
      </w:r>
      <w:r>
        <w:rPr>
          <w:rFonts w:ascii="Arial" w:hAnsi="Arial" w:cs="Arial"/>
        </w:rPr>
        <w:t> </w:t>
      </w:r>
      <w:r w:rsidRPr="0086567E">
        <w:rPr>
          <w:rFonts w:ascii="Arial" w:hAnsi="Arial" w:cs="Arial"/>
        </w:rPr>
        <w:t>septembra lēmumā Nr.</w:t>
      </w:r>
      <w:r>
        <w:rPr>
          <w:rFonts w:ascii="Arial" w:hAnsi="Arial" w:cs="Arial"/>
        </w:rPr>
        <w:t> </w:t>
      </w:r>
      <w:r w:rsidRPr="0086567E">
        <w:rPr>
          <w:rFonts w:ascii="Arial" w:hAnsi="Arial" w:cs="Arial"/>
        </w:rPr>
        <w:t>466/13”</w:t>
      </w:r>
      <w:r w:rsidR="00324E51">
        <w:rPr>
          <w:rFonts w:ascii="Arial" w:hAnsi="Arial" w:cs="Arial"/>
        </w:rPr>
        <w:t>, kas noteica</w:t>
      </w:r>
      <w:r w:rsidRPr="0086567E">
        <w:rPr>
          <w:rFonts w:ascii="Arial" w:hAnsi="Arial" w:cs="Arial"/>
        </w:rPr>
        <w:t xml:space="preserve"> </w:t>
      </w:r>
      <w:r w:rsidR="00324E51" w:rsidRPr="0086567E">
        <w:rPr>
          <w:rFonts w:ascii="Arial" w:hAnsi="Arial" w:cs="Arial"/>
        </w:rPr>
        <w:t>jaun</w:t>
      </w:r>
      <w:r w:rsidR="00324E51">
        <w:rPr>
          <w:rFonts w:ascii="Arial" w:hAnsi="Arial" w:cs="Arial"/>
        </w:rPr>
        <w:t>us</w:t>
      </w:r>
      <w:r w:rsidR="00324E51" w:rsidRPr="0086567E">
        <w:rPr>
          <w:rFonts w:ascii="Arial" w:hAnsi="Arial" w:cs="Arial"/>
        </w:rPr>
        <w:t xml:space="preserve"> braukšan</w:t>
      </w:r>
      <w:r w:rsidR="00324E51">
        <w:rPr>
          <w:rFonts w:ascii="Arial" w:hAnsi="Arial" w:cs="Arial"/>
        </w:rPr>
        <w:t>as maksas tarifus</w:t>
      </w:r>
      <w:r w:rsidR="00324E51" w:rsidRPr="0086567E">
        <w:rPr>
          <w:rFonts w:ascii="Arial" w:hAnsi="Arial" w:cs="Arial"/>
        </w:rPr>
        <w:t xml:space="preserve"> Liepājas pilsētas sabiedriskajā transportā </w:t>
      </w:r>
      <w:r w:rsidRPr="0086567E">
        <w:rPr>
          <w:rFonts w:ascii="Arial" w:hAnsi="Arial" w:cs="Arial"/>
        </w:rPr>
        <w:t>no 2023.</w:t>
      </w:r>
      <w:r>
        <w:rPr>
          <w:rFonts w:ascii="Arial" w:hAnsi="Arial" w:cs="Arial"/>
        </w:rPr>
        <w:t> </w:t>
      </w:r>
      <w:r w:rsidRPr="0086567E">
        <w:rPr>
          <w:rFonts w:ascii="Arial" w:hAnsi="Arial" w:cs="Arial"/>
        </w:rPr>
        <w:t>gada 1.</w:t>
      </w:r>
      <w:r>
        <w:rPr>
          <w:rFonts w:ascii="Arial" w:hAnsi="Arial" w:cs="Arial"/>
        </w:rPr>
        <w:t> </w:t>
      </w:r>
      <w:r w:rsidRPr="0086567E">
        <w:rPr>
          <w:rFonts w:ascii="Arial" w:hAnsi="Arial" w:cs="Arial"/>
        </w:rPr>
        <w:t>janvāra</w:t>
      </w:r>
      <w:r w:rsidR="00324E51">
        <w:rPr>
          <w:rFonts w:ascii="Arial" w:hAnsi="Arial" w:cs="Arial"/>
        </w:rPr>
        <w:t>, kā arī pieauguš</w:t>
      </w:r>
      <w:r w:rsidR="004F2AC1">
        <w:rPr>
          <w:rFonts w:ascii="Arial" w:hAnsi="Arial" w:cs="Arial"/>
        </w:rPr>
        <w:t>ais</w:t>
      </w:r>
      <w:r w:rsidR="00324E51">
        <w:rPr>
          <w:rFonts w:ascii="Arial" w:hAnsi="Arial" w:cs="Arial"/>
        </w:rPr>
        <w:t xml:space="preserve"> pārvadāto pasažieru skait</w:t>
      </w:r>
      <w:r w:rsidR="004F2AC1">
        <w:rPr>
          <w:rFonts w:ascii="Arial" w:hAnsi="Arial" w:cs="Arial"/>
        </w:rPr>
        <w:t>s ir bijis indikators biļešu ienākumu palielinājumam.</w:t>
      </w:r>
    </w:p>
    <w:p w14:paraId="5DD779C2" w14:textId="2113D2F6" w:rsidR="004F2AC1" w:rsidRDefault="004F2AC1" w:rsidP="00C10DFD">
      <w:pPr>
        <w:spacing w:after="0" w:line="360" w:lineRule="auto"/>
        <w:ind w:firstLine="851"/>
        <w:jc w:val="both"/>
        <w:rPr>
          <w:rFonts w:ascii="Arial" w:hAnsi="Arial" w:cs="Arial"/>
        </w:rPr>
      </w:pPr>
      <w:r w:rsidRPr="00597C6E">
        <w:rPr>
          <w:rFonts w:ascii="Arial" w:hAnsi="Arial" w:cs="Arial"/>
        </w:rPr>
        <w:lastRenderedPageBreak/>
        <w:t xml:space="preserve">Ieņēmumi no valsts mērķdotācijām pieauguši par </w:t>
      </w:r>
      <w:r>
        <w:rPr>
          <w:rFonts w:ascii="Arial" w:hAnsi="Arial" w:cs="Arial"/>
        </w:rPr>
        <w:t>16,73</w:t>
      </w:r>
      <w:r w:rsidRPr="00597C6E">
        <w:rPr>
          <w:rFonts w:ascii="Arial" w:hAnsi="Arial" w:cs="Arial"/>
        </w:rPr>
        <w:t xml:space="preserve">% jeb 52 105 </w:t>
      </w:r>
      <w:proofErr w:type="spellStart"/>
      <w:r w:rsidRPr="00597C6E">
        <w:rPr>
          <w:rFonts w:ascii="Arial" w:hAnsi="Arial" w:cs="Arial"/>
          <w:i/>
        </w:rPr>
        <w:t>euro</w:t>
      </w:r>
      <w:proofErr w:type="spellEnd"/>
      <w:r w:rsidRPr="00597C6E">
        <w:rPr>
          <w:rFonts w:ascii="Arial" w:hAnsi="Arial" w:cs="Arial"/>
        </w:rPr>
        <w:t xml:space="preserve"> un veidoja 3,54% </w:t>
      </w:r>
      <w:r>
        <w:rPr>
          <w:rFonts w:ascii="Arial" w:hAnsi="Arial" w:cs="Arial"/>
        </w:rPr>
        <w:t>no kopējiem ieņēmumiem 2023.</w:t>
      </w:r>
      <w:r>
        <w:t> </w:t>
      </w:r>
      <w:r w:rsidRPr="00597C6E">
        <w:rPr>
          <w:rFonts w:ascii="Arial" w:hAnsi="Arial" w:cs="Arial"/>
        </w:rPr>
        <w:t>gadā, kas arī ir likumsakarīgi ar pieaugušo pārvadāto personu skaitu un biļešu cenu pieaugumu.</w:t>
      </w:r>
    </w:p>
    <w:p w14:paraId="118742D9" w14:textId="5702F4FA" w:rsidR="0086567E" w:rsidRDefault="0086567E" w:rsidP="00C10DFD">
      <w:pPr>
        <w:spacing w:after="0" w:line="360" w:lineRule="auto"/>
        <w:ind w:firstLine="851"/>
        <w:jc w:val="both"/>
        <w:rPr>
          <w:rFonts w:ascii="Arial" w:hAnsi="Arial" w:cs="Arial"/>
        </w:rPr>
      </w:pPr>
    </w:p>
    <w:p w14:paraId="19888976" w14:textId="7A9C7B4D" w:rsidR="00215AAB" w:rsidRPr="00597C6E" w:rsidRDefault="00FA5FD6" w:rsidP="00FA5FD6">
      <w:pPr>
        <w:spacing w:before="240" w:after="120" w:line="360" w:lineRule="auto"/>
        <w:ind w:firstLine="851"/>
        <w:jc w:val="both"/>
        <w:rPr>
          <w:rFonts w:ascii="Arial" w:hAnsi="Arial" w:cs="Arial"/>
          <w:bCs/>
          <w:i/>
          <w:sz w:val="20"/>
          <w:szCs w:val="20"/>
        </w:rPr>
      </w:pPr>
      <w:r w:rsidRPr="00FA5FD6">
        <w:rPr>
          <w:noProof/>
          <w:lang w:eastAsia="lv-LV"/>
        </w:rPr>
        <w:drawing>
          <wp:anchor distT="0" distB="0" distL="114300" distR="114300" simplePos="0" relativeHeight="251740160" behindDoc="0" locked="0" layoutInCell="1" allowOverlap="1" wp14:anchorId="0F3527FD" wp14:editId="4CE78583">
            <wp:simplePos x="0" y="0"/>
            <wp:positionH relativeFrom="margin">
              <wp:align>left</wp:align>
            </wp:positionH>
            <wp:positionV relativeFrom="paragraph">
              <wp:posOffset>0</wp:posOffset>
            </wp:positionV>
            <wp:extent cx="5762625" cy="2514600"/>
            <wp:effectExtent l="0" t="0" r="9525" b="0"/>
            <wp:wrapTopAndBottom/>
            <wp:docPr id="10" name="Chart 10">
              <a:extLst xmlns:a="http://schemas.openxmlformats.org/drawingml/2006/main">
                <a:ext uri="{FF2B5EF4-FFF2-40B4-BE49-F238E27FC236}">
                  <a16:creationId xmlns:a16="http://schemas.microsoft.com/office/drawing/2014/main" id="{658EEA29-2D24-394E-8D2C-4A0D0B3F3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40F36" w:rsidRPr="00FA5FD6">
        <w:rPr>
          <w:rFonts w:ascii="Arial" w:hAnsi="Arial" w:cs="Arial"/>
          <w:color w:val="000000"/>
        </w:rPr>
        <w:t xml:space="preserve"> </w:t>
      </w:r>
      <w:r w:rsidR="00215AAB" w:rsidRPr="00FA5FD6">
        <w:rPr>
          <w:rFonts w:ascii="Arial" w:hAnsi="Arial" w:cs="Arial"/>
          <w:bCs/>
          <w:i/>
          <w:sz w:val="20"/>
          <w:szCs w:val="20"/>
        </w:rPr>
        <w:t>1.</w:t>
      </w:r>
      <w:r w:rsidR="002410F1" w:rsidRPr="00FA5FD6">
        <w:rPr>
          <w:rFonts w:ascii="Arial" w:hAnsi="Arial" w:cs="Arial"/>
          <w:bCs/>
          <w:i/>
          <w:sz w:val="20"/>
          <w:szCs w:val="20"/>
        </w:rPr>
        <w:t> </w:t>
      </w:r>
      <w:r w:rsidR="00215AAB" w:rsidRPr="00FA5FD6">
        <w:rPr>
          <w:rFonts w:ascii="Arial" w:hAnsi="Arial" w:cs="Arial"/>
          <w:bCs/>
          <w:i/>
          <w:sz w:val="20"/>
          <w:szCs w:val="20"/>
        </w:rPr>
        <w:t>attēls. Ieņēmumu struktūra 202</w:t>
      </w:r>
      <w:r w:rsidR="003547D1" w:rsidRPr="00FA5FD6">
        <w:rPr>
          <w:rFonts w:ascii="Arial" w:hAnsi="Arial" w:cs="Arial"/>
          <w:bCs/>
          <w:i/>
          <w:sz w:val="20"/>
          <w:szCs w:val="20"/>
        </w:rPr>
        <w:t>3</w:t>
      </w:r>
      <w:r w:rsidR="00215AAB" w:rsidRPr="00FA5FD6">
        <w:rPr>
          <w:rFonts w:ascii="Arial" w:hAnsi="Arial" w:cs="Arial"/>
          <w:bCs/>
          <w:i/>
          <w:sz w:val="20"/>
          <w:szCs w:val="20"/>
        </w:rPr>
        <w:t>.</w:t>
      </w:r>
      <w:r w:rsidR="005B1A68" w:rsidRPr="00FA5FD6">
        <w:rPr>
          <w:rFonts w:ascii="Arial" w:hAnsi="Arial" w:cs="Arial"/>
          <w:bCs/>
          <w:i/>
          <w:sz w:val="20"/>
          <w:szCs w:val="20"/>
        </w:rPr>
        <w:t xml:space="preserve"> un 202</w:t>
      </w:r>
      <w:r w:rsidR="003547D1" w:rsidRPr="00FA5FD6">
        <w:rPr>
          <w:rFonts w:ascii="Arial" w:hAnsi="Arial" w:cs="Arial"/>
          <w:bCs/>
          <w:i/>
          <w:sz w:val="20"/>
          <w:szCs w:val="20"/>
        </w:rPr>
        <w:t>2</w:t>
      </w:r>
      <w:r w:rsidR="005B1A68" w:rsidRPr="00FA5FD6">
        <w:rPr>
          <w:rFonts w:ascii="Arial" w:hAnsi="Arial" w:cs="Arial"/>
          <w:bCs/>
          <w:i/>
          <w:sz w:val="20"/>
          <w:szCs w:val="20"/>
        </w:rPr>
        <w:t>.</w:t>
      </w:r>
      <w:r w:rsidR="002410F1" w:rsidRPr="00FA5FD6">
        <w:rPr>
          <w:rFonts w:ascii="Arial" w:hAnsi="Arial" w:cs="Arial"/>
          <w:bCs/>
          <w:i/>
          <w:sz w:val="20"/>
          <w:szCs w:val="20"/>
        </w:rPr>
        <w:t> </w:t>
      </w:r>
      <w:r w:rsidR="00215AAB" w:rsidRPr="00FA5FD6">
        <w:rPr>
          <w:rFonts w:ascii="Arial" w:hAnsi="Arial" w:cs="Arial"/>
          <w:bCs/>
          <w:i/>
          <w:sz w:val="20"/>
          <w:szCs w:val="20"/>
        </w:rPr>
        <w:t>gadā</w:t>
      </w:r>
    </w:p>
    <w:p w14:paraId="28577A8C" w14:textId="1BFD5821" w:rsidR="00FB5EB9" w:rsidRDefault="0051097A" w:rsidP="007C589B">
      <w:pPr>
        <w:spacing w:after="0" w:line="360" w:lineRule="auto"/>
        <w:ind w:firstLine="851"/>
        <w:jc w:val="both"/>
        <w:rPr>
          <w:rFonts w:ascii="Arial" w:hAnsi="Arial" w:cs="Arial"/>
        </w:rPr>
      </w:pPr>
      <w:r w:rsidRPr="00597C6E">
        <w:rPr>
          <w:rFonts w:ascii="Arial" w:hAnsi="Arial" w:cs="Arial"/>
        </w:rPr>
        <w:t>Kā redzams 1.</w:t>
      </w:r>
      <w:r w:rsidR="002410F1">
        <w:rPr>
          <w:rFonts w:ascii="Arial" w:hAnsi="Arial" w:cs="Arial"/>
        </w:rPr>
        <w:t> </w:t>
      </w:r>
      <w:r w:rsidRPr="00597C6E">
        <w:rPr>
          <w:rFonts w:ascii="Arial" w:hAnsi="Arial" w:cs="Arial"/>
        </w:rPr>
        <w:t xml:space="preserve">attēlā, </w:t>
      </w:r>
      <w:r w:rsidR="005D558A" w:rsidRPr="00597C6E">
        <w:rPr>
          <w:rFonts w:ascii="Arial" w:hAnsi="Arial" w:cs="Arial"/>
        </w:rPr>
        <w:t>2023.</w:t>
      </w:r>
      <w:r w:rsidR="002410F1">
        <w:rPr>
          <w:rFonts w:ascii="Arial" w:hAnsi="Arial" w:cs="Arial"/>
        </w:rPr>
        <w:t> gadā, salīdzinot ar 2022. </w:t>
      </w:r>
      <w:r w:rsidR="005D558A" w:rsidRPr="00597C6E">
        <w:rPr>
          <w:rFonts w:ascii="Arial" w:hAnsi="Arial" w:cs="Arial"/>
        </w:rPr>
        <w:t xml:space="preserve">gadu, </w:t>
      </w:r>
      <w:r w:rsidR="00FA5FD6" w:rsidRPr="00597C6E">
        <w:rPr>
          <w:rFonts w:ascii="Arial" w:hAnsi="Arial" w:cs="Arial"/>
        </w:rPr>
        <w:t>ieņēmumu</w:t>
      </w:r>
      <w:r w:rsidR="003547D1" w:rsidRPr="00597C6E">
        <w:rPr>
          <w:rFonts w:ascii="Arial" w:hAnsi="Arial" w:cs="Arial"/>
        </w:rPr>
        <w:t xml:space="preserve"> </w:t>
      </w:r>
      <w:r w:rsidR="005D558A" w:rsidRPr="00597C6E">
        <w:rPr>
          <w:rFonts w:ascii="Arial" w:hAnsi="Arial" w:cs="Arial"/>
        </w:rPr>
        <w:t>pozīciju</w:t>
      </w:r>
      <w:r w:rsidR="00E14378">
        <w:rPr>
          <w:rFonts w:ascii="Arial" w:hAnsi="Arial" w:cs="Arial"/>
        </w:rPr>
        <w:t xml:space="preserve"> īpatsvars</w:t>
      </w:r>
      <w:r w:rsidR="001965B6">
        <w:rPr>
          <w:rFonts w:ascii="Arial" w:hAnsi="Arial" w:cs="Arial"/>
        </w:rPr>
        <w:t xml:space="preserve"> tikpat kā </w:t>
      </w:r>
      <w:r w:rsidR="00E14378">
        <w:rPr>
          <w:rFonts w:ascii="Arial" w:hAnsi="Arial" w:cs="Arial"/>
        </w:rPr>
        <w:t>palicis nemainīgs</w:t>
      </w:r>
      <w:r w:rsidR="001965B6">
        <w:rPr>
          <w:rFonts w:ascii="Arial" w:hAnsi="Arial" w:cs="Arial"/>
        </w:rPr>
        <w:t>, minimāli izmainoties pašvaldību atvieglojumu un pašvaldības dotāciju sadaļām.</w:t>
      </w:r>
      <w:r w:rsidR="005D558A" w:rsidRPr="00597C6E">
        <w:rPr>
          <w:rFonts w:ascii="Arial" w:hAnsi="Arial" w:cs="Arial"/>
        </w:rPr>
        <w:t xml:space="preserve"> </w:t>
      </w:r>
    </w:p>
    <w:p w14:paraId="22BC67C3" w14:textId="77777777" w:rsidR="007C589B" w:rsidRPr="007C589B" w:rsidRDefault="007C589B" w:rsidP="007C589B">
      <w:pPr>
        <w:spacing w:after="0" w:line="360" w:lineRule="auto"/>
        <w:ind w:firstLine="851"/>
        <w:jc w:val="both"/>
        <w:rPr>
          <w:rFonts w:ascii="Arial" w:hAnsi="Arial" w:cs="Arial"/>
          <w:sz w:val="10"/>
          <w:szCs w:val="10"/>
          <w:highlight w:val="lightGray"/>
        </w:rPr>
      </w:pPr>
    </w:p>
    <w:p w14:paraId="0623DF08" w14:textId="7AFF738A" w:rsidR="002635B6" w:rsidRPr="00597C6E" w:rsidRDefault="002635B6" w:rsidP="007C589B">
      <w:pPr>
        <w:pStyle w:val="Virsraksts2"/>
        <w:spacing w:before="0" w:after="240" w:line="360" w:lineRule="auto"/>
        <w:ind w:left="1276" w:hanging="425"/>
      </w:pPr>
      <w:bookmarkStart w:id="96" w:name="_Toc70088317"/>
      <w:bookmarkStart w:id="97" w:name="_Toc165299212"/>
      <w:r w:rsidRPr="00597C6E">
        <w:t>2.2. Izdevumu struktūra</w:t>
      </w:r>
      <w:bookmarkEnd w:id="96"/>
      <w:bookmarkEnd w:id="97"/>
    </w:p>
    <w:p w14:paraId="247024D0" w14:textId="363F8582" w:rsidR="005F2E2B" w:rsidRPr="00597C6E" w:rsidRDefault="001D51EC" w:rsidP="006C6C02">
      <w:pPr>
        <w:spacing w:after="0" w:line="360" w:lineRule="auto"/>
        <w:jc w:val="both"/>
        <w:rPr>
          <w:rFonts w:ascii="Arial" w:hAnsi="Arial" w:cs="Arial"/>
        </w:rPr>
      </w:pPr>
      <w:r w:rsidRPr="00597C6E">
        <w:rPr>
          <w:rFonts w:ascii="Arial" w:eastAsia="Times New Roman" w:hAnsi="Arial" w:cs="Arial"/>
          <w:bCs/>
          <w:i/>
          <w:color w:val="000000"/>
          <w:sz w:val="20"/>
          <w:szCs w:val="20"/>
          <w:lang w:eastAsia="lv-LV"/>
        </w:rPr>
        <w:tab/>
      </w:r>
      <w:r w:rsidRPr="00597C6E">
        <w:rPr>
          <w:rFonts w:ascii="Arial" w:hAnsi="Arial" w:cs="Arial"/>
        </w:rPr>
        <w:t xml:space="preserve"> </w:t>
      </w:r>
      <w:bookmarkStart w:id="98" w:name="_Toc70088318"/>
      <w:r w:rsidR="008223DC" w:rsidRPr="00597C6E">
        <w:rPr>
          <w:rFonts w:ascii="Arial" w:hAnsi="Arial" w:cs="Arial"/>
        </w:rPr>
        <w:t>Aģentūras kopējie izdevumi 2023.</w:t>
      </w:r>
      <w:r w:rsidR="002410F1">
        <w:rPr>
          <w:rFonts w:ascii="Arial" w:hAnsi="Arial" w:cs="Arial"/>
        </w:rPr>
        <w:t> </w:t>
      </w:r>
      <w:r w:rsidR="008223DC" w:rsidRPr="00597C6E">
        <w:rPr>
          <w:rFonts w:ascii="Arial" w:hAnsi="Arial" w:cs="Arial"/>
        </w:rPr>
        <w:t xml:space="preserve">gadā bija 10 278 210 </w:t>
      </w:r>
      <w:proofErr w:type="spellStart"/>
      <w:r w:rsidR="008223DC" w:rsidRPr="00597C6E">
        <w:rPr>
          <w:rFonts w:ascii="Arial" w:hAnsi="Arial" w:cs="Arial"/>
          <w:i/>
        </w:rPr>
        <w:t>euro</w:t>
      </w:r>
      <w:proofErr w:type="spellEnd"/>
      <w:r w:rsidR="008223DC" w:rsidRPr="00597C6E">
        <w:rPr>
          <w:rFonts w:ascii="Arial" w:hAnsi="Arial" w:cs="Arial"/>
          <w:i/>
        </w:rPr>
        <w:t xml:space="preserve">, </w:t>
      </w:r>
      <w:r w:rsidR="008223DC" w:rsidRPr="00597C6E">
        <w:rPr>
          <w:rFonts w:ascii="Arial" w:hAnsi="Arial" w:cs="Arial"/>
        </w:rPr>
        <w:t>kas,</w:t>
      </w:r>
      <w:r w:rsidR="008223DC" w:rsidRPr="00597C6E">
        <w:rPr>
          <w:rFonts w:ascii="Arial" w:hAnsi="Arial" w:cs="Arial"/>
          <w:i/>
        </w:rPr>
        <w:t xml:space="preserve"> s</w:t>
      </w:r>
      <w:r w:rsidR="002410F1">
        <w:rPr>
          <w:rFonts w:ascii="Arial" w:hAnsi="Arial" w:cs="Arial"/>
        </w:rPr>
        <w:t>alīdzinot  ar 2022. </w:t>
      </w:r>
      <w:r w:rsidR="008223DC" w:rsidRPr="00597C6E">
        <w:rPr>
          <w:rFonts w:ascii="Arial" w:hAnsi="Arial" w:cs="Arial"/>
        </w:rPr>
        <w:t xml:space="preserve">gadu, ir palielinājušies par 1 842 986 </w:t>
      </w:r>
      <w:proofErr w:type="spellStart"/>
      <w:r w:rsidR="008223DC" w:rsidRPr="00597C6E">
        <w:rPr>
          <w:rFonts w:ascii="Arial" w:hAnsi="Arial" w:cs="Arial"/>
          <w:i/>
        </w:rPr>
        <w:t>euro</w:t>
      </w:r>
      <w:proofErr w:type="spellEnd"/>
      <w:r w:rsidR="00294115">
        <w:rPr>
          <w:rFonts w:ascii="Arial" w:hAnsi="Arial" w:cs="Arial"/>
        </w:rPr>
        <w:t xml:space="preserve"> jeb 21,85</w:t>
      </w:r>
      <w:r w:rsidR="008223DC" w:rsidRPr="00597C6E">
        <w:rPr>
          <w:rFonts w:ascii="Arial" w:hAnsi="Arial" w:cs="Arial"/>
        </w:rPr>
        <w:t>%.</w:t>
      </w:r>
    </w:p>
    <w:p w14:paraId="5F31208E" w14:textId="58626FA1" w:rsidR="005D558A" w:rsidRPr="00597C6E" w:rsidRDefault="00944DC4" w:rsidP="00944DC4">
      <w:pPr>
        <w:tabs>
          <w:tab w:val="left" w:pos="709"/>
        </w:tabs>
        <w:spacing w:after="0" w:line="360" w:lineRule="auto"/>
        <w:ind w:firstLine="709"/>
        <w:jc w:val="both"/>
        <w:rPr>
          <w:rFonts w:ascii="Arial" w:hAnsi="Arial" w:cs="Arial"/>
        </w:rPr>
      </w:pPr>
      <w:r w:rsidRPr="00597C6E">
        <w:rPr>
          <w:rFonts w:ascii="Arial" w:hAnsi="Arial" w:cs="Arial"/>
        </w:rPr>
        <w:tab/>
        <w:t>Tā kā Aģentūras pamatuzdevums ir sabiedriskā transporta pakalpojuma organizēšana un nodrošināšana, tad pamatoti, ka no visiem izdevumiem strukturāli lielākā daļa gadu no gada  ir s</w:t>
      </w:r>
      <w:r w:rsidR="002410F1">
        <w:rPr>
          <w:rFonts w:ascii="Arial" w:hAnsi="Arial" w:cs="Arial"/>
        </w:rPr>
        <w:t>amaksa pārvadātājiem, kas 2023. </w:t>
      </w:r>
      <w:r w:rsidRPr="00597C6E">
        <w:rPr>
          <w:rFonts w:ascii="Arial" w:hAnsi="Arial" w:cs="Arial"/>
        </w:rPr>
        <w:t xml:space="preserve">gadā bija 9 572 848 </w:t>
      </w:r>
      <w:proofErr w:type="spellStart"/>
      <w:r w:rsidRPr="00AF0B8B">
        <w:rPr>
          <w:rFonts w:ascii="Arial" w:hAnsi="Arial" w:cs="Arial"/>
          <w:i/>
        </w:rPr>
        <w:t>euro</w:t>
      </w:r>
      <w:proofErr w:type="spellEnd"/>
      <w:r w:rsidRPr="00597C6E">
        <w:rPr>
          <w:rFonts w:ascii="Arial" w:hAnsi="Arial" w:cs="Arial"/>
        </w:rPr>
        <w:t xml:space="preserve"> apmērā jeb 93,14% no visiem izdevumiem. Starp visiem Aģentūras izdevumiem pārvadātājiem izmaksātajām atlīdzībām par </w:t>
      </w:r>
      <w:r w:rsidR="002410F1">
        <w:rPr>
          <w:rFonts w:ascii="Arial" w:hAnsi="Arial" w:cs="Arial"/>
        </w:rPr>
        <w:t>sniegtajiem pakalpojumiem 2023. </w:t>
      </w:r>
      <w:r w:rsidRPr="00597C6E">
        <w:rPr>
          <w:rFonts w:ascii="Arial" w:hAnsi="Arial" w:cs="Arial"/>
        </w:rPr>
        <w:t>gadā bija vislielākais</w:t>
      </w:r>
      <w:r w:rsidR="002410F1">
        <w:rPr>
          <w:rFonts w:ascii="Arial" w:hAnsi="Arial" w:cs="Arial"/>
        </w:rPr>
        <w:t xml:space="preserve"> pieaugums attiecībā pret 2022. </w:t>
      </w:r>
      <w:r w:rsidRPr="00597C6E">
        <w:rPr>
          <w:rFonts w:ascii="Arial" w:hAnsi="Arial" w:cs="Arial"/>
        </w:rPr>
        <w:t xml:space="preserve">gadu – par </w:t>
      </w:r>
      <w:r w:rsidR="00294115">
        <w:rPr>
          <w:rFonts w:ascii="Arial" w:hAnsi="Arial" w:cs="Arial"/>
        </w:rPr>
        <w:t xml:space="preserve">21,41% jeb </w:t>
      </w:r>
      <w:r w:rsidRPr="00597C6E">
        <w:rPr>
          <w:rFonts w:ascii="Arial" w:hAnsi="Arial" w:cs="Arial"/>
        </w:rPr>
        <w:t xml:space="preserve">1 688 343 </w:t>
      </w:r>
      <w:proofErr w:type="spellStart"/>
      <w:r w:rsidRPr="00AF0B8B">
        <w:rPr>
          <w:rFonts w:ascii="Arial" w:hAnsi="Arial" w:cs="Arial"/>
          <w:i/>
        </w:rPr>
        <w:t>euro</w:t>
      </w:r>
      <w:proofErr w:type="spellEnd"/>
      <w:r w:rsidRPr="00597C6E">
        <w:rPr>
          <w:rFonts w:ascii="Arial" w:hAnsi="Arial" w:cs="Arial"/>
        </w:rPr>
        <w:t xml:space="preserve"> vairāk. To ietekmēja patēriņa cenu izmaiņa</w:t>
      </w:r>
      <w:r w:rsidR="002410F1">
        <w:rPr>
          <w:rFonts w:ascii="Arial" w:hAnsi="Arial" w:cs="Arial"/>
        </w:rPr>
        <w:t>s, kas 2022. gada nogalē pret 2021. </w:t>
      </w:r>
      <w:r w:rsidRPr="00597C6E">
        <w:rPr>
          <w:rFonts w:ascii="Arial" w:hAnsi="Arial" w:cs="Arial"/>
        </w:rPr>
        <w:t>gadu bija 20,8% apmērā, kā rezultātā kilometra cena, kas tiek maksāta pārvadātājiem par nobrauktajie</w:t>
      </w:r>
      <w:r w:rsidR="002410F1">
        <w:rPr>
          <w:rFonts w:ascii="Arial" w:hAnsi="Arial" w:cs="Arial"/>
        </w:rPr>
        <w:t>m kilometriem, kas vidēji 2023. gadā, salīdzinot ar 2022. </w:t>
      </w:r>
      <w:r w:rsidRPr="00597C6E">
        <w:rPr>
          <w:rFonts w:ascii="Arial" w:hAnsi="Arial" w:cs="Arial"/>
        </w:rPr>
        <w:t xml:space="preserve">gadu, pieauga par 25%. Savukārt inflācijas indekss vidēji pieauga par </w:t>
      </w:r>
      <w:r w:rsidR="00294115">
        <w:rPr>
          <w:rFonts w:ascii="Arial" w:hAnsi="Arial" w:cs="Arial"/>
        </w:rPr>
        <w:t xml:space="preserve">176% jeb </w:t>
      </w:r>
      <w:r w:rsidRPr="00597C6E">
        <w:rPr>
          <w:rFonts w:ascii="Arial" w:hAnsi="Arial" w:cs="Arial"/>
        </w:rPr>
        <w:t>823 608</w:t>
      </w:r>
      <w:r w:rsidR="002410F1">
        <w:rPr>
          <w:rFonts w:ascii="Arial" w:hAnsi="Arial" w:cs="Arial"/>
        </w:rPr>
        <w:t xml:space="preserve"> </w:t>
      </w:r>
      <w:proofErr w:type="spellStart"/>
      <w:r w:rsidR="002410F1" w:rsidRPr="00AF0B8B">
        <w:rPr>
          <w:rFonts w:ascii="Arial" w:hAnsi="Arial" w:cs="Arial"/>
          <w:i/>
        </w:rPr>
        <w:t>euro</w:t>
      </w:r>
      <w:proofErr w:type="spellEnd"/>
      <w:r w:rsidR="002410F1">
        <w:rPr>
          <w:rFonts w:ascii="Arial" w:hAnsi="Arial" w:cs="Arial"/>
        </w:rPr>
        <w:t xml:space="preserve"> pret 2022. </w:t>
      </w:r>
      <w:r w:rsidR="005D558A" w:rsidRPr="00597C6E">
        <w:rPr>
          <w:rFonts w:ascii="Arial" w:hAnsi="Arial" w:cs="Arial"/>
        </w:rPr>
        <w:t>gadu.</w:t>
      </w:r>
    </w:p>
    <w:p w14:paraId="53E2F6E9" w14:textId="6D01464E" w:rsidR="00944DC4" w:rsidRPr="00597C6E" w:rsidRDefault="00944DC4" w:rsidP="00944DC4">
      <w:pPr>
        <w:tabs>
          <w:tab w:val="left" w:pos="709"/>
        </w:tabs>
        <w:spacing w:after="0" w:line="360" w:lineRule="auto"/>
        <w:ind w:firstLine="709"/>
        <w:jc w:val="both"/>
        <w:rPr>
          <w:rFonts w:ascii="Arial" w:hAnsi="Arial" w:cs="Arial"/>
        </w:rPr>
      </w:pPr>
      <w:r w:rsidRPr="00597C6E">
        <w:rPr>
          <w:rFonts w:ascii="Arial" w:hAnsi="Arial" w:cs="Arial"/>
        </w:rPr>
        <w:t xml:space="preserve">Aģentūras darbinieku algu fonds 2023. gadā, salīdzinot ar 2022. gadu, ir palielinājies par </w:t>
      </w:r>
      <w:r w:rsidR="00294115" w:rsidRPr="00597C6E">
        <w:rPr>
          <w:rFonts w:ascii="Arial" w:hAnsi="Arial" w:cs="Arial"/>
        </w:rPr>
        <w:t>18,39%</w:t>
      </w:r>
      <w:r w:rsidR="00294115" w:rsidRPr="00597C6E">
        <w:rPr>
          <w:rFonts w:ascii="Arial" w:hAnsi="Arial" w:cs="Arial"/>
          <w:i/>
          <w:iCs/>
        </w:rPr>
        <w:t xml:space="preserve"> </w:t>
      </w:r>
      <w:r w:rsidR="00294115" w:rsidRPr="00597C6E">
        <w:rPr>
          <w:rFonts w:ascii="Arial" w:hAnsi="Arial" w:cs="Arial"/>
        </w:rPr>
        <w:t xml:space="preserve">jeb </w:t>
      </w:r>
      <w:r w:rsidRPr="00597C6E">
        <w:rPr>
          <w:rFonts w:ascii="Arial" w:hAnsi="Arial" w:cs="Arial"/>
        </w:rPr>
        <w:t xml:space="preserve">52 007 </w:t>
      </w:r>
      <w:proofErr w:type="spellStart"/>
      <w:r w:rsidRPr="00597C6E">
        <w:rPr>
          <w:rFonts w:ascii="Arial" w:hAnsi="Arial" w:cs="Arial"/>
          <w:i/>
          <w:iCs/>
        </w:rPr>
        <w:t>euro</w:t>
      </w:r>
      <w:proofErr w:type="spellEnd"/>
      <w:r w:rsidR="00294115">
        <w:rPr>
          <w:rFonts w:ascii="Arial" w:hAnsi="Arial" w:cs="Arial"/>
          <w:i/>
          <w:iCs/>
        </w:rPr>
        <w:t>,</w:t>
      </w:r>
      <w:r w:rsidRPr="00597C6E">
        <w:rPr>
          <w:rFonts w:ascii="Arial" w:hAnsi="Arial" w:cs="Arial"/>
        </w:rPr>
        <w:t xml:space="preserve"> kas ir skaidrojams ar darbinieku algas fonda palielināšanu 2023. gadā, kā arī ar jaunas amata pozīcijas ieviešanu – projektu </w:t>
      </w:r>
      <w:r w:rsidRPr="00597C6E">
        <w:rPr>
          <w:rFonts w:ascii="Arial" w:hAnsi="Arial" w:cs="Arial"/>
        </w:rPr>
        <w:lastRenderedPageBreak/>
        <w:t xml:space="preserve">koordinators, kura amata pienākums ir koordinēt elektronisko norēķinu sistēmas ieviešanu Liepājas </w:t>
      </w:r>
      <w:proofErr w:type="spellStart"/>
      <w:r w:rsidRPr="00597C6E">
        <w:rPr>
          <w:rFonts w:ascii="Arial" w:hAnsi="Arial" w:cs="Arial"/>
        </w:rPr>
        <w:t>valstspilsētas</w:t>
      </w:r>
      <w:proofErr w:type="spellEnd"/>
      <w:r w:rsidRPr="00597C6E">
        <w:rPr>
          <w:rFonts w:ascii="Arial" w:hAnsi="Arial" w:cs="Arial"/>
        </w:rPr>
        <w:t xml:space="preserve"> sabiedriskā transporta maršrutu tīklā un citus projektus. </w:t>
      </w:r>
    </w:p>
    <w:p w14:paraId="5A02E538" w14:textId="71EBBDFD" w:rsidR="00944DC4" w:rsidRPr="00597C6E" w:rsidRDefault="00944DC4" w:rsidP="00944DC4">
      <w:pPr>
        <w:tabs>
          <w:tab w:val="left" w:pos="709"/>
        </w:tabs>
        <w:spacing w:after="0" w:line="360" w:lineRule="auto"/>
        <w:ind w:firstLine="709"/>
        <w:jc w:val="both"/>
        <w:rPr>
          <w:rFonts w:ascii="Arial" w:hAnsi="Arial" w:cs="Arial"/>
        </w:rPr>
      </w:pPr>
      <w:r w:rsidRPr="00597C6E">
        <w:rPr>
          <w:rFonts w:ascii="Arial" w:hAnsi="Arial" w:cs="Arial"/>
        </w:rPr>
        <w:t xml:space="preserve">Arī pārējiem Aģentūras uzturēšanas izdevumiem, salīdzinot ar 2022. gadu, ir novērojams pieaugums, proti, par </w:t>
      </w:r>
      <w:r w:rsidR="00DD4BD9" w:rsidRPr="00597C6E">
        <w:rPr>
          <w:rFonts w:ascii="Arial" w:hAnsi="Arial" w:cs="Arial"/>
        </w:rPr>
        <w:t>10,65%</w:t>
      </w:r>
      <w:r w:rsidR="00DD4BD9" w:rsidRPr="00DD4BD9">
        <w:rPr>
          <w:rFonts w:ascii="Arial" w:hAnsi="Arial" w:cs="Arial"/>
        </w:rPr>
        <w:t xml:space="preserve"> </w:t>
      </w:r>
      <w:r w:rsidR="00DD4BD9" w:rsidRPr="00597C6E">
        <w:rPr>
          <w:rFonts w:ascii="Arial" w:hAnsi="Arial" w:cs="Arial"/>
        </w:rPr>
        <w:t xml:space="preserve">jeb </w:t>
      </w:r>
      <w:r w:rsidRPr="00597C6E">
        <w:rPr>
          <w:rFonts w:ascii="Arial" w:hAnsi="Arial" w:cs="Arial"/>
        </w:rPr>
        <w:t xml:space="preserve">28 147 </w:t>
      </w:r>
      <w:proofErr w:type="spellStart"/>
      <w:r w:rsidRPr="00597C6E">
        <w:rPr>
          <w:rFonts w:ascii="Arial" w:hAnsi="Arial" w:cs="Arial"/>
          <w:i/>
          <w:iCs/>
        </w:rPr>
        <w:t>euro</w:t>
      </w:r>
      <w:proofErr w:type="spellEnd"/>
      <w:r w:rsidRPr="00597C6E">
        <w:rPr>
          <w:rFonts w:ascii="Arial" w:hAnsi="Arial" w:cs="Arial"/>
        </w:rPr>
        <w:t>, jo, palielinoties ieņēmumiem par biļešu realizāciju, palielinājusies arī izdevumu sadaļa par komisijas maksu tirdzniecības vietām par realizētajām biļetēm, kā arī biļešu izgatavošanas izmaksas.</w:t>
      </w:r>
    </w:p>
    <w:p w14:paraId="45B79454" w14:textId="5D29A2B9" w:rsidR="00944DC4" w:rsidRPr="00597C6E" w:rsidRDefault="00170622" w:rsidP="00170622">
      <w:pPr>
        <w:pStyle w:val="Default"/>
        <w:spacing w:line="360" w:lineRule="auto"/>
        <w:ind w:firstLine="709"/>
        <w:jc w:val="both"/>
        <w:rPr>
          <w:sz w:val="22"/>
          <w:szCs w:val="22"/>
        </w:rPr>
      </w:pPr>
      <w:r w:rsidRPr="00597C6E">
        <w:rPr>
          <w:noProof/>
          <w:lang w:eastAsia="lv-LV"/>
        </w:rPr>
        <w:drawing>
          <wp:anchor distT="0" distB="0" distL="114300" distR="114300" simplePos="0" relativeHeight="251741184" behindDoc="0" locked="0" layoutInCell="1" allowOverlap="1" wp14:anchorId="6EDDD23B" wp14:editId="5018B685">
            <wp:simplePos x="0" y="0"/>
            <wp:positionH relativeFrom="margin">
              <wp:align>right</wp:align>
            </wp:positionH>
            <wp:positionV relativeFrom="paragraph">
              <wp:posOffset>1515110</wp:posOffset>
            </wp:positionV>
            <wp:extent cx="5753100" cy="2545080"/>
            <wp:effectExtent l="0" t="0" r="0" b="762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944DC4" w:rsidRPr="00597C6E">
        <w:rPr>
          <w:sz w:val="22"/>
          <w:szCs w:val="22"/>
        </w:rPr>
        <w:t>2023.</w:t>
      </w:r>
      <w:r w:rsidR="002410F1">
        <w:rPr>
          <w:sz w:val="22"/>
          <w:szCs w:val="22"/>
        </w:rPr>
        <w:t> </w:t>
      </w:r>
      <w:r w:rsidR="00944DC4" w:rsidRPr="00597C6E">
        <w:rPr>
          <w:sz w:val="22"/>
          <w:szCs w:val="22"/>
        </w:rPr>
        <w:t>gadā tika palie</w:t>
      </w:r>
      <w:r w:rsidR="00DD4BD9">
        <w:rPr>
          <w:sz w:val="22"/>
          <w:szCs w:val="22"/>
        </w:rPr>
        <w:t>lināts pamatkapitāls, nopērkot</w:t>
      </w:r>
      <w:r w:rsidR="00944DC4" w:rsidRPr="00597C6E">
        <w:rPr>
          <w:sz w:val="22"/>
          <w:szCs w:val="22"/>
        </w:rPr>
        <w:t xml:space="preserve"> portatīvo datoru ar atbilstošu programmu 1137 </w:t>
      </w:r>
      <w:proofErr w:type="spellStart"/>
      <w:r w:rsidR="00944DC4" w:rsidRPr="00597C6E">
        <w:rPr>
          <w:i/>
          <w:iCs/>
          <w:sz w:val="22"/>
          <w:szCs w:val="22"/>
        </w:rPr>
        <w:t>euro</w:t>
      </w:r>
      <w:proofErr w:type="spellEnd"/>
      <w:r w:rsidR="00944DC4" w:rsidRPr="00597C6E">
        <w:rPr>
          <w:sz w:val="22"/>
          <w:szCs w:val="22"/>
        </w:rPr>
        <w:t xml:space="preserve"> vērtībā jaunajai amata pozīcijai, savukārt 2 510 </w:t>
      </w:r>
      <w:proofErr w:type="spellStart"/>
      <w:r w:rsidR="00944DC4" w:rsidRPr="00597C6E">
        <w:rPr>
          <w:i/>
          <w:iCs/>
          <w:sz w:val="22"/>
          <w:szCs w:val="22"/>
        </w:rPr>
        <w:t>euro</w:t>
      </w:r>
      <w:proofErr w:type="spellEnd"/>
      <w:r w:rsidR="00944DC4" w:rsidRPr="00597C6E">
        <w:rPr>
          <w:sz w:val="22"/>
          <w:szCs w:val="22"/>
        </w:rPr>
        <w:t xml:space="preserve"> apmērā pilnveidota un atjaunota maršruta kontroles sistēma </w:t>
      </w:r>
      <w:r w:rsidR="002557BF">
        <w:rPr>
          <w:sz w:val="22"/>
          <w:szCs w:val="22"/>
        </w:rPr>
        <w:t>PIKAS</w:t>
      </w:r>
      <w:r w:rsidR="00944DC4" w:rsidRPr="00597C6E">
        <w:rPr>
          <w:sz w:val="22"/>
          <w:szCs w:val="22"/>
        </w:rPr>
        <w:t>, šos izdevumus kapitalizē</w:t>
      </w:r>
      <w:r w:rsidRPr="00597C6E">
        <w:rPr>
          <w:sz w:val="22"/>
          <w:szCs w:val="22"/>
        </w:rPr>
        <w:t>jot. Kā arī šīs kategorijas ietvaros</w:t>
      </w:r>
      <w:r w:rsidR="00944DC4" w:rsidRPr="00597C6E">
        <w:rPr>
          <w:sz w:val="22"/>
          <w:szCs w:val="22"/>
        </w:rPr>
        <w:t xml:space="preserve"> tika uzsākts darbs pie Liepājas sabiedriskā transporta biļešu norē</w:t>
      </w:r>
      <w:r w:rsidR="00DD4BD9">
        <w:rPr>
          <w:sz w:val="22"/>
          <w:szCs w:val="22"/>
        </w:rPr>
        <w:t>ķinu sistēmas izstrādes.</w:t>
      </w:r>
      <w:r w:rsidR="00944DC4" w:rsidRPr="00597C6E">
        <w:rPr>
          <w:sz w:val="22"/>
          <w:szCs w:val="22"/>
        </w:rPr>
        <w:t xml:space="preserve"> 2023. gadā šim mērķim tika atvēlēti </w:t>
      </w:r>
      <w:r w:rsidR="00DD4BD9" w:rsidRPr="00597C6E">
        <w:rPr>
          <w:sz w:val="22"/>
          <w:szCs w:val="22"/>
        </w:rPr>
        <w:t xml:space="preserve">0,72% jeb </w:t>
      </w:r>
      <w:r w:rsidR="00944DC4" w:rsidRPr="00597C6E">
        <w:rPr>
          <w:sz w:val="22"/>
          <w:szCs w:val="22"/>
        </w:rPr>
        <w:t xml:space="preserve">74 469 </w:t>
      </w:r>
      <w:proofErr w:type="spellStart"/>
      <w:r w:rsidR="00944DC4" w:rsidRPr="00597C6E">
        <w:rPr>
          <w:i/>
          <w:iCs/>
          <w:sz w:val="22"/>
          <w:szCs w:val="22"/>
        </w:rPr>
        <w:t>euro</w:t>
      </w:r>
      <w:proofErr w:type="spellEnd"/>
      <w:r w:rsidR="00944DC4" w:rsidRPr="00597C6E">
        <w:rPr>
          <w:sz w:val="22"/>
          <w:szCs w:val="22"/>
        </w:rPr>
        <w:t xml:space="preserve"> no visiem izdevumiem.</w:t>
      </w:r>
    </w:p>
    <w:p w14:paraId="1692297A" w14:textId="0E2D63DA" w:rsidR="00205DC9" w:rsidRPr="00597C6E" w:rsidRDefault="00AF0B8B" w:rsidP="00AF0B8B">
      <w:pPr>
        <w:tabs>
          <w:tab w:val="left" w:pos="709"/>
        </w:tabs>
        <w:spacing w:before="240" w:after="120" w:line="360" w:lineRule="auto"/>
        <w:ind w:firstLine="709"/>
        <w:jc w:val="both"/>
        <w:rPr>
          <w:rFonts w:ascii="Arial" w:hAnsi="Arial" w:cs="Arial"/>
          <w:i/>
          <w:iCs/>
        </w:rPr>
      </w:pPr>
      <w:r w:rsidRPr="00597C6E">
        <w:rPr>
          <w:noProof/>
          <w:lang w:eastAsia="lv-LV"/>
        </w:rPr>
        <w:drawing>
          <wp:anchor distT="0" distB="0" distL="114300" distR="114300" simplePos="0" relativeHeight="251706368" behindDoc="0" locked="0" layoutInCell="1" allowOverlap="1" wp14:anchorId="01F6C1A8" wp14:editId="1612D0C5">
            <wp:simplePos x="0" y="0"/>
            <wp:positionH relativeFrom="margin">
              <wp:align>right</wp:align>
            </wp:positionH>
            <wp:positionV relativeFrom="paragraph">
              <wp:posOffset>3071495</wp:posOffset>
            </wp:positionV>
            <wp:extent cx="5753100" cy="2522220"/>
            <wp:effectExtent l="0" t="0" r="0" b="11430"/>
            <wp:wrapTopAndBottom/>
            <wp:docPr id="1655399677" name="Diagramma 1">
              <a:extLst xmlns:a="http://schemas.openxmlformats.org/drawingml/2006/main">
                <a:ext uri="{FF2B5EF4-FFF2-40B4-BE49-F238E27FC236}">
                  <a16:creationId xmlns:a16="http://schemas.microsoft.com/office/drawing/2014/main" id="{351AD464-EAA8-4210-8566-D9F9582E15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05DC9" w:rsidRPr="00597C6E">
        <w:rPr>
          <w:rFonts w:ascii="Arial" w:hAnsi="Arial" w:cs="Arial"/>
          <w:i/>
          <w:iCs/>
          <w:sz w:val="20"/>
          <w:szCs w:val="20"/>
        </w:rPr>
        <w:t>2.</w:t>
      </w:r>
      <w:r>
        <w:rPr>
          <w:rFonts w:ascii="Arial" w:hAnsi="Arial" w:cs="Arial"/>
          <w:i/>
          <w:iCs/>
          <w:sz w:val="20"/>
          <w:szCs w:val="20"/>
        </w:rPr>
        <w:t> </w:t>
      </w:r>
      <w:r w:rsidR="00205DC9" w:rsidRPr="00597C6E">
        <w:rPr>
          <w:rFonts w:ascii="Arial" w:eastAsia="Times New Roman" w:hAnsi="Arial" w:cs="Arial"/>
          <w:bCs/>
          <w:i/>
          <w:iCs/>
          <w:color w:val="000000"/>
          <w:sz w:val="20"/>
          <w:szCs w:val="20"/>
          <w:lang w:eastAsia="lv-LV"/>
        </w:rPr>
        <w:t>attēls. Izdevumu struktūra 2023.</w:t>
      </w:r>
      <w:r>
        <w:rPr>
          <w:rFonts w:ascii="Arial" w:eastAsia="Times New Roman" w:hAnsi="Arial" w:cs="Arial"/>
          <w:bCs/>
          <w:i/>
          <w:iCs/>
          <w:color w:val="000000"/>
          <w:sz w:val="20"/>
          <w:szCs w:val="20"/>
          <w:lang w:eastAsia="lv-LV"/>
        </w:rPr>
        <w:t> </w:t>
      </w:r>
      <w:r w:rsidR="00205DC9" w:rsidRPr="00597C6E">
        <w:rPr>
          <w:rFonts w:ascii="Arial" w:eastAsia="Times New Roman" w:hAnsi="Arial" w:cs="Arial"/>
          <w:bCs/>
          <w:i/>
          <w:iCs/>
          <w:color w:val="000000"/>
          <w:sz w:val="20"/>
          <w:szCs w:val="20"/>
          <w:lang w:eastAsia="lv-LV"/>
        </w:rPr>
        <w:t>gadā</w:t>
      </w:r>
    </w:p>
    <w:p w14:paraId="7726280D" w14:textId="0FF80D7A" w:rsidR="006C6C02" w:rsidRPr="00597C6E" w:rsidRDefault="00A25150" w:rsidP="00D56579">
      <w:pPr>
        <w:tabs>
          <w:tab w:val="left" w:pos="2595"/>
        </w:tabs>
        <w:spacing w:before="360" w:after="120"/>
        <w:ind w:firstLine="851"/>
        <w:rPr>
          <w:rFonts w:ascii="Arial" w:eastAsia="Times New Roman" w:hAnsi="Arial" w:cs="Arial"/>
          <w:bCs/>
          <w:i/>
          <w:color w:val="000000"/>
          <w:sz w:val="20"/>
          <w:szCs w:val="20"/>
          <w:lang w:eastAsia="lv-LV"/>
        </w:rPr>
      </w:pPr>
      <w:r w:rsidRPr="00597C6E">
        <w:rPr>
          <w:rFonts w:ascii="Arial" w:eastAsia="Times New Roman" w:hAnsi="Arial" w:cs="Arial"/>
          <w:bCs/>
          <w:i/>
          <w:color w:val="000000"/>
          <w:sz w:val="20"/>
          <w:szCs w:val="20"/>
          <w:lang w:eastAsia="lv-LV"/>
        </w:rPr>
        <w:t>3</w:t>
      </w:r>
      <w:r w:rsidR="00546AF7" w:rsidRPr="00597C6E">
        <w:rPr>
          <w:rFonts w:ascii="Arial" w:eastAsia="Times New Roman" w:hAnsi="Arial" w:cs="Arial"/>
          <w:bCs/>
          <w:i/>
          <w:color w:val="000000"/>
          <w:sz w:val="20"/>
          <w:szCs w:val="20"/>
          <w:lang w:eastAsia="lv-LV"/>
        </w:rPr>
        <w:t>.</w:t>
      </w:r>
      <w:r w:rsidR="00AF0B8B">
        <w:rPr>
          <w:rFonts w:ascii="Arial" w:eastAsia="Times New Roman" w:hAnsi="Arial" w:cs="Arial"/>
          <w:bCs/>
          <w:i/>
          <w:color w:val="000000"/>
          <w:sz w:val="20"/>
          <w:szCs w:val="20"/>
          <w:lang w:eastAsia="lv-LV"/>
        </w:rPr>
        <w:t> </w:t>
      </w:r>
      <w:r w:rsidR="00546AF7" w:rsidRPr="00597C6E">
        <w:rPr>
          <w:rFonts w:ascii="Arial" w:eastAsia="Times New Roman" w:hAnsi="Arial" w:cs="Arial"/>
          <w:bCs/>
          <w:i/>
          <w:color w:val="000000"/>
          <w:sz w:val="20"/>
          <w:szCs w:val="20"/>
          <w:lang w:eastAsia="lv-LV"/>
        </w:rPr>
        <w:t>attēls. Izdevumu struktūra 202</w:t>
      </w:r>
      <w:r w:rsidR="00205DC9" w:rsidRPr="00597C6E">
        <w:rPr>
          <w:rFonts w:ascii="Arial" w:eastAsia="Times New Roman" w:hAnsi="Arial" w:cs="Arial"/>
          <w:bCs/>
          <w:i/>
          <w:color w:val="000000"/>
          <w:sz w:val="20"/>
          <w:szCs w:val="20"/>
          <w:lang w:eastAsia="lv-LV"/>
        </w:rPr>
        <w:t>2</w:t>
      </w:r>
      <w:r w:rsidR="00546AF7" w:rsidRPr="00597C6E">
        <w:rPr>
          <w:rFonts w:ascii="Arial" w:eastAsia="Times New Roman" w:hAnsi="Arial" w:cs="Arial"/>
          <w:bCs/>
          <w:i/>
          <w:color w:val="000000"/>
          <w:sz w:val="20"/>
          <w:szCs w:val="20"/>
          <w:lang w:eastAsia="lv-LV"/>
        </w:rPr>
        <w:t>.</w:t>
      </w:r>
      <w:r w:rsidR="00AF0B8B">
        <w:rPr>
          <w:rFonts w:ascii="Arial" w:eastAsia="Times New Roman" w:hAnsi="Arial" w:cs="Arial"/>
          <w:bCs/>
          <w:i/>
          <w:color w:val="000000"/>
          <w:sz w:val="20"/>
          <w:szCs w:val="20"/>
          <w:lang w:eastAsia="lv-LV"/>
        </w:rPr>
        <w:t> </w:t>
      </w:r>
      <w:r w:rsidR="00546AF7" w:rsidRPr="00597C6E">
        <w:rPr>
          <w:rFonts w:ascii="Arial" w:eastAsia="Times New Roman" w:hAnsi="Arial" w:cs="Arial"/>
          <w:bCs/>
          <w:i/>
          <w:color w:val="000000"/>
          <w:sz w:val="20"/>
          <w:szCs w:val="20"/>
          <w:lang w:eastAsia="lv-LV"/>
        </w:rPr>
        <w:t>gadā</w:t>
      </w:r>
    </w:p>
    <w:p w14:paraId="6F43B307" w14:textId="47F1C58E" w:rsidR="0096437E" w:rsidRDefault="006C6C02" w:rsidP="007C589B">
      <w:pPr>
        <w:tabs>
          <w:tab w:val="left" w:pos="851"/>
        </w:tabs>
        <w:spacing w:after="0" w:line="360" w:lineRule="auto"/>
        <w:ind w:firstLine="851"/>
        <w:jc w:val="both"/>
        <w:rPr>
          <w:rFonts w:ascii="Arial" w:hAnsi="Arial" w:cs="Arial"/>
        </w:rPr>
      </w:pPr>
      <w:r w:rsidRPr="00597C6E">
        <w:rPr>
          <w:rFonts w:ascii="Arial" w:hAnsi="Arial" w:cs="Arial"/>
        </w:rPr>
        <w:lastRenderedPageBreak/>
        <w:t xml:space="preserve">Aģentūras izdevumu </w:t>
      </w:r>
      <w:r w:rsidR="00C22E2A" w:rsidRPr="00597C6E">
        <w:rPr>
          <w:rFonts w:ascii="Arial" w:hAnsi="Arial" w:cs="Arial"/>
        </w:rPr>
        <w:t xml:space="preserve">pozīciju īpatsvars </w:t>
      </w:r>
      <w:r w:rsidRPr="00597C6E">
        <w:rPr>
          <w:rFonts w:ascii="Arial" w:hAnsi="Arial" w:cs="Arial"/>
        </w:rPr>
        <w:t>202</w:t>
      </w:r>
      <w:r w:rsidR="008223DC" w:rsidRPr="00597C6E">
        <w:rPr>
          <w:rFonts w:ascii="Arial" w:hAnsi="Arial" w:cs="Arial"/>
        </w:rPr>
        <w:t>3</w:t>
      </w:r>
      <w:r w:rsidRPr="00597C6E">
        <w:rPr>
          <w:rFonts w:ascii="Arial" w:hAnsi="Arial" w:cs="Arial"/>
        </w:rPr>
        <w:t>. un 202</w:t>
      </w:r>
      <w:r w:rsidR="008223DC" w:rsidRPr="00597C6E">
        <w:rPr>
          <w:rFonts w:ascii="Arial" w:hAnsi="Arial" w:cs="Arial"/>
        </w:rPr>
        <w:t>2</w:t>
      </w:r>
      <w:r w:rsidRPr="00597C6E">
        <w:rPr>
          <w:rFonts w:ascii="Arial" w:hAnsi="Arial" w:cs="Arial"/>
        </w:rPr>
        <w:t>.</w:t>
      </w:r>
      <w:r w:rsidR="00AF0B8B">
        <w:rPr>
          <w:rFonts w:ascii="Arial" w:hAnsi="Arial" w:cs="Arial"/>
        </w:rPr>
        <w:t> </w:t>
      </w:r>
      <w:r w:rsidRPr="00597C6E">
        <w:rPr>
          <w:rFonts w:ascii="Arial" w:hAnsi="Arial" w:cs="Arial"/>
        </w:rPr>
        <w:t>gadā</w:t>
      </w:r>
      <w:r w:rsidR="00C86139" w:rsidRPr="00597C6E">
        <w:rPr>
          <w:rFonts w:ascii="Arial" w:hAnsi="Arial" w:cs="Arial"/>
        </w:rPr>
        <w:t xml:space="preserve">, kas redzams </w:t>
      </w:r>
      <w:r w:rsidR="007C589B">
        <w:rPr>
          <w:rFonts w:ascii="Arial" w:hAnsi="Arial" w:cs="Arial"/>
        </w:rPr>
        <w:t xml:space="preserve">        </w:t>
      </w:r>
      <w:r w:rsidR="00A25150" w:rsidRPr="00597C6E">
        <w:rPr>
          <w:rFonts w:ascii="Arial" w:hAnsi="Arial" w:cs="Arial"/>
        </w:rPr>
        <w:t>2</w:t>
      </w:r>
      <w:r w:rsidR="00AF0B8B">
        <w:rPr>
          <w:rFonts w:ascii="Arial" w:hAnsi="Arial" w:cs="Arial"/>
        </w:rPr>
        <w:t xml:space="preserve">. </w:t>
      </w:r>
      <w:r w:rsidR="00C86139" w:rsidRPr="00597C6E">
        <w:rPr>
          <w:rFonts w:ascii="Arial" w:hAnsi="Arial" w:cs="Arial"/>
        </w:rPr>
        <w:t xml:space="preserve">un </w:t>
      </w:r>
      <w:r w:rsidR="00A25150" w:rsidRPr="00597C6E">
        <w:rPr>
          <w:rFonts w:ascii="Arial" w:hAnsi="Arial" w:cs="Arial"/>
        </w:rPr>
        <w:t>3</w:t>
      </w:r>
      <w:r w:rsidR="00C86139" w:rsidRPr="00597C6E">
        <w:rPr>
          <w:rFonts w:ascii="Arial" w:hAnsi="Arial" w:cs="Arial"/>
        </w:rPr>
        <w:t>.</w:t>
      </w:r>
      <w:r w:rsidR="00AF0B8B">
        <w:rPr>
          <w:rFonts w:ascii="Arial" w:hAnsi="Arial" w:cs="Arial"/>
        </w:rPr>
        <w:t> </w:t>
      </w:r>
      <w:r w:rsidR="00C86139" w:rsidRPr="00597C6E">
        <w:rPr>
          <w:rFonts w:ascii="Arial" w:hAnsi="Arial" w:cs="Arial"/>
        </w:rPr>
        <w:t>attēlā,</w:t>
      </w:r>
      <w:r w:rsidRPr="00597C6E">
        <w:rPr>
          <w:rFonts w:ascii="Arial" w:hAnsi="Arial" w:cs="Arial"/>
        </w:rPr>
        <w:t xml:space="preserve"> </w:t>
      </w:r>
      <w:r w:rsidR="00C22E2A" w:rsidRPr="00597C6E">
        <w:rPr>
          <w:rFonts w:ascii="Arial" w:hAnsi="Arial" w:cs="Arial"/>
        </w:rPr>
        <w:t>ir palikušas gandrīz nemainīgas.</w:t>
      </w:r>
    </w:p>
    <w:p w14:paraId="7BD0A6BC" w14:textId="77777777" w:rsidR="007C589B" w:rsidRPr="007C589B" w:rsidRDefault="007C589B" w:rsidP="007C589B">
      <w:pPr>
        <w:tabs>
          <w:tab w:val="left" w:pos="851"/>
        </w:tabs>
        <w:spacing w:after="0" w:line="360" w:lineRule="auto"/>
        <w:ind w:firstLine="851"/>
        <w:jc w:val="both"/>
        <w:rPr>
          <w:rFonts w:ascii="Arial" w:hAnsi="Arial" w:cs="Arial"/>
          <w:sz w:val="10"/>
          <w:szCs w:val="10"/>
        </w:rPr>
      </w:pPr>
    </w:p>
    <w:p w14:paraId="386BED1A" w14:textId="7F32A903" w:rsidR="002635B6" w:rsidRPr="00597C6E" w:rsidRDefault="002635B6" w:rsidP="007C589B">
      <w:pPr>
        <w:pStyle w:val="Virsraksts2"/>
        <w:spacing w:before="0" w:after="240" w:line="360" w:lineRule="auto"/>
        <w:ind w:left="1276" w:hanging="425"/>
      </w:pPr>
      <w:bookmarkStart w:id="99" w:name="_Toc165299213"/>
      <w:r w:rsidRPr="00597C6E">
        <w:t xml:space="preserve">2.3. Darbības </w:t>
      </w:r>
      <w:bookmarkEnd w:id="98"/>
      <w:proofErr w:type="spellStart"/>
      <w:r w:rsidR="00372BAC" w:rsidRPr="00597C6E">
        <w:t>izvērtējums</w:t>
      </w:r>
      <w:bookmarkEnd w:id="99"/>
      <w:proofErr w:type="spellEnd"/>
    </w:p>
    <w:p w14:paraId="5971E554" w14:textId="6C188AB6" w:rsidR="00A12349" w:rsidRPr="00597C6E" w:rsidRDefault="009543C4" w:rsidP="00052B30">
      <w:pPr>
        <w:spacing w:after="0" w:line="360" w:lineRule="auto"/>
        <w:ind w:firstLine="851"/>
        <w:jc w:val="both"/>
        <w:rPr>
          <w:rFonts w:ascii="Arial" w:hAnsi="Arial" w:cs="Arial"/>
        </w:rPr>
      </w:pPr>
      <w:r w:rsidRPr="00597C6E">
        <w:rPr>
          <w:rFonts w:ascii="Arial" w:hAnsi="Arial" w:cs="Arial"/>
        </w:rPr>
        <w:t>S</w:t>
      </w:r>
      <w:r w:rsidR="002635B6" w:rsidRPr="00597C6E">
        <w:rPr>
          <w:rFonts w:ascii="Arial" w:hAnsi="Arial" w:cs="Arial"/>
        </w:rPr>
        <w:t>abiedriskā transporta pakalpojum</w:t>
      </w:r>
      <w:r w:rsidRPr="00597C6E">
        <w:rPr>
          <w:rFonts w:ascii="Arial" w:hAnsi="Arial" w:cs="Arial"/>
        </w:rPr>
        <w:t>u</w:t>
      </w:r>
      <w:r w:rsidR="002635B6" w:rsidRPr="00597C6E">
        <w:rPr>
          <w:rFonts w:ascii="Arial" w:hAnsi="Arial" w:cs="Arial"/>
        </w:rPr>
        <w:t xml:space="preserve"> Liepājas pilsētas maršrut</w:t>
      </w:r>
      <w:r w:rsidR="00D03F9E" w:rsidRPr="00597C6E">
        <w:rPr>
          <w:rFonts w:ascii="Arial" w:hAnsi="Arial" w:cs="Arial"/>
        </w:rPr>
        <w:t>u</w:t>
      </w:r>
      <w:r w:rsidR="002635B6" w:rsidRPr="00597C6E">
        <w:rPr>
          <w:rFonts w:ascii="Arial" w:hAnsi="Arial" w:cs="Arial"/>
        </w:rPr>
        <w:t xml:space="preserve"> tīklā</w:t>
      </w:r>
      <w:r w:rsidR="00D03F9E" w:rsidRPr="00597C6E">
        <w:rPr>
          <w:rFonts w:ascii="Arial" w:hAnsi="Arial" w:cs="Arial"/>
        </w:rPr>
        <w:t xml:space="preserve"> nodrošina divi pārvadātāji</w:t>
      </w:r>
      <w:r w:rsidR="002635B6" w:rsidRPr="00597C6E">
        <w:rPr>
          <w:rFonts w:ascii="Arial" w:hAnsi="Arial" w:cs="Arial"/>
        </w:rPr>
        <w:t xml:space="preserve"> </w:t>
      </w:r>
      <w:r w:rsidR="00D03F9E" w:rsidRPr="00597C6E">
        <w:rPr>
          <w:rFonts w:ascii="Arial" w:hAnsi="Arial" w:cs="Arial"/>
        </w:rPr>
        <w:t xml:space="preserve">- </w:t>
      </w:r>
      <w:r w:rsidR="002635B6" w:rsidRPr="00597C6E">
        <w:rPr>
          <w:rFonts w:ascii="Arial" w:hAnsi="Arial" w:cs="Arial"/>
        </w:rPr>
        <w:t>AS “Liepājas autobusu parks” un SIA “Liepājas tramvajs” atbilstoši noslēgtajiem līgumiem. Pārvadāto pasažieru skaits tiek aprēķināts pēc</w:t>
      </w:r>
      <w:r w:rsidR="00D03F9E" w:rsidRPr="00597C6E">
        <w:rPr>
          <w:rFonts w:ascii="Arial" w:hAnsi="Arial" w:cs="Arial"/>
        </w:rPr>
        <w:t xml:space="preserve"> </w:t>
      </w:r>
      <w:r w:rsidR="002635B6" w:rsidRPr="00597C6E">
        <w:rPr>
          <w:rFonts w:ascii="Arial" w:hAnsi="Arial" w:cs="Arial"/>
        </w:rPr>
        <w:t xml:space="preserve">realizēto biļešu </w:t>
      </w:r>
      <w:r w:rsidR="00055870" w:rsidRPr="00597C6E">
        <w:rPr>
          <w:rFonts w:ascii="Arial" w:hAnsi="Arial" w:cs="Arial"/>
        </w:rPr>
        <w:t>apjoma</w:t>
      </w:r>
      <w:r w:rsidR="002635B6" w:rsidRPr="00597C6E">
        <w:rPr>
          <w:rFonts w:ascii="Arial" w:hAnsi="Arial" w:cs="Arial"/>
        </w:rPr>
        <w:t xml:space="preserve">. </w:t>
      </w:r>
      <w:r w:rsidR="00053CC5">
        <w:rPr>
          <w:rFonts w:ascii="Arial" w:hAnsi="Arial" w:cs="Arial"/>
        </w:rPr>
        <w:t>R</w:t>
      </w:r>
      <w:r w:rsidR="002635B6" w:rsidRPr="00597C6E">
        <w:rPr>
          <w:rFonts w:ascii="Arial" w:hAnsi="Arial" w:cs="Arial"/>
        </w:rPr>
        <w:t xml:space="preserve">eisu noslogotības analīzei tiek izmantoti dati no </w:t>
      </w:r>
      <w:r w:rsidR="00055870" w:rsidRPr="00597C6E">
        <w:rPr>
          <w:rFonts w:ascii="Arial" w:hAnsi="Arial" w:cs="Arial"/>
        </w:rPr>
        <w:t xml:space="preserve">automātiskajām </w:t>
      </w:r>
      <w:r w:rsidR="002635B6" w:rsidRPr="00597C6E">
        <w:rPr>
          <w:rFonts w:ascii="Arial" w:hAnsi="Arial" w:cs="Arial"/>
        </w:rPr>
        <w:t xml:space="preserve">pasažieru </w:t>
      </w:r>
      <w:r w:rsidR="00055870" w:rsidRPr="00597C6E">
        <w:rPr>
          <w:rFonts w:ascii="Arial" w:hAnsi="Arial" w:cs="Arial"/>
        </w:rPr>
        <w:t>plūsmas uzskaites</w:t>
      </w:r>
      <w:r w:rsidR="002635B6" w:rsidRPr="00597C6E">
        <w:rPr>
          <w:rFonts w:ascii="Arial" w:hAnsi="Arial" w:cs="Arial"/>
        </w:rPr>
        <w:t xml:space="preserve"> </w:t>
      </w:r>
      <w:r w:rsidR="00055870" w:rsidRPr="00597C6E">
        <w:rPr>
          <w:rFonts w:ascii="Arial" w:hAnsi="Arial" w:cs="Arial"/>
        </w:rPr>
        <w:t>ierīcēm</w:t>
      </w:r>
      <w:r w:rsidR="002635B6" w:rsidRPr="00597C6E">
        <w:rPr>
          <w:rFonts w:ascii="Arial" w:hAnsi="Arial" w:cs="Arial"/>
        </w:rPr>
        <w:t xml:space="preserve">, kuras uzstādītas </w:t>
      </w:r>
      <w:r w:rsidR="00055870" w:rsidRPr="00597C6E">
        <w:rPr>
          <w:rFonts w:ascii="Arial" w:hAnsi="Arial" w:cs="Arial"/>
        </w:rPr>
        <w:t xml:space="preserve">četros </w:t>
      </w:r>
      <w:r w:rsidR="002635B6" w:rsidRPr="00597C6E">
        <w:rPr>
          <w:rFonts w:ascii="Arial" w:hAnsi="Arial" w:cs="Arial"/>
        </w:rPr>
        <w:t>autobusos</w:t>
      </w:r>
      <w:r w:rsidR="00055870" w:rsidRPr="00597C6E">
        <w:rPr>
          <w:rFonts w:ascii="Arial" w:hAnsi="Arial" w:cs="Arial"/>
        </w:rPr>
        <w:t xml:space="preserve"> virs </w:t>
      </w:r>
      <w:r w:rsidR="00DF55A0" w:rsidRPr="00597C6E">
        <w:rPr>
          <w:rFonts w:ascii="Arial" w:hAnsi="Arial" w:cs="Arial"/>
        </w:rPr>
        <w:t>transportlīdzekļa</w:t>
      </w:r>
      <w:r w:rsidR="00055870" w:rsidRPr="00597C6E">
        <w:rPr>
          <w:rFonts w:ascii="Arial" w:hAnsi="Arial" w:cs="Arial"/>
        </w:rPr>
        <w:t xml:space="preserve"> durvīm</w:t>
      </w:r>
      <w:r w:rsidR="008424ED" w:rsidRPr="00597C6E">
        <w:rPr>
          <w:rFonts w:ascii="Arial" w:hAnsi="Arial" w:cs="Arial"/>
        </w:rPr>
        <w:t>,</w:t>
      </w:r>
      <w:r w:rsidR="00551F56" w:rsidRPr="00597C6E">
        <w:rPr>
          <w:rFonts w:ascii="Arial" w:hAnsi="Arial" w:cs="Arial"/>
        </w:rPr>
        <w:t xml:space="preserve"> kā arī</w:t>
      </w:r>
      <w:r w:rsidR="002635B6" w:rsidRPr="00597C6E">
        <w:rPr>
          <w:rFonts w:ascii="Arial" w:hAnsi="Arial" w:cs="Arial"/>
        </w:rPr>
        <w:t xml:space="preserve"> </w:t>
      </w:r>
      <w:r w:rsidR="008424ED" w:rsidRPr="00597C6E">
        <w:rPr>
          <w:rFonts w:ascii="Arial" w:hAnsi="Arial" w:cs="Arial"/>
        </w:rPr>
        <w:t xml:space="preserve">jaunajos tramvajos. </w:t>
      </w:r>
      <w:r w:rsidR="005511D0" w:rsidRPr="00597C6E">
        <w:rPr>
          <w:rFonts w:ascii="Arial" w:hAnsi="Arial" w:cs="Arial"/>
        </w:rPr>
        <w:t xml:space="preserve">Pēc datu skaitītājiem ir secināts, ka Liepājas sabiedriskā transporta maršrutu tīklā </w:t>
      </w:r>
      <w:r w:rsidR="00B4163A" w:rsidRPr="00597C6E">
        <w:rPr>
          <w:rFonts w:ascii="Arial" w:hAnsi="Arial" w:cs="Arial"/>
        </w:rPr>
        <w:t>vispieprasītākais</w:t>
      </w:r>
      <w:r w:rsidR="005511D0" w:rsidRPr="00597C6E">
        <w:rPr>
          <w:rFonts w:ascii="Arial" w:hAnsi="Arial" w:cs="Arial"/>
        </w:rPr>
        <w:t xml:space="preserve"> ir 3.</w:t>
      </w:r>
      <w:r w:rsidR="00AF0B8B">
        <w:rPr>
          <w:rFonts w:ascii="Arial" w:hAnsi="Arial" w:cs="Arial"/>
        </w:rPr>
        <w:t> </w:t>
      </w:r>
      <w:r w:rsidR="005511D0" w:rsidRPr="00597C6E">
        <w:rPr>
          <w:rFonts w:ascii="Arial" w:hAnsi="Arial" w:cs="Arial"/>
        </w:rPr>
        <w:t>maršruts “Mirdzas Ķempes iela - Pulkveža Brieža iela” un tam seko 6. un 6A maršruts “Mirdzas Ķempes iela - Slimnīca (Biznesa centrs)”, jo šajos mar</w:t>
      </w:r>
      <w:r w:rsidR="00191047" w:rsidRPr="00597C6E">
        <w:rPr>
          <w:rFonts w:ascii="Arial" w:hAnsi="Arial" w:cs="Arial"/>
        </w:rPr>
        <w:t>šrutos</w:t>
      </w:r>
      <w:r w:rsidR="005511D0" w:rsidRPr="00597C6E">
        <w:rPr>
          <w:rFonts w:ascii="Arial" w:hAnsi="Arial" w:cs="Arial"/>
        </w:rPr>
        <w:t xml:space="preserve"> tiek nodrošināta pasažieru </w:t>
      </w:r>
      <w:r w:rsidR="00191047" w:rsidRPr="00597C6E">
        <w:rPr>
          <w:rFonts w:ascii="Arial" w:hAnsi="Arial" w:cs="Arial"/>
        </w:rPr>
        <w:t xml:space="preserve">pārvadāšana starp Liepājas apdzīvotākajiem mikrorajoniem -  </w:t>
      </w:r>
      <w:proofErr w:type="spellStart"/>
      <w:r w:rsidR="00191047" w:rsidRPr="00597C6E">
        <w:rPr>
          <w:rFonts w:ascii="Arial" w:hAnsi="Arial" w:cs="Arial"/>
        </w:rPr>
        <w:t>E</w:t>
      </w:r>
      <w:r w:rsidR="00467D83" w:rsidRPr="00597C6E">
        <w:rPr>
          <w:rFonts w:ascii="Arial" w:hAnsi="Arial" w:cs="Arial"/>
        </w:rPr>
        <w:t>zerkrasts</w:t>
      </w:r>
      <w:proofErr w:type="spellEnd"/>
      <w:r w:rsidR="00467D83" w:rsidRPr="00597C6E">
        <w:rPr>
          <w:rFonts w:ascii="Arial" w:hAnsi="Arial" w:cs="Arial"/>
        </w:rPr>
        <w:t xml:space="preserve"> -</w:t>
      </w:r>
      <w:r w:rsidR="00191047" w:rsidRPr="00597C6E">
        <w:rPr>
          <w:rFonts w:ascii="Arial" w:hAnsi="Arial" w:cs="Arial"/>
        </w:rPr>
        <w:t xml:space="preserve"> </w:t>
      </w:r>
      <w:r w:rsidR="00467D83" w:rsidRPr="00597C6E">
        <w:rPr>
          <w:rFonts w:ascii="Arial" w:hAnsi="Arial" w:cs="Arial"/>
        </w:rPr>
        <w:t>Karosta</w:t>
      </w:r>
      <w:r w:rsidR="00191047" w:rsidRPr="00597C6E">
        <w:rPr>
          <w:rFonts w:ascii="Arial" w:hAnsi="Arial" w:cs="Arial"/>
        </w:rPr>
        <w:t xml:space="preserve"> un </w:t>
      </w:r>
      <w:proofErr w:type="spellStart"/>
      <w:r w:rsidR="00191047" w:rsidRPr="00597C6E">
        <w:rPr>
          <w:rFonts w:ascii="Arial" w:hAnsi="Arial" w:cs="Arial"/>
        </w:rPr>
        <w:t>Ezerkrasts</w:t>
      </w:r>
      <w:proofErr w:type="spellEnd"/>
      <w:r w:rsidR="00191047" w:rsidRPr="00597C6E">
        <w:rPr>
          <w:rFonts w:ascii="Arial" w:hAnsi="Arial" w:cs="Arial"/>
        </w:rPr>
        <w:t xml:space="preserve"> </w:t>
      </w:r>
      <w:r w:rsidR="00467D83" w:rsidRPr="00597C6E">
        <w:rPr>
          <w:rFonts w:ascii="Arial" w:hAnsi="Arial" w:cs="Arial"/>
        </w:rPr>
        <w:t xml:space="preserve">- </w:t>
      </w:r>
      <w:r w:rsidR="0076281C">
        <w:rPr>
          <w:rFonts w:ascii="Arial" w:hAnsi="Arial" w:cs="Arial"/>
        </w:rPr>
        <w:t>Zaļā birzs, nodrošinot piekļuvi arī pilsētas centram.</w:t>
      </w:r>
    </w:p>
    <w:p w14:paraId="4076815A" w14:textId="4C28D8BF" w:rsidR="00FB6CB9" w:rsidRPr="00AF0B8B" w:rsidRDefault="00AF0B8B" w:rsidP="00AF0B8B">
      <w:pPr>
        <w:spacing w:after="0" w:line="360" w:lineRule="auto"/>
        <w:ind w:firstLine="720"/>
        <w:jc w:val="both"/>
        <w:rPr>
          <w:rFonts w:ascii="Arial" w:hAnsi="Arial" w:cs="Arial"/>
          <w:highlight w:val="lightGray"/>
        </w:rPr>
      </w:pPr>
      <w:r w:rsidRPr="00597C6E">
        <w:rPr>
          <w:noProof/>
          <w:lang w:eastAsia="lv-LV"/>
        </w:rPr>
        <w:drawing>
          <wp:anchor distT="0" distB="0" distL="114300" distR="114300" simplePos="0" relativeHeight="251732992" behindDoc="0" locked="0" layoutInCell="1" allowOverlap="1" wp14:anchorId="16A6BA12" wp14:editId="23847BDD">
            <wp:simplePos x="0" y="0"/>
            <wp:positionH relativeFrom="margin">
              <wp:align>right</wp:align>
            </wp:positionH>
            <wp:positionV relativeFrom="paragraph">
              <wp:posOffset>1543685</wp:posOffset>
            </wp:positionV>
            <wp:extent cx="5753100" cy="25146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424ED" w:rsidRPr="00597C6E">
        <w:rPr>
          <w:rFonts w:ascii="Arial" w:hAnsi="Arial" w:cs="Arial"/>
        </w:rPr>
        <w:t>A</w:t>
      </w:r>
      <w:r w:rsidR="002635B6" w:rsidRPr="00597C6E">
        <w:rPr>
          <w:rFonts w:ascii="Arial" w:hAnsi="Arial" w:cs="Arial"/>
        </w:rPr>
        <w:t xml:space="preserve">pkopojot datus par </w:t>
      </w:r>
      <w:r w:rsidR="00055870" w:rsidRPr="00597C6E">
        <w:rPr>
          <w:rFonts w:ascii="Arial" w:hAnsi="Arial" w:cs="Arial"/>
        </w:rPr>
        <w:t>realizēto</w:t>
      </w:r>
      <w:r w:rsidR="002635B6" w:rsidRPr="00597C6E">
        <w:rPr>
          <w:rFonts w:ascii="Arial" w:hAnsi="Arial" w:cs="Arial"/>
        </w:rPr>
        <w:t xml:space="preserve"> biļešu daudzumiem, ir </w:t>
      </w:r>
      <w:r w:rsidR="00055870" w:rsidRPr="00597C6E">
        <w:rPr>
          <w:rFonts w:ascii="Arial" w:hAnsi="Arial" w:cs="Arial"/>
        </w:rPr>
        <w:t>secināms</w:t>
      </w:r>
      <w:r w:rsidR="002635B6" w:rsidRPr="00597C6E">
        <w:rPr>
          <w:rFonts w:ascii="Arial" w:hAnsi="Arial" w:cs="Arial"/>
        </w:rPr>
        <w:t xml:space="preserve">, ka </w:t>
      </w:r>
      <w:r w:rsidR="008223DC" w:rsidRPr="00597C6E">
        <w:rPr>
          <w:rFonts w:ascii="Arial" w:hAnsi="Arial" w:cs="Arial"/>
        </w:rPr>
        <w:t>81</w:t>
      </w:r>
      <w:r w:rsidR="002635B6" w:rsidRPr="00597C6E">
        <w:rPr>
          <w:rFonts w:ascii="Arial" w:hAnsi="Arial" w:cs="Arial"/>
        </w:rPr>
        <w:t xml:space="preserve">% no </w:t>
      </w:r>
      <w:r w:rsidR="00055870" w:rsidRPr="00597C6E">
        <w:rPr>
          <w:rFonts w:ascii="Arial" w:hAnsi="Arial" w:cs="Arial"/>
        </w:rPr>
        <w:t xml:space="preserve">visiem </w:t>
      </w:r>
      <w:r w:rsidR="002635B6" w:rsidRPr="00597C6E">
        <w:rPr>
          <w:rFonts w:ascii="Arial" w:hAnsi="Arial" w:cs="Arial"/>
        </w:rPr>
        <w:t>pārvadātajiem pasažieriem izmanto</w:t>
      </w:r>
      <w:r w:rsidR="00055870" w:rsidRPr="00597C6E">
        <w:rPr>
          <w:rFonts w:ascii="Arial" w:hAnsi="Arial" w:cs="Arial"/>
        </w:rPr>
        <w:t xml:space="preserve"> autobusu pakalpojumus</w:t>
      </w:r>
      <w:r w:rsidR="00D4613C" w:rsidRPr="00597C6E">
        <w:rPr>
          <w:rFonts w:ascii="Arial" w:hAnsi="Arial" w:cs="Arial"/>
        </w:rPr>
        <w:t xml:space="preserve"> (</w:t>
      </w:r>
      <w:r w:rsidR="00A25150" w:rsidRPr="00597C6E">
        <w:rPr>
          <w:rFonts w:ascii="Arial" w:hAnsi="Arial" w:cs="Arial"/>
        </w:rPr>
        <w:t>4</w:t>
      </w:r>
      <w:r w:rsidR="00D4613C" w:rsidRPr="00597C6E">
        <w:rPr>
          <w:rFonts w:ascii="Arial" w:hAnsi="Arial" w:cs="Arial"/>
        </w:rPr>
        <w:t>.</w:t>
      </w:r>
      <w:r>
        <w:rPr>
          <w:rFonts w:ascii="Arial" w:hAnsi="Arial" w:cs="Arial"/>
        </w:rPr>
        <w:t> </w:t>
      </w:r>
      <w:r w:rsidR="00D4613C" w:rsidRPr="00597C6E">
        <w:rPr>
          <w:rFonts w:ascii="Arial" w:hAnsi="Arial" w:cs="Arial"/>
        </w:rPr>
        <w:t>attēls)</w:t>
      </w:r>
      <w:r w:rsidR="007938D9" w:rsidRPr="00597C6E">
        <w:rPr>
          <w:rFonts w:ascii="Arial" w:hAnsi="Arial" w:cs="Arial"/>
        </w:rPr>
        <w:t xml:space="preserve">. Tam </w:t>
      </w:r>
      <w:r w:rsidR="002635B6" w:rsidRPr="00597C6E">
        <w:rPr>
          <w:rFonts w:ascii="Arial" w:hAnsi="Arial" w:cs="Arial"/>
        </w:rPr>
        <w:t xml:space="preserve">ir </w:t>
      </w:r>
      <w:r w:rsidR="007938D9" w:rsidRPr="00597C6E">
        <w:rPr>
          <w:rFonts w:ascii="Arial" w:hAnsi="Arial" w:cs="Arial"/>
        </w:rPr>
        <w:t>pamatots</w:t>
      </w:r>
      <w:r w:rsidR="002635B6" w:rsidRPr="00597C6E">
        <w:rPr>
          <w:rFonts w:ascii="Arial" w:hAnsi="Arial" w:cs="Arial"/>
        </w:rPr>
        <w:t xml:space="preserve"> </w:t>
      </w:r>
      <w:r w:rsidR="007938D9" w:rsidRPr="00597C6E">
        <w:rPr>
          <w:rFonts w:ascii="Arial" w:hAnsi="Arial" w:cs="Arial"/>
        </w:rPr>
        <w:t>iemesls</w:t>
      </w:r>
      <w:r w:rsidR="002635B6" w:rsidRPr="00597C6E">
        <w:rPr>
          <w:rFonts w:ascii="Arial" w:hAnsi="Arial" w:cs="Arial"/>
        </w:rPr>
        <w:t xml:space="preserve">, jo </w:t>
      </w:r>
      <w:r w:rsidR="002635B6" w:rsidRPr="00597C6E">
        <w:rPr>
          <w:rFonts w:ascii="Arial" w:hAnsi="Arial" w:cs="Arial"/>
          <w:shd w:val="clear" w:color="auto" w:fill="FFFFFF"/>
        </w:rPr>
        <w:t xml:space="preserve">pilsētas vienotajā maršrutu tīklā </w:t>
      </w:r>
      <w:r w:rsidR="00B4601E">
        <w:rPr>
          <w:rFonts w:ascii="Arial" w:hAnsi="Arial" w:cs="Arial"/>
          <w:shd w:val="clear" w:color="auto" w:fill="FFFFFF"/>
        </w:rPr>
        <w:t xml:space="preserve">ir 13 maršruti, kas tiek izpildīti ar </w:t>
      </w:r>
      <w:proofErr w:type="spellStart"/>
      <w:r w:rsidR="00B4601E">
        <w:rPr>
          <w:rFonts w:ascii="Arial" w:hAnsi="Arial" w:cs="Arial"/>
          <w:shd w:val="clear" w:color="auto" w:fill="FFFFFF"/>
        </w:rPr>
        <w:t>Solaris</w:t>
      </w:r>
      <w:proofErr w:type="spellEnd"/>
      <w:r w:rsidR="00B4601E">
        <w:rPr>
          <w:rFonts w:ascii="Arial" w:hAnsi="Arial" w:cs="Arial"/>
          <w:shd w:val="clear" w:color="auto" w:fill="FFFFFF"/>
        </w:rPr>
        <w:t xml:space="preserve"> </w:t>
      </w:r>
      <w:proofErr w:type="spellStart"/>
      <w:r w:rsidR="00B4601E">
        <w:rPr>
          <w:rFonts w:ascii="Arial" w:hAnsi="Arial" w:cs="Arial"/>
          <w:shd w:val="clear" w:color="auto" w:fill="FFFFFF"/>
        </w:rPr>
        <w:t>Urbino</w:t>
      </w:r>
      <w:proofErr w:type="spellEnd"/>
      <w:r w:rsidR="00B4601E">
        <w:rPr>
          <w:rFonts w:ascii="Arial" w:hAnsi="Arial" w:cs="Arial"/>
          <w:shd w:val="clear" w:color="auto" w:fill="FFFFFF"/>
        </w:rPr>
        <w:t xml:space="preserve"> autobusiem un 3 maršruti ar Mercedes-Benz </w:t>
      </w:r>
      <w:proofErr w:type="spellStart"/>
      <w:r w:rsidR="00B4601E">
        <w:rPr>
          <w:rFonts w:ascii="Arial" w:hAnsi="Arial" w:cs="Arial"/>
          <w:shd w:val="clear" w:color="auto" w:fill="FFFFFF"/>
        </w:rPr>
        <w:t>Sprinter</w:t>
      </w:r>
      <w:proofErr w:type="spellEnd"/>
      <w:r w:rsidR="00B4601E">
        <w:rPr>
          <w:rFonts w:ascii="Arial" w:hAnsi="Arial" w:cs="Arial"/>
          <w:shd w:val="clear" w:color="auto" w:fill="FFFFFF"/>
        </w:rPr>
        <w:t xml:space="preserve"> autobusiem</w:t>
      </w:r>
      <w:r w:rsidR="002635B6" w:rsidRPr="00597C6E">
        <w:rPr>
          <w:rFonts w:ascii="Arial" w:hAnsi="Arial" w:cs="Arial"/>
          <w:shd w:val="clear" w:color="auto" w:fill="FFFFFF"/>
        </w:rPr>
        <w:t xml:space="preserve">, </w:t>
      </w:r>
      <w:r w:rsidR="002635B6" w:rsidRPr="00597C6E">
        <w:rPr>
          <w:rFonts w:ascii="Arial" w:hAnsi="Arial" w:cs="Arial"/>
        </w:rPr>
        <w:t>nodrošinot pilsētas centra</w:t>
      </w:r>
      <w:r w:rsidR="00491988" w:rsidRPr="00597C6E">
        <w:rPr>
          <w:rFonts w:ascii="Arial" w:hAnsi="Arial" w:cs="Arial"/>
        </w:rPr>
        <w:t xml:space="preserve"> </w:t>
      </w:r>
      <w:r w:rsidR="002635B6" w:rsidRPr="00597C6E">
        <w:rPr>
          <w:rFonts w:ascii="Arial" w:hAnsi="Arial" w:cs="Arial"/>
        </w:rPr>
        <w:t xml:space="preserve">sasaisti ar pilsētas </w:t>
      </w:r>
      <w:r w:rsidR="005520EC" w:rsidRPr="00597C6E">
        <w:rPr>
          <w:rFonts w:ascii="Arial" w:hAnsi="Arial" w:cs="Arial"/>
        </w:rPr>
        <w:t>mikrorajoniem</w:t>
      </w:r>
      <w:r w:rsidR="002635B6" w:rsidRPr="00597C6E">
        <w:rPr>
          <w:rFonts w:ascii="Arial" w:hAnsi="Arial" w:cs="Arial"/>
        </w:rPr>
        <w:t xml:space="preserve">, </w:t>
      </w:r>
      <w:r w:rsidR="005520EC" w:rsidRPr="00597C6E">
        <w:rPr>
          <w:rFonts w:ascii="Arial" w:hAnsi="Arial" w:cs="Arial"/>
          <w:shd w:val="clear" w:color="auto" w:fill="FFFFFF"/>
        </w:rPr>
        <w:t xml:space="preserve">savukārt </w:t>
      </w:r>
      <w:r w:rsidR="002635B6" w:rsidRPr="00597C6E">
        <w:rPr>
          <w:rFonts w:ascii="Arial" w:hAnsi="Arial" w:cs="Arial"/>
          <w:shd w:val="clear" w:color="auto" w:fill="FFFFFF"/>
        </w:rPr>
        <w:t xml:space="preserve">tramvaja </w:t>
      </w:r>
      <w:r w:rsidR="00D92174" w:rsidRPr="00597C6E">
        <w:rPr>
          <w:rFonts w:ascii="Arial" w:hAnsi="Arial" w:cs="Arial"/>
          <w:shd w:val="clear" w:color="auto" w:fill="FFFFFF"/>
        </w:rPr>
        <w:t xml:space="preserve">pakalpojums </w:t>
      </w:r>
      <w:r w:rsidR="005520EC" w:rsidRPr="00597C6E">
        <w:rPr>
          <w:rFonts w:ascii="Arial" w:hAnsi="Arial" w:cs="Arial"/>
          <w:shd w:val="clear" w:color="auto" w:fill="FFFFFF"/>
        </w:rPr>
        <w:t>tiek sniegt</w:t>
      </w:r>
      <w:r w:rsidR="00D92174" w:rsidRPr="00597C6E">
        <w:rPr>
          <w:rFonts w:ascii="Arial" w:hAnsi="Arial" w:cs="Arial"/>
          <w:shd w:val="clear" w:color="auto" w:fill="FFFFFF"/>
        </w:rPr>
        <w:t>s</w:t>
      </w:r>
      <w:r w:rsidR="005520EC" w:rsidRPr="00597C6E">
        <w:rPr>
          <w:rFonts w:ascii="Arial" w:hAnsi="Arial" w:cs="Arial"/>
          <w:shd w:val="clear" w:color="auto" w:fill="FFFFFF"/>
        </w:rPr>
        <w:t xml:space="preserve"> vienā maršrutā</w:t>
      </w:r>
      <w:r w:rsidR="00055870" w:rsidRPr="00597C6E">
        <w:rPr>
          <w:rFonts w:ascii="Arial" w:hAnsi="Arial" w:cs="Arial"/>
          <w:shd w:val="clear" w:color="auto" w:fill="FFFFFF"/>
        </w:rPr>
        <w:t xml:space="preserve">, kas </w:t>
      </w:r>
      <w:r w:rsidR="00AA5079" w:rsidRPr="00597C6E">
        <w:rPr>
          <w:rFonts w:ascii="Arial" w:hAnsi="Arial" w:cs="Arial"/>
          <w:shd w:val="clear" w:color="auto" w:fill="FFFFFF"/>
        </w:rPr>
        <w:t xml:space="preserve">dažos </w:t>
      </w:r>
      <w:r w:rsidR="005520EC" w:rsidRPr="00597C6E">
        <w:rPr>
          <w:rFonts w:ascii="Arial" w:hAnsi="Arial" w:cs="Arial"/>
          <w:shd w:val="clear" w:color="auto" w:fill="FFFFFF"/>
        </w:rPr>
        <w:t xml:space="preserve">pilsētas </w:t>
      </w:r>
      <w:r w:rsidR="00AA5079" w:rsidRPr="00597C6E">
        <w:rPr>
          <w:rFonts w:ascii="Arial" w:hAnsi="Arial" w:cs="Arial"/>
          <w:shd w:val="clear" w:color="auto" w:fill="FFFFFF"/>
        </w:rPr>
        <w:t xml:space="preserve">posmos </w:t>
      </w:r>
      <w:r w:rsidR="00055870" w:rsidRPr="00597C6E">
        <w:rPr>
          <w:rFonts w:ascii="Arial" w:hAnsi="Arial" w:cs="Arial"/>
          <w:shd w:val="clear" w:color="auto" w:fill="FFFFFF"/>
        </w:rPr>
        <w:t>dublējas ar virkni autobusu maršrutiem</w:t>
      </w:r>
      <w:r w:rsidR="002635B6" w:rsidRPr="00597C6E">
        <w:rPr>
          <w:rFonts w:ascii="Arial" w:hAnsi="Arial" w:cs="Arial"/>
        </w:rPr>
        <w:t>.</w:t>
      </w:r>
      <w:r w:rsidR="00822E16" w:rsidRPr="00597C6E">
        <w:rPr>
          <w:rFonts w:ascii="Arial" w:hAnsi="Arial" w:cs="Arial"/>
        </w:rPr>
        <w:t xml:space="preserve"> </w:t>
      </w:r>
    </w:p>
    <w:p w14:paraId="59E3A0F7" w14:textId="77777777" w:rsidR="00AF0B8B" w:rsidRDefault="00FB6CB9" w:rsidP="00AF0B8B">
      <w:pPr>
        <w:spacing w:before="240" w:after="120" w:line="360" w:lineRule="auto"/>
        <w:ind w:firstLine="851"/>
        <w:jc w:val="both"/>
        <w:rPr>
          <w:rFonts w:ascii="Arial" w:hAnsi="Arial" w:cs="Arial"/>
        </w:rPr>
      </w:pPr>
      <w:r w:rsidRPr="00597C6E">
        <w:rPr>
          <w:rFonts w:ascii="Arial" w:hAnsi="Arial" w:cs="Arial"/>
          <w:bCs/>
          <w:i/>
          <w:sz w:val="20"/>
          <w:szCs w:val="20"/>
        </w:rPr>
        <w:t>4.</w:t>
      </w:r>
      <w:r w:rsidR="00AF0B8B">
        <w:rPr>
          <w:rFonts w:ascii="Arial" w:hAnsi="Arial" w:cs="Arial"/>
          <w:bCs/>
          <w:i/>
          <w:sz w:val="20"/>
          <w:szCs w:val="20"/>
        </w:rPr>
        <w:t> </w:t>
      </w:r>
      <w:r w:rsidRPr="00597C6E">
        <w:rPr>
          <w:rFonts w:ascii="Arial" w:hAnsi="Arial" w:cs="Arial"/>
          <w:bCs/>
          <w:i/>
          <w:sz w:val="20"/>
          <w:szCs w:val="20"/>
        </w:rPr>
        <w:t>attēls. Pārvadāto pasažieru proporcija 2023.</w:t>
      </w:r>
      <w:r w:rsidR="00AF0B8B">
        <w:rPr>
          <w:rFonts w:ascii="Arial" w:hAnsi="Arial" w:cs="Arial"/>
          <w:bCs/>
          <w:i/>
          <w:sz w:val="20"/>
          <w:szCs w:val="20"/>
        </w:rPr>
        <w:t> </w:t>
      </w:r>
      <w:r w:rsidRPr="00597C6E">
        <w:rPr>
          <w:rFonts w:ascii="Arial" w:hAnsi="Arial" w:cs="Arial"/>
          <w:bCs/>
          <w:i/>
          <w:sz w:val="20"/>
          <w:szCs w:val="20"/>
        </w:rPr>
        <w:t>gadā</w:t>
      </w:r>
    </w:p>
    <w:p w14:paraId="028D195C" w14:textId="2121704E" w:rsidR="00D22807" w:rsidRPr="00AF0B8B" w:rsidRDefault="00B931F4" w:rsidP="00AF0B8B">
      <w:pPr>
        <w:spacing w:before="240" w:after="120" w:line="360" w:lineRule="auto"/>
        <w:ind w:firstLine="851"/>
        <w:jc w:val="both"/>
        <w:rPr>
          <w:rFonts w:ascii="Arial" w:hAnsi="Arial" w:cs="Arial"/>
        </w:rPr>
      </w:pPr>
      <w:r w:rsidRPr="00597C6E">
        <w:rPr>
          <w:noProof/>
          <w:lang w:eastAsia="lv-LV"/>
        </w:rPr>
        <w:lastRenderedPageBreak/>
        <w:drawing>
          <wp:anchor distT="0" distB="0" distL="114300" distR="114300" simplePos="0" relativeHeight="251731968" behindDoc="0" locked="0" layoutInCell="1" allowOverlap="1" wp14:anchorId="1D534524" wp14:editId="45E39403">
            <wp:simplePos x="0" y="0"/>
            <wp:positionH relativeFrom="margin">
              <wp:align>right</wp:align>
            </wp:positionH>
            <wp:positionV relativeFrom="paragraph">
              <wp:posOffset>547370</wp:posOffset>
            </wp:positionV>
            <wp:extent cx="5760085" cy="2581275"/>
            <wp:effectExtent l="0" t="0" r="1206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2D3C90" w:rsidRPr="00597C6E">
        <w:rPr>
          <w:rFonts w:ascii="Arial" w:hAnsi="Arial" w:cs="Arial"/>
          <w:bCs/>
          <w:iCs/>
        </w:rPr>
        <w:t>202</w:t>
      </w:r>
      <w:r w:rsidR="009C297F" w:rsidRPr="00597C6E">
        <w:rPr>
          <w:rFonts w:ascii="Arial" w:hAnsi="Arial" w:cs="Arial"/>
          <w:bCs/>
          <w:iCs/>
        </w:rPr>
        <w:t>3</w:t>
      </w:r>
      <w:r w:rsidR="002D3C90" w:rsidRPr="00597C6E">
        <w:rPr>
          <w:rFonts w:ascii="Arial" w:hAnsi="Arial" w:cs="Arial"/>
          <w:bCs/>
          <w:iCs/>
        </w:rPr>
        <w:t>.</w:t>
      </w:r>
      <w:r w:rsidR="00AF0B8B">
        <w:rPr>
          <w:rFonts w:ascii="Arial" w:hAnsi="Arial" w:cs="Arial"/>
          <w:bCs/>
          <w:iCs/>
        </w:rPr>
        <w:t> </w:t>
      </w:r>
      <w:r w:rsidR="002D3C90" w:rsidRPr="00597C6E">
        <w:rPr>
          <w:rFonts w:ascii="Arial" w:hAnsi="Arial" w:cs="Arial"/>
          <w:bCs/>
          <w:iCs/>
        </w:rPr>
        <w:t xml:space="preserve">gadā </w:t>
      </w:r>
      <w:r w:rsidR="00F0026B" w:rsidRPr="00597C6E">
        <w:rPr>
          <w:rFonts w:ascii="Arial" w:hAnsi="Arial" w:cs="Arial"/>
          <w:bCs/>
          <w:iCs/>
        </w:rPr>
        <w:t xml:space="preserve">Liepājas sabiedriskajā transportā tika </w:t>
      </w:r>
      <w:r w:rsidR="002D3C90" w:rsidRPr="00597C6E">
        <w:rPr>
          <w:rFonts w:ascii="Arial" w:hAnsi="Arial" w:cs="Arial"/>
          <w:bCs/>
          <w:iCs/>
        </w:rPr>
        <w:t>pārvadāt</w:t>
      </w:r>
      <w:r w:rsidR="00F0026B" w:rsidRPr="00597C6E">
        <w:rPr>
          <w:rFonts w:ascii="Arial" w:hAnsi="Arial" w:cs="Arial"/>
          <w:bCs/>
          <w:iCs/>
        </w:rPr>
        <w:t>i</w:t>
      </w:r>
      <w:r w:rsidR="002D3C90" w:rsidRPr="00597C6E">
        <w:rPr>
          <w:rFonts w:ascii="Arial" w:hAnsi="Arial" w:cs="Arial"/>
          <w:bCs/>
          <w:iCs/>
        </w:rPr>
        <w:t xml:space="preserve"> </w:t>
      </w:r>
      <w:r w:rsidR="00D9485D" w:rsidRPr="00597C6E">
        <w:rPr>
          <w:rFonts w:ascii="Arial" w:hAnsi="Arial" w:cs="Arial"/>
          <w:bCs/>
          <w:iCs/>
        </w:rPr>
        <w:t>10</w:t>
      </w:r>
      <w:r w:rsidR="00F0026B" w:rsidRPr="00597C6E">
        <w:rPr>
          <w:rFonts w:ascii="Arial" w:hAnsi="Arial" w:cs="Arial"/>
          <w:bCs/>
          <w:iCs/>
        </w:rPr>
        <w:t xml:space="preserve"> 827 275 </w:t>
      </w:r>
      <w:r w:rsidR="00D9485D" w:rsidRPr="00597C6E">
        <w:rPr>
          <w:rFonts w:ascii="Arial" w:hAnsi="Arial" w:cs="Arial"/>
          <w:bCs/>
          <w:iCs/>
        </w:rPr>
        <w:t>pasažieri,</w:t>
      </w:r>
      <w:r w:rsidR="00FB2123" w:rsidRPr="00597C6E">
        <w:rPr>
          <w:rFonts w:ascii="Arial" w:hAnsi="Arial" w:cs="Arial"/>
          <w:bCs/>
          <w:iCs/>
        </w:rPr>
        <w:t xml:space="preserve"> kas ir par </w:t>
      </w:r>
      <w:r w:rsidR="00F0026B" w:rsidRPr="00597C6E">
        <w:rPr>
          <w:rFonts w:ascii="Arial" w:hAnsi="Arial" w:cs="Arial"/>
          <w:bCs/>
          <w:iCs/>
        </w:rPr>
        <w:t>7</w:t>
      </w:r>
      <w:r w:rsidR="00FB2123" w:rsidRPr="00597C6E">
        <w:rPr>
          <w:rFonts w:ascii="Arial" w:hAnsi="Arial" w:cs="Arial"/>
          <w:bCs/>
          <w:iCs/>
        </w:rPr>
        <w:t xml:space="preserve">% jeb </w:t>
      </w:r>
      <w:r w:rsidR="00F0026B" w:rsidRPr="00597C6E">
        <w:rPr>
          <w:rFonts w:ascii="Arial" w:hAnsi="Arial" w:cs="Arial"/>
          <w:bCs/>
          <w:iCs/>
        </w:rPr>
        <w:t>748</w:t>
      </w:r>
      <w:r w:rsidR="00DA0376" w:rsidRPr="00597C6E">
        <w:rPr>
          <w:rFonts w:ascii="Arial" w:hAnsi="Arial" w:cs="Arial"/>
          <w:bCs/>
          <w:iCs/>
        </w:rPr>
        <w:t xml:space="preserve"> </w:t>
      </w:r>
      <w:r w:rsidR="00F0026B" w:rsidRPr="00597C6E">
        <w:rPr>
          <w:rFonts w:ascii="Arial" w:hAnsi="Arial" w:cs="Arial"/>
          <w:bCs/>
          <w:iCs/>
        </w:rPr>
        <w:t>tūkstošiem</w:t>
      </w:r>
      <w:r w:rsidR="00FB2123" w:rsidRPr="00597C6E">
        <w:rPr>
          <w:rFonts w:ascii="Arial" w:hAnsi="Arial" w:cs="Arial"/>
          <w:bCs/>
          <w:iCs/>
        </w:rPr>
        <w:t xml:space="preserve"> </w:t>
      </w:r>
      <w:r w:rsidR="00DA0376" w:rsidRPr="00597C6E">
        <w:rPr>
          <w:rFonts w:ascii="Arial" w:hAnsi="Arial" w:cs="Arial"/>
          <w:bCs/>
          <w:iCs/>
        </w:rPr>
        <w:t>vairāk</w:t>
      </w:r>
      <w:r w:rsidR="00FB2123" w:rsidRPr="00597C6E">
        <w:rPr>
          <w:rFonts w:ascii="Arial" w:hAnsi="Arial" w:cs="Arial"/>
          <w:bCs/>
          <w:iCs/>
        </w:rPr>
        <w:t xml:space="preserve"> nekā 202</w:t>
      </w:r>
      <w:r w:rsidR="00F0026B" w:rsidRPr="00597C6E">
        <w:rPr>
          <w:rFonts w:ascii="Arial" w:hAnsi="Arial" w:cs="Arial"/>
          <w:bCs/>
          <w:iCs/>
        </w:rPr>
        <w:t>2</w:t>
      </w:r>
      <w:r w:rsidR="00FB2123" w:rsidRPr="00597C6E">
        <w:rPr>
          <w:rFonts w:ascii="Arial" w:hAnsi="Arial" w:cs="Arial"/>
          <w:bCs/>
          <w:iCs/>
        </w:rPr>
        <w:t>.</w:t>
      </w:r>
      <w:r w:rsidR="00AF0B8B">
        <w:rPr>
          <w:rFonts w:ascii="Arial" w:hAnsi="Arial" w:cs="Arial"/>
          <w:bCs/>
          <w:iCs/>
        </w:rPr>
        <w:t> </w:t>
      </w:r>
      <w:r w:rsidR="00FB2123" w:rsidRPr="00597C6E">
        <w:rPr>
          <w:rFonts w:ascii="Arial" w:hAnsi="Arial" w:cs="Arial"/>
          <w:bCs/>
          <w:iCs/>
        </w:rPr>
        <w:t>gadā.</w:t>
      </w:r>
      <w:r w:rsidR="006860B0" w:rsidRPr="00597C6E">
        <w:rPr>
          <w:rFonts w:ascii="Arial" w:hAnsi="Arial" w:cs="Arial"/>
          <w:bCs/>
          <w:iCs/>
        </w:rPr>
        <w:t xml:space="preserve"> </w:t>
      </w:r>
    </w:p>
    <w:p w14:paraId="7939BE8D" w14:textId="5B20D60B" w:rsidR="00CF60FC" w:rsidRPr="00597C6E" w:rsidRDefault="00A25150" w:rsidP="005B1A68">
      <w:pPr>
        <w:spacing w:before="360" w:after="120" w:line="360" w:lineRule="auto"/>
        <w:ind w:left="851"/>
        <w:jc w:val="both"/>
        <w:rPr>
          <w:rFonts w:ascii="Arial" w:hAnsi="Arial" w:cs="Arial"/>
          <w:bCs/>
          <w:i/>
          <w:sz w:val="20"/>
          <w:szCs w:val="20"/>
        </w:rPr>
      </w:pPr>
      <w:r w:rsidRPr="00597C6E">
        <w:rPr>
          <w:rFonts w:ascii="Arial" w:hAnsi="Arial" w:cs="Arial"/>
          <w:bCs/>
          <w:i/>
          <w:sz w:val="20"/>
          <w:szCs w:val="20"/>
        </w:rPr>
        <w:t>5</w:t>
      </w:r>
      <w:r w:rsidR="00CF60FC" w:rsidRPr="00597C6E">
        <w:rPr>
          <w:rFonts w:ascii="Arial" w:hAnsi="Arial" w:cs="Arial"/>
          <w:bCs/>
          <w:i/>
          <w:sz w:val="20"/>
          <w:szCs w:val="20"/>
        </w:rPr>
        <w:t>.</w:t>
      </w:r>
      <w:r w:rsidR="00AF0B8B">
        <w:rPr>
          <w:rFonts w:ascii="Arial" w:hAnsi="Arial" w:cs="Arial"/>
          <w:bCs/>
          <w:i/>
          <w:sz w:val="20"/>
          <w:szCs w:val="20"/>
        </w:rPr>
        <w:t> </w:t>
      </w:r>
      <w:r w:rsidR="00CF60FC" w:rsidRPr="00597C6E">
        <w:rPr>
          <w:rFonts w:ascii="Arial" w:hAnsi="Arial" w:cs="Arial"/>
          <w:bCs/>
          <w:i/>
          <w:sz w:val="20"/>
          <w:szCs w:val="20"/>
        </w:rPr>
        <w:t xml:space="preserve">attēls. Pārvadāto pasažieru skaits </w:t>
      </w:r>
      <w:r w:rsidR="00B931F4" w:rsidRPr="00597C6E">
        <w:rPr>
          <w:rFonts w:ascii="Arial" w:hAnsi="Arial" w:cs="Arial"/>
          <w:bCs/>
          <w:i/>
          <w:sz w:val="20"/>
          <w:szCs w:val="20"/>
        </w:rPr>
        <w:t>no 2021.</w:t>
      </w:r>
      <w:r w:rsidR="00AF0B8B">
        <w:rPr>
          <w:rFonts w:ascii="Arial" w:hAnsi="Arial" w:cs="Arial"/>
          <w:bCs/>
          <w:i/>
          <w:sz w:val="20"/>
          <w:szCs w:val="20"/>
        </w:rPr>
        <w:t> </w:t>
      </w:r>
      <w:r w:rsidR="00B931F4" w:rsidRPr="00597C6E">
        <w:rPr>
          <w:rFonts w:ascii="Arial" w:hAnsi="Arial" w:cs="Arial"/>
          <w:bCs/>
          <w:i/>
          <w:sz w:val="20"/>
          <w:szCs w:val="20"/>
        </w:rPr>
        <w:t>-</w:t>
      </w:r>
      <w:r w:rsidR="00AF0B8B">
        <w:rPr>
          <w:rFonts w:ascii="Arial" w:hAnsi="Arial" w:cs="Arial"/>
          <w:bCs/>
          <w:i/>
          <w:sz w:val="20"/>
          <w:szCs w:val="20"/>
        </w:rPr>
        <w:t> </w:t>
      </w:r>
      <w:r w:rsidR="00B931F4" w:rsidRPr="00597C6E">
        <w:rPr>
          <w:rFonts w:ascii="Arial" w:hAnsi="Arial" w:cs="Arial"/>
          <w:bCs/>
          <w:i/>
          <w:sz w:val="20"/>
          <w:szCs w:val="20"/>
        </w:rPr>
        <w:t>2023</w:t>
      </w:r>
      <w:r w:rsidR="000D078B" w:rsidRPr="00597C6E">
        <w:rPr>
          <w:rFonts w:ascii="Arial" w:hAnsi="Arial" w:cs="Arial"/>
          <w:bCs/>
          <w:i/>
          <w:sz w:val="20"/>
          <w:szCs w:val="20"/>
        </w:rPr>
        <w:t>.</w:t>
      </w:r>
      <w:r w:rsidR="00AF0B8B">
        <w:rPr>
          <w:rFonts w:ascii="Arial" w:hAnsi="Arial" w:cs="Arial"/>
          <w:bCs/>
          <w:i/>
          <w:sz w:val="20"/>
          <w:szCs w:val="20"/>
        </w:rPr>
        <w:t> </w:t>
      </w:r>
      <w:r w:rsidR="000D078B" w:rsidRPr="00597C6E">
        <w:rPr>
          <w:rFonts w:ascii="Arial" w:hAnsi="Arial" w:cs="Arial"/>
          <w:bCs/>
          <w:i/>
          <w:sz w:val="20"/>
          <w:szCs w:val="20"/>
        </w:rPr>
        <w:t>gadam</w:t>
      </w:r>
    </w:p>
    <w:p w14:paraId="52B73417" w14:textId="560FFC77" w:rsidR="00B931F4" w:rsidRPr="00597C6E" w:rsidRDefault="00A25150" w:rsidP="00B931F4">
      <w:pPr>
        <w:spacing w:after="0" w:line="360" w:lineRule="auto"/>
        <w:ind w:firstLine="851"/>
        <w:jc w:val="both"/>
        <w:rPr>
          <w:rFonts w:ascii="Arial" w:hAnsi="Arial" w:cs="Arial"/>
          <w:bCs/>
          <w:iCs/>
        </w:rPr>
      </w:pPr>
      <w:r w:rsidRPr="00597C6E">
        <w:rPr>
          <w:rFonts w:ascii="Arial" w:hAnsi="Arial" w:cs="Arial"/>
          <w:bCs/>
          <w:iCs/>
        </w:rPr>
        <w:t>5</w:t>
      </w:r>
      <w:r w:rsidR="00FB2123" w:rsidRPr="00597C6E">
        <w:rPr>
          <w:rFonts w:ascii="Arial" w:hAnsi="Arial" w:cs="Arial"/>
          <w:bCs/>
          <w:iCs/>
        </w:rPr>
        <w:t>.</w:t>
      </w:r>
      <w:r w:rsidR="00AF0B8B">
        <w:rPr>
          <w:rFonts w:ascii="Arial" w:hAnsi="Arial" w:cs="Arial"/>
          <w:bCs/>
          <w:iCs/>
        </w:rPr>
        <w:t> </w:t>
      </w:r>
      <w:r w:rsidR="00FB2123" w:rsidRPr="00597C6E">
        <w:rPr>
          <w:rFonts w:ascii="Arial" w:hAnsi="Arial" w:cs="Arial"/>
          <w:bCs/>
          <w:iCs/>
        </w:rPr>
        <w:t xml:space="preserve">attēlā </w:t>
      </w:r>
      <w:r w:rsidR="00DA4865">
        <w:rPr>
          <w:rFonts w:ascii="Arial" w:hAnsi="Arial" w:cs="Arial"/>
          <w:bCs/>
          <w:iCs/>
        </w:rPr>
        <w:t>ir atspoguļots</w:t>
      </w:r>
      <w:r w:rsidR="00B931F4" w:rsidRPr="00597C6E">
        <w:rPr>
          <w:rFonts w:ascii="Arial" w:hAnsi="Arial" w:cs="Arial"/>
          <w:bCs/>
          <w:iCs/>
        </w:rPr>
        <w:t>, ka no 2022.</w:t>
      </w:r>
      <w:r w:rsidR="00AF0B8B">
        <w:rPr>
          <w:rFonts w:ascii="Arial" w:hAnsi="Arial" w:cs="Arial"/>
          <w:bCs/>
          <w:iCs/>
        </w:rPr>
        <w:t> </w:t>
      </w:r>
      <w:r w:rsidR="00B931F4" w:rsidRPr="00597C6E">
        <w:rPr>
          <w:rFonts w:ascii="Arial" w:hAnsi="Arial" w:cs="Arial"/>
          <w:bCs/>
          <w:iCs/>
        </w:rPr>
        <w:t>gada, tai skaitā arī 2023</w:t>
      </w:r>
      <w:r w:rsidR="00D22807" w:rsidRPr="00597C6E">
        <w:rPr>
          <w:rFonts w:ascii="Arial" w:hAnsi="Arial" w:cs="Arial"/>
          <w:bCs/>
          <w:iCs/>
        </w:rPr>
        <w:t>.</w:t>
      </w:r>
      <w:r w:rsidR="00AF0B8B">
        <w:rPr>
          <w:rFonts w:ascii="Arial" w:hAnsi="Arial" w:cs="Arial"/>
          <w:bCs/>
          <w:iCs/>
        </w:rPr>
        <w:t> </w:t>
      </w:r>
      <w:r w:rsidR="00D22807" w:rsidRPr="00597C6E">
        <w:rPr>
          <w:rFonts w:ascii="Arial" w:hAnsi="Arial" w:cs="Arial"/>
          <w:bCs/>
          <w:iCs/>
        </w:rPr>
        <w:t>gadā pārvadāto pasažieru</w:t>
      </w:r>
      <w:r w:rsidR="00CF60FC" w:rsidRPr="00597C6E">
        <w:rPr>
          <w:rFonts w:ascii="Arial" w:hAnsi="Arial" w:cs="Arial"/>
          <w:bCs/>
          <w:iCs/>
        </w:rPr>
        <w:t xml:space="preserve"> sabiedriskā transporta izmantošanas paradumi</w:t>
      </w:r>
      <w:r w:rsidR="00D22807" w:rsidRPr="00597C6E">
        <w:rPr>
          <w:rFonts w:ascii="Arial" w:hAnsi="Arial" w:cs="Arial"/>
          <w:bCs/>
          <w:iCs/>
        </w:rPr>
        <w:t xml:space="preserve"> ir atgriezu</w:t>
      </w:r>
      <w:r w:rsidR="00CF60FC" w:rsidRPr="00597C6E">
        <w:rPr>
          <w:rFonts w:ascii="Arial" w:hAnsi="Arial" w:cs="Arial"/>
          <w:bCs/>
          <w:iCs/>
        </w:rPr>
        <w:t>š</w:t>
      </w:r>
      <w:r w:rsidR="00D22807" w:rsidRPr="00597C6E">
        <w:rPr>
          <w:rFonts w:ascii="Arial" w:hAnsi="Arial" w:cs="Arial"/>
          <w:bCs/>
          <w:iCs/>
        </w:rPr>
        <w:t xml:space="preserve">ies pirms pandēmijas gadu </w:t>
      </w:r>
      <w:r w:rsidR="00CF60FC" w:rsidRPr="00597C6E">
        <w:rPr>
          <w:rFonts w:ascii="Arial" w:hAnsi="Arial" w:cs="Arial"/>
          <w:bCs/>
          <w:iCs/>
        </w:rPr>
        <w:t>tendencēs, kad sabiedriskais transports Liepāj</w:t>
      </w:r>
      <w:r w:rsidR="005520EC" w:rsidRPr="00597C6E">
        <w:rPr>
          <w:rFonts w:ascii="Arial" w:hAnsi="Arial" w:cs="Arial"/>
          <w:bCs/>
          <w:iCs/>
        </w:rPr>
        <w:t>a</w:t>
      </w:r>
      <w:r w:rsidR="002D2D0B" w:rsidRPr="00597C6E">
        <w:rPr>
          <w:rFonts w:ascii="Arial" w:hAnsi="Arial" w:cs="Arial"/>
          <w:bCs/>
          <w:iCs/>
        </w:rPr>
        <w:t>s</w:t>
      </w:r>
      <w:r w:rsidR="005520EC" w:rsidRPr="00597C6E">
        <w:rPr>
          <w:rFonts w:ascii="Arial" w:hAnsi="Arial" w:cs="Arial"/>
          <w:bCs/>
          <w:iCs/>
        </w:rPr>
        <w:t xml:space="preserve"> pilsētā</w:t>
      </w:r>
      <w:r w:rsidR="00CF60FC" w:rsidRPr="00597C6E">
        <w:rPr>
          <w:rFonts w:ascii="Arial" w:hAnsi="Arial" w:cs="Arial"/>
          <w:bCs/>
          <w:iCs/>
        </w:rPr>
        <w:t xml:space="preserve"> gada pirmajā pusē ir pieprasīts, </w:t>
      </w:r>
      <w:r w:rsidR="005520EC" w:rsidRPr="00597C6E">
        <w:rPr>
          <w:rFonts w:ascii="Arial" w:hAnsi="Arial" w:cs="Arial"/>
          <w:bCs/>
          <w:iCs/>
        </w:rPr>
        <w:t xml:space="preserve">savukārt </w:t>
      </w:r>
      <w:r w:rsidR="00CF60FC" w:rsidRPr="00597C6E">
        <w:rPr>
          <w:rFonts w:ascii="Arial" w:hAnsi="Arial" w:cs="Arial"/>
          <w:bCs/>
          <w:iCs/>
        </w:rPr>
        <w:t xml:space="preserve">vasaras mēnešos </w:t>
      </w:r>
      <w:r w:rsidR="00B931F4" w:rsidRPr="00597C6E">
        <w:rPr>
          <w:rFonts w:ascii="Arial" w:hAnsi="Arial" w:cs="Arial"/>
          <w:bCs/>
          <w:iCs/>
        </w:rPr>
        <w:t>tiek pārvadāti mazāk pasažieri, jo cilvēki gada siltajos mēnešos labprātāk izvēlas pārvietoties ar kājām vai kā citādi, neiz</w:t>
      </w:r>
      <w:r w:rsidR="00CF08F2" w:rsidRPr="00597C6E">
        <w:rPr>
          <w:rFonts w:ascii="Arial" w:hAnsi="Arial" w:cs="Arial"/>
          <w:bCs/>
          <w:iCs/>
        </w:rPr>
        <w:t>mantojot</w:t>
      </w:r>
      <w:r w:rsidR="00B931F4" w:rsidRPr="00597C6E">
        <w:rPr>
          <w:rFonts w:ascii="Arial" w:hAnsi="Arial" w:cs="Arial"/>
          <w:bCs/>
          <w:iCs/>
        </w:rPr>
        <w:t xml:space="preserve"> sabiedrisko transportu. Kā arī šajā periodā ir skolēnu brīvlaiks, kas būtiski </w:t>
      </w:r>
      <w:r w:rsidR="00CF08F2" w:rsidRPr="00597C6E">
        <w:rPr>
          <w:rFonts w:ascii="Arial" w:hAnsi="Arial" w:cs="Arial"/>
          <w:bCs/>
          <w:iCs/>
        </w:rPr>
        <w:t>samazina</w:t>
      </w:r>
      <w:r w:rsidR="00B931F4" w:rsidRPr="00597C6E">
        <w:rPr>
          <w:rFonts w:ascii="Arial" w:hAnsi="Arial" w:cs="Arial"/>
          <w:bCs/>
          <w:iCs/>
        </w:rPr>
        <w:t xml:space="preserve"> pārvadāto pasažieru skaitu. Taču</w:t>
      </w:r>
      <w:r w:rsidR="005520EC" w:rsidRPr="00597C6E">
        <w:rPr>
          <w:rFonts w:ascii="Arial" w:hAnsi="Arial" w:cs="Arial"/>
          <w:bCs/>
          <w:iCs/>
        </w:rPr>
        <w:t xml:space="preserve"> </w:t>
      </w:r>
      <w:r w:rsidR="00CF60FC" w:rsidRPr="00597C6E">
        <w:rPr>
          <w:rFonts w:ascii="Arial" w:hAnsi="Arial" w:cs="Arial"/>
          <w:bCs/>
          <w:iCs/>
        </w:rPr>
        <w:t xml:space="preserve">rudenī un gada nogalē pieprasījums pēc sabiedriskā transporta atgriežas </w:t>
      </w:r>
      <w:r w:rsidR="005520EC" w:rsidRPr="00597C6E">
        <w:rPr>
          <w:rFonts w:ascii="Arial" w:hAnsi="Arial" w:cs="Arial"/>
          <w:bCs/>
          <w:iCs/>
        </w:rPr>
        <w:t xml:space="preserve">tādos apmēros kā </w:t>
      </w:r>
      <w:r w:rsidR="00CF60FC" w:rsidRPr="00597C6E">
        <w:rPr>
          <w:rFonts w:ascii="Arial" w:hAnsi="Arial" w:cs="Arial"/>
          <w:bCs/>
          <w:iCs/>
        </w:rPr>
        <w:t>gada sākum</w:t>
      </w:r>
      <w:r w:rsidR="005520EC" w:rsidRPr="00597C6E">
        <w:rPr>
          <w:rFonts w:ascii="Arial" w:hAnsi="Arial" w:cs="Arial"/>
          <w:bCs/>
          <w:iCs/>
        </w:rPr>
        <w:t>ā</w:t>
      </w:r>
      <w:r w:rsidR="00CF60FC" w:rsidRPr="00597C6E">
        <w:rPr>
          <w:rFonts w:ascii="Arial" w:hAnsi="Arial" w:cs="Arial"/>
          <w:bCs/>
          <w:iCs/>
        </w:rPr>
        <w:t>.</w:t>
      </w:r>
    </w:p>
    <w:p w14:paraId="596E6AB5" w14:textId="37F6944D" w:rsidR="004E35CE" w:rsidRPr="00597C6E" w:rsidRDefault="00B20587" w:rsidP="00B931F4">
      <w:pPr>
        <w:spacing w:after="0" w:line="360" w:lineRule="auto"/>
        <w:ind w:firstLine="851"/>
        <w:jc w:val="both"/>
        <w:rPr>
          <w:rFonts w:ascii="Arial" w:hAnsi="Arial" w:cs="Arial"/>
        </w:rPr>
      </w:pPr>
      <w:r w:rsidRPr="00597C6E">
        <w:rPr>
          <w:rFonts w:ascii="Arial" w:hAnsi="Arial" w:cs="Arial"/>
        </w:rPr>
        <w:t>202</w:t>
      </w:r>
      <w:r w:rsidR="00B77D8F" w:rsidRPr="00597C6E">
        <w:rPr>
          <w:rFonts w:ascii="Arial" w:hAnsi="Arial" w:cs="Arial"/>
        </w:rPr>
        <w:t>3</w:t>
      </w:r>
      <w:r w:rsidRPr="00597C6E">
        <w:rPr>
          <w:rFonts w:ascii="Arial" w:hAnsi="Arial" w:cs="Arial"/>
        </w:rPr>
        <w:t>.</w:t>
      </w:r>
      <w:r w:rsidR="00AF0B8B">
        <w:rPr>
          <w:rFonts w:ascii="Arial" w:hAnsi="Arial" w:cs="Arial"/>
        </w:rPr>
        <w:t> </w:t>
      </w:r>
      <w:r w:rsidRPr="00597C6E">
        <w:rPr>
          <w:rFonts w:ascii="Arial" w:hAnsi="Arial" w:cs="Arial"/>
        </w:rPr>
        <w:t>gada b</w:t>
      </w:r>
      <w:r w:rsidR="00F0396C" w:rsidRPr="00597C6E">
        <w:rPr>
          <w:rFonts w:ascii="Arial" w:hAnsi="Arial" w:cs="Arial"/>
        </w:rPr>
        <w:t>iļešu ieņēmumu struktūra</w:t>
      </w:r>
      <w:r w:rsidR="003569FD">
        <w:rPr>
          <w:rFonts w:ascii="Arial" w:hAnsi="Arial" w:cs="Arial"/>
        </w:rPr>
        <w:t xml:space="preserve"> par pārdotajām biļetēm</w:t>
      </w:r>
      <w:r w:rsidR="00F0396C" w:rsidRPr="00597C6E">
        <w:rPr>
          <w:rFonts w:ascii="Arial" w:hAnsi="Arial" w:cs="Arial"/>
        </w:rPr>
        <w:t xml:space="preserve"> </w:t>
      </w:r>
      <w:r w:rsidR="00AF178A" w:rsidRPr="00597C6E">
        <w:rPr>
          <w:rFonts w:ascii="Arial" w:hAnsi="Arial" w:cs="Arial"/>
        </w:rPr>
        <w:t>ir līdzīga</w:t>
      </w:r>
      <w:r w:rsidRPr="00597C6E">
        <w:rPr>
          <w:rFonts w:ascii="Arial" w:hAnsi="Arial" w:cs="Arial"/>
        </w:rPr>
        <w:t xml:space="preserve"> </w:t>
      </w:r>
      <w:r w:rsidR="00F0396C" w:rsidRPr="00597C6E">
        <w:rPr>
          <w:rFonts w:ascii="Arial" w:hAnsi="Arial" w:cs="Arial"/>
        </w:rPr>
        <w:t>202</w:t>
      </w:r>
      <w:r w:rsidR="004E35CE" w:rsidRPr="00597C6E">
        <w:rPr>
          <w:rFonts w:ascii="Arial" w:hAnsi="Arial" w:cs="Arial"/>
        </w:rPr>
        <w:t>2</w:t>
      </w:r>
      <w:r w:rsidR="00F0396C" w:rsidRPr="00597C6E">
        <w:rPr>
          <w:rFonts w:ascii="Arial" w:hAnsi="Arial" w:cs="Arial"/>
        </w:rPr>
        <w:t>.</w:t>
      </w:r>
      <w:r w:rsidR="00AF0B8B">
        <w:rPr>
          <w:rFonts w:ascii="Arial" w:hAnsi="Arial" w:cs="Arial"/>
        </w:rPr>
        <w:t> </w:t>
      </w:r>
      <w:r w:rsidR="00F0396C" w:rsidRPr="00597C6E">
        <w:rPr>
          <w:rFonts w:ascii="Arial" w:hAnsi="Arial" w:cs="Arial"/>
        </w:rPr>
        <w:t>gad</w:t>
      </w:r>
      <w:r w:rsidR="00AF178A" w:rsidRPr="00597C6E">
        <w:rPr>
          <w:rFonts w:ascii="Arial" w:hAnsi="Arial" w:cs="Arial"/>
        </w:rPr>
        <w:t xml:space="preserve">a </w:t>
      </w:r>
      <w:r w:rsidR="000F41F4" w:rsidRPr="00597C6E">
        <w:rPr>
          <w:rFonts w:ascii="Arial" w:hAnsi="Arial" w:cs="Arial"/>
        </w:rPr>
        <w:t xml:space="preserve">biļešu ieņēmumu sadalījuma </w:t>
      </w:r>
      <w:r w:rsidR="00AF178A" w:rsidRPr="00597C6E">
        <w:rPr>
          <w:rFonts w:ascii="Arial" w:hAnsi="Arial" w:cs="Arial"/>
        </w:rPr>
        <w:t>tendencēm</w:t>
      </w:r>
      <w:r w:rsidR="002F5828" w:rsidRPr="00597C6E">
        <w:rPr>
          <w:rFonts w:ascii="Arial" w:hAnsi="Arial" w:cs="Arial"/>
        </w:rPr>
        <w:t xml:space="preserve"> (</w:t>
      </w:r>
      <w:r w:rsidR="00A25150" w:rsidRPr="00597C6E">
        <w:rPr>
          <w:rFonts w:ascii="Arial" w:hAnsi="Arial" w:cs="Arial"/>
        </w:rPr>
        <w:t>6</w:t>
      </w:r>
      <w:r w:rsidR="00566D6E" w:rsidRPr="00597C6E">
        <w:rPr>
          <w:rFonts w:ascii="Arial" w:hAnsi="Arial" w:cs="Arial"/>
        </w:rPr>
        <w:t>.</w:t>
      </w:r>
      <w:r w:rsidR="00AF0B8B">
        <w:rPr>
          <w:rFonts w:ascii="Arial" w:hAnsi="Arial" w:cs="Arial"/>
        </w:rPr>
        <w:t> </w:t>
      </w:r>
      <w:r w:rsidR="002F5828" w:rsidRPr="00597C6E">
        <w:rPr>
          <w:rFonts w:ascii="Arial" w:hAnsi="Arial" w:cs="Arial"/>
        </w:rPr>
        <w:t>attēls)</w:t>
      </w:r>
      <w:r w:rsidR="00AF178A" w:rsidRPr="00597C6E">
        <w:rPr>
          <w:rFonts w:ascii="Arial" w:hAnsi="Arial" w:cs="Arial"/>
        </w:rPr>
        <w:t>, taču</w:t>
      </w:r>
      <w:r w:rsidR="000F41F4" w:rsidRPr="00597C6E">
        <w:rPr>
          <w:rFonts w:ascii="Arial" w:hAnsi="Arial" w:cs="Arial"/>
        </w:rPr>
        <w:t xml:space="preserve"> </w:t>
      </w:r>
      <w:r w:rsidR="004E35CE" w:rsidRPr="00597C6E">
        <w:rPr>
          <w:rFonts w:ascii="Arial" w:hAnsi="Arial" w:cs="Arial"/>
        </w:rPr>
        <w:t xml:space="preserve">ir divas būtiskas lietas – ieņēmumi </w:t>
      </w:r>
      <w:r w:rsidR="00A514B6" w:rsidRPr="00597C6E">
        <w:rPr>
          <w:rFonts w:ascii="Arial" w:hAnsi="Arial" w:cs="Arial"/>
        </w:rPr>
        <w:t xml:space="preserve">par </w:t>
      </w:r>
      <w:r w:rsidR="004E35CE" w:rsidRPr="00597C6E">
        <w:rPr>
          <w:rFonts w:ascii="Arial" w:hAnsi="Arial" w:cs="Arial"/>
        </w:rPr>
        <w:t>biļetēm 2023.</w:t>
      </w:r>
      <w:r w:rsidR="00AF0B8B">
        <w:rPr>
          <w:rFonts w:ascii="Arial" w:hAnsi="Arial" w:cs="Arial"/>
        </w:rPr>
        <w:t> </w:t>
      </w:r>
      <w:r w:rsidR="004E35CE" w:rsidRPr="00597C6E">
        <w:rPr>
          <w:rFonts w:ascii="Arial" w:hAnsi="Arial" w:cs="Arial"/>
        </w:rPr>
        <w:t xml:space="preserve">gadā ir pieauguši par </w:t>
      </w:r>
      <w:r w:rsidR="00A514B6" w:rsidRPr="00597C6E">
        <w:rPr>
          <w:rFonts w:ascii="Arial" w:hAnsi="Arial" w:cs="Arial"/>
        </w:rPr>
        <w:t xml:space="preserve">15% jeb 779 </w:t>
      </w:r>
      <w:r w:rsidR="003569FD">
        <w:rPr>
          <w:rFonts w:ascii="Arial" w:hAnsi="Arial" w:cs="Arial"/>
        </w:rPr>
        <w:t>223</w:t>
      </w:r>
      <w:r w:rsidR="00A514B6" w:rsidRPr="00597C6E">
        <w:rPr>
          <w:rFonts w:ascii="Arial" w:hAnsi="Arial" w:cs="Arial"/>
        </w:rPr>
        <w:t xml:space="preserve"> </w:t>
      </w:r>
      <w:proofErr w:type="spellStart"/>
      <w:r w:rsidR="00A514B6" w:rsidRPr="00597C6E">
        <w:rPr>
          <w:rFonts w:ascii="Arial" w:hAnsi="Arial" w:cs="Arial"/>
          <w:i/>
        </w:rPr>
        <w:t>euro</w:t>
      </w:r>
      <w:proofErr w:type="spellEnd"/>
      <w:r w:rsidR="00A514B6" w:rsidRPr="00597C6E">
        <w:rPr>
          <w:rFonts w:ascii="Arial" w:hAnsi="Arial" w:cs="Arial"/>
        </w:rPr>
        <w:t>, lai gan pārdotas un izsniegtas par</w:t>
      </w:r>
      <w:r w:rsidR="00566D6E" w:rsidRPr="00597C6E">
        <w:rPr>
          <w:rFonts w:ascii="Arial" w:hAnsi="Arial" w:cs="Arial"/>
        </w:rPr>
        <w:t xml:space="preserve"> </w:t>
      </w:r>
      <w:r w:rsidR="003569FD">
        <w:rPr>
          <w:rFonts w:ascii="Arial" w:hAnsi="Arial" w:cs="Arial"/>
        </w:rPr>
        <w:t>10% jeb 324 724</w:t>
      </w:r>
      <w:r w:rsidR="00A514B6" w:rsidRPr="00597C6E">
        <w:rPr>
          <w:rFonts w:ascii="Arial" w:hAnsi="Arial" w:cs="Arial"/>
        </w:rPr>
        <w:t xml:space="preserve"> mazāk biļešu nekā 2022.</w:t>
      </w:r>
      <w:r w:rsidR="0086567E">
        <w:rPr>
          <w:rFonts w:ascii="Arial" w:hAnsi="Arial" w:cs="Arial"/>
        </w:rPr>
        <w:t> </w:t>
      </w:r>
      <w:r w:rsidR="00A514B6" w:rsidRPr="00597C6E">
        <w:rPr>
          <w:rFonts w:ascii="Arial" w:hAnsi="Arial" w:cs="Arial"/>
        </w:rPr>
        <w:t xml:space="preserve">gadā. Pamatojums tam visam ir biļešu cenu izmaiņas, kas sabiedriskā transporta pasažieriem lika </w:t>
      </w:r>
      <w:r w:rsidR="003569FD">
        <w:rPr>
          <w:rFonts w:ascii="Arial" w:hAnsi="Arial" w:cs="Arial"/>
        </w:rPr>
        <w:t xml:space="preserve">pārskatīt un </w:t>
      </w:r>
      <w:r w:rsidR="00AF4A98">
        <w:rPr>
          <w:rFonts w:ascii="Arial" w:hAnsi="Arial" w:cs="Arial"/>
        </w:rPr>
        <w:t>mainīt savus ieradumus attiecībā uz biļešu iegādi.</w:t>
      </w:r>
    </w:p>
    <w:p w14:paraId="7D11F4B1" w14:textId="53429542" w:rsidR="00566D6E" w:rsidRPr="00597C6E" w:rsidRDefault="00566D6E" w:rsidP="00B931F4">
      <w:pPr>
        <w:spacing w:after="0" w:line="360" w:lineRule="auto"/>
        <w:ind w:firstLine="851"/>
        <w:jc w:val="both"/>
        <w:rPr>
          <w:rFonts w:ascii="Arial" w:hAnsi="Arial" w:cs="Arial"/>
        </w:rPr>
      </w:pPr>
    </w:p>
    <w:p w14:paraId="793AF6AD" w14:textId="0791F579" w:rsidR="00566D6E" w:rsidRPr="00597C6E" w:rsidRDefault="00566D6E" w:rsidP="00B931F4">
      <w:pPr>
        <w:spacing w:after="0" w:line="360" w:lineRule="auto"/>
        <w:ind w:firstLine="851"/>
        <w:jc w:val="both"/>
        <w:rPr>
          <w:rFonts w:ascii="Arial" w:hAnsi="Arial" w:cs="Arial"/>
          <w:highlight w:val="lightGray"/>
        </w:rPr>
      </w:pPr>
    </w:p>
    <w:p w14:paraId="7630968C" w14:textId="77777777" w:rsidR="00566D6E" w:rsidRPr="00597C6E" w:rsidRDefault="00566D6E">
      <w:pPr>
        <w:rPr>
          <w:rFonts w:ascii="Arial" w:hAnsi="Arial" w:cs="Arial"/>
        </w:rPr>
      </w:pPr>
      <w:r w:rsidRPr="00597C6E">
        <w:rPr>
          <w:rFonts w:ascii="Arial" w:hAnsi="Arial" w:cs="Arial"/>
        </w:rPr>
        <w:br w:type="page"/>
      </w:r>
    </w:p>
    <w:p w14:paraId="7290F923" w14:textId="6DD00BCB" w:rsidR="00AF0B8B" w:rsidRPr="00597C6E" w:rsidRDefault="00AF0B8B" w:rsidP="00AF0B8B">
      <w:pPr>
        <w:spacing w:before="360" w:after="120" w:line="360" w:lineRule="auto"/>
        <w:ind w:firstLine="851"/>
        <w:rPr>
          <w:rFonts w:ascii="Arial" w:hAnsi="Arial" w:cs="Arial"/>
          <w:bCs/>
          <w:i/>
          <w:sz w:val="20"/>
          <w:szCs w:val="20"/>
        </w:rPr>
      </w:pPr>
      <w:r w:rsidRPr="00597C6E">
        <w:rPr>
          <w:noProof/>
          <w:lang w:eastAsia="lv-LV"/>
        </w:rPr>
        <w:lastRenderedPageBreak/>
        <w:drawing>
          <wp:anchor distT="0" distB="0" distL="114300" distR="114300" simplePos="0" relativeHeight="251743232" behindDoc="0" locked="0" layoutInCell="1" allowOverlap="1" wp14:anchorId="2E7C2B9E" wp14:editId="2EC6E156">
            <wp:simplePos x="0" y="0"/>
            <wp:positionH relativeFrom="margin">
              <wp:align>right</wp:align>
            </wp:positionH>
            <wp:positionV relativeFrom="paragraph">
              <wp:posOffset>0</wp:posOffset>
            </wp:positionV>
            <wp:extent cx="5760085" cy="2583180"/>
            <wp:effectExtent l="0" t="0" r="12065" b="762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Pr="00597C6E">
        <w:rPr>
          <w:rFonts w:ascii="Arial" w:hAnsi="Arial" w:cs="Arial"/>
          <w:bCs/>
          <w:i/>
          <w:sz w:val="20"/>
          <w:szCs w:val="20"/>
        </w:rPr>
        <w:t>6.</w:t>
      </w:r>
      <w:r>
        <w:rPr>
          <w:rFonts w:ascii="Arial" w:hAnsi="Arial" w:cs="Arial"/>
          <w:bCs/>
          <w:i/>
          <w:sz w:val="20"/>
          <w:szCs w:val="20"/>
        </w:rPr>
        <w:t> </w:t>
      </w:r>
      <w:r w:rsidRPr="00597C6E">
        <w:rPr>
          <w:rFonts w:ascii="Arial" w:hAnsi="Arial" w:cs="Arial"/>
          <w:bCs/>
          <w:i/>
          <w:sz w:val="20"/>
          <w:szCs w:val="20"/>
        </w:rPr>
        <w:t>attēls. Biļešu ieņēmumu struktūra 2023.</w:t>
      </w:r>
      <w:r>
        <w:rPr>
          <w:rFonts w:ascii="Arial" w:hAnsi="Arial" w:cs="Arial"/>
          <w:bCs/>
          <w:i/>
          <w:sz w:val="20"/>
          <w:szCs w:val="20"/>
        </w:rPr>
        <w:t> </w:t>
      </w:r>
      <w:r w:rsidRPr="00597C6E">
        <w:rPr>
          <w:rFonts w:ascii="Arial" w:hAnsi="Arial" w:cs="Arial"/>
          <w:bCs/>
          <w:i/>
          <w:sz w:val="20"/>
          <w:szCs w:val="20"/>
        </w:rPr>
        <w:t>gadā</w:t>
      </w:r>
    </w:p>
    <w:p w14:paraId="660202F8" w14:textId="68368719" w:rsidR="00B4163A" w:rsidRDefault="00B20587" w:rsidP="002F245A">
      <w:pPr>
        <w:spacing w:after="0" w:line="360" w:lineRule="auto"/>
        <w:ind w:firstLine="851"/>
        <w:jc w:val="both"/>
        <w:rPr>
          <w:rFonts w:ascii="Arial" w:hAnsi="Arial" w:cs="Arial"/>
        </w:rPr>
      </w:pPr>
      <w:r w:rsidRPr="00597C6E">
        <w:rPr>
          <w:rFonts w:ascii="Arial" w:hAnsi="Arial" w:cs="Arial"/>
        </w:rPr>
        <w:t xml:space="preserve">Pārskata gadā </w:t>
      </w:r>
      <w:r w:rsidR="000F41F4" w:rsidRPr="00597C6E">
        <w:rPr>
          <w:rFonts w:ascii="Arial" w:hAnsi="Arial" w:cs="Arial"/>
        </w:rPr>
        <w:t>vidēji par</w:t>
      </w:r>
      <w:r w:rsidR="003B7DA5">
        <w:rPr>
          <w:rFonts w:ascii="Arial" w:hAnsi="Arial" w:cs="Arial"/>
        </w:rPr>
        <w:t xml:space="preserve"> 3</w:t>
      </w:r>
      <w:r w:rsidR="00C86D21">
        <w:rPr>
          <w:rFonts w:ascii="Arial" w:hAnsi="Arial" w:cs="Arial"/>
        </w:rPr>
        <w:t>0</w:t>
      </w:r>
      <w:r w:rsidR="00E1089C" w:rsidRPr="00597C6E">
        <w:rPr>
          <w:rFonts w:ascii="Arial" w:hAnsi="Arial" w:cs="Arial"/>
        </w:rPr>
        <w:t>% pieaudzis piepras</w:t>
      </w:r>
      <w:r w:rsidR="007F5F9C" w:rsidRPr="00597C6E">
        <w:rPr>
          <w:rFonts w:ascii="Arial" w:hAnsi="Arial" w:cs="Arial"/>
        </w:rPr>
        <w:t>ījums pēc</w:t>
      </w:r>
      <w:r w:rsidR="000F41F4" w:rsidRPr="00597C6E">
        <w:rPr>
          <w:rFonts w:ascii="Arial" w:hAnsi="Arial" w:cs="Arial"/>
        </w:rPr>
        <w:t xml:space="preserve"> </w:t>
      </w:r>
      <w:r w:rsidR="007F5F9C" w:rsidRPr="00597C6E">
        <w:rPr>
          <w:rFonts w:ascii="Arial" w:hAnsi="Arial" w:cs="Arial"/>
        </w:rPr>
        <w:t>abonementa biļetēm bez atvieglojumiem un abonementa biļetēm ar 30%, 50% un 70% atvieglojumiem.</w:t>
      </w:r>
      <w:r w:rsidR="00051B0B" w:rsidRPr="00597C6E">
        <w:rPr>
          <w:rFonts w:ascii="Arial" w:hAnsi="Arial" w:cs="Arial"/>
        </w:rPr>
        <w:t xml:space="preserve"> Abonementa biļetēm bez atvieglojumiem </w:t>
      </w:r>
      <w:r w:rsidR="003B00D1">
        <w:rPr>
          <w:rFonts w:ascii="Arial" w:hAnsi="Arial" w:cs="Arial"/>
        </w:rPr>
        <w:t>ir</w:t>
      </w:r>
      <w:r w:rsidR="00051B0B" w:rsidRPr="00597C6E">
        <w:rPr>
          <w:rFonts w:ascii="Arial" w:hAnsi="Arial" w:cs="Arial"/>
        </w:rPr>
        <w:t xml:space="preserve"> būtisks pieaugums, jo pasažieri biļešu cenu maiņas rezultātā izvērtēja, kas būtu izdevīgāk – līdz ar to daļa pasažieru vienu braucienu biļešu vietā izvēlējās abonementa biļetes, kas novērojams pārdoto biļešu datos.</w:t>
      </w:r>
      <w:r w:rsidR="002F245A" w:rsidRPr="00597C6E">
        <w:rPr>
          <w:rFonts w:ascii="Arial" w:hAnsi="Arial" w:cs="Arial"/>
        </w:rPr>
        <w:t xml:space="preserve"> </w:t>
      </w:r>
    </w:p>
    <w:p w14:paraId="409DF1D3" w14:textId="25E8D1C2" w:rsidR="002F245A" w:rsidRPr="00597C6E" w:rsidRDefault="00B4163A" w:rsidP="002F245A">
      <w:pPr>
        <w:spacing w:after="0" w:line="360" w:lineRule="auto"/>
        <w:ind w:firstLine="851"/>
        <w:jc w:val="both"/>
        <w:rPr>
          <w:rFonts w:ascii="Arial" w:hAnsi="Arial" w:cs="Arial"/>
        </w:rPr>
      </w:pPr>
      <w:r>
        <w:rPr>
          <w:rFonts w:ascii="Arial" w:hAnsi="Arial" w:cs="Arial"/>
        </w:rPr>
        <w:t>2023. gadā s</w:t>
      </w:r>
      <w:r w:rsidR="00051B0B" w:rsidRPr="00597C6E">
        <w:rPr>
          <w:rFonts w:ascii="Arial" w:hAnsi="Arial" w:cs="Arial"/>
        </w:rPr>
        <w:t>amazinājies viena braucienu biļešu pārdošanas apjomi pret 2022.</w:t>
      </w:r>
      <w:r w:rsidR="00AF0B8B">
        <w:rPr>
          <w:rFonts w:ascii="Arial" w:hAnsi="Arial" w:cs="Arial"/>
        </w:rPr>
        <w:t> </w:t>
      </w:r>
      <w:r w:rsidR="00051B0B" w:rsidRPr="00597C6E">
        <w:rPr>
          <w:rFonts w:ascii="Arial" w:hAnsi="Arial" w:cs="Arial"/>
        </w:rPr>
        <w:t>gadu, kur kopējais pieprasījuma kritums ir par 10%.</w:t>
      </w:r>
      <w:r w:rsidR="002F245A" w:rsidRPr="00597C6E">
        <w:rPr>
          <w:rFonts w:ascii="Arial" w:hAnsi="Arial" w:cs="Arial"/>
        </w:rPr>
        <w:t xml:space="preserve"> </w:t>
      </w:r>
      <w:r w:rsidR="00AF0B8B">
        <w:rPr>
          <w:rFonts w:ascii="Arial" w:hAnsi="Arial" w:cs="Arial"/>
        </w:rPr>
        <w:t>Līdzīgi ir ar</w:t>
      </w:r>
      <w:r w:rsidR="00EC6AA1" w:rsidRPr="00597C6E">
        <w:rPr>
          <w:rFonts w:ascii="Arial" w:hAnsi="Arial" w:cs="Arial"/>
        </w:rPr>
        <w:t xml:space="preserve"> a</w:t>
      </w:r>
      <w:r w:rsidR="002F245A" w:rsidRPr="00597C6E">
        <w:rPr>
          <w:rFonts w:ascii="Arial" w:hAnsi="Arial" w:cs="Arial"/>
        </w:rPr>
        <w:t>bonementa biļetēm ar 100% braukšanas maksas atvieglojumiem</w:t>
      </w:r>
      <w:r w:rsidR="00EC6AA1" w:rsidRPr="00597C6E">
        <w:rPr>
          <w:rFonts w:ascii="Arial" w:hAnsi="Arial" w:cs="Arial"/>
        </w:rPr>
        <w:t>, kam</w:t>
      </w:r>
      <w:r w:rsidR="002F245A" w:rsidRPr="00597C6E">
        <w:rPr>
          <w:rFonts w:ascii="Arial" w:hAnsi="Arial" w:cs="Arial"/>
        </w:rPr>
        <w:t xml:space="preserve"> pēc izsniegšanas skaita </w:t>
      </w:r>
      <w:r w:rsidR="00EC6AA1" w:rsidRPr="00597C6E">
        <w:rPr>
          <w:rFonts w:ascii="Arial" w:hAnsi="Arial" w:cs="Arial"/>
        </w:rPr>
        <w:t>ir</w:t>
      </w:r>
      <w:r w:rsidR="002F245A" w:rsidRPr="00597C6E">
        <w:rPr>
          <w:rFonts w:ascii="Arial" w:hAnsi="Arial" w:cs="Arial"/>
        </w:rPr>
        <w:t xml:space="preserve"> novērojams kritums</w:t>
      </w:r>
      <w:r w:rsidR="00EC6AA1" w:rsidRPr="00597C6E">
        <w:rPr>
          <w:rFonts w:ascii="Arial" w:hAnsi="Arial" w:cs="Arial"/>
        </w:rPr>
        <w:t xml:space="preserve"> 4% </w:t>
      </w:r>
      <w:r w:rsidR="00AF0B8B">
        <w:rPr>
          <w:rFonts w:ascii="Arial" w:hAnsi="Arial" w:cs="Arial"/>
        </w:rPr>
        <w:t>apmērā</w:t>
      </w:r>
      <w:r w:rsidR="00EC6AA1" w:rsidRPr="00597C6E">
        <w:rPr>
          <w:rFonts w:ascii="Arial" w:hAnsi="Arial" w:cs="Arial"/>
        </w:rPr>
        <w:t>,</w:t>
      </w:r>
      <w:r w:rsidR="002F245A" w:rsidRPr="00597C6E">
        <w:rPr>
          <w:rFonts w:ascii="Arial" w:hAnsi="Arial" w:cs="Arial"/>
        </w:rPr>
        <w:t xml:space="preserve"> </w:t>
      </w:r>
      <w:r w:rsidR="00EC6AA1" w:rsidRPr="00597C6E">
        <w:rPr>
          <w:rFonts w:ascii="Arial" w:hAnsi="Arial" w:cs="Arial"/>
        </w:rPr>
        <w:t>un</w:t>
      </w:r>
      <w:r w:rsidR="002F245A" w:rsidRPr="00597C6E">
        <w:rPr>
          <w:rFonts w:ascii="Arial" w:hAnsi="Arial" w:cs="Arial"/>
        </w:rPr>
        <w:t xml:space="preserve"> kas Aģentūras ieņēmumos pamatbudžeta atvie</w:t>
      </w:r>
      <w:r w:rsidR="009E25D4">
        <w:rPr>
          <w:rFonts w:ascii="Arial" w:hAnsi="Arial" w:cs="Arial"/>
        </w:rPr>
        <w:t>glojumu sadaļu samazināja par 93 8</w:t>
      </w:r>
      <w:r w:rsidR="002F245A" w:rsidRPr="00597C6E">
        <w:rPr>
          <w:rFonts w:ascii="Arial" w:hAnsi="Arial" w:cs="Arial"/>
        </w:rPr>
        <w:t xml:space="preserve">50,00 </w:t>
      </w:r>
      <w:proofErr w:type="spellStart"/>
      <w:r w:rsidR="002F245A" w:rsidRPr="00597C6E">
        <w:rPr>
          <w:rFonts w:ascii="Arial" w:hAnsi="Arial" w:cs="Arial"/>
          <w:i/>
          <w:iCs/>
        </w:rPr>
        <w:t>euro</w:t>
      </w:r>
      <w:proofErr w:type="spellEnd"/>
      <w:r w:rsidR="002F245A" w:rsidRPr="00597C6E">
        <w:rPr>
          <w:rFonts w:ascii="Arial" w:hAnsi="Arial" w:cs="Arial"/>
        </w:rPr>
        <w:t xml:space="preserve">. </w:t>
      </w:r>
    </w:p>
    <w:p w14:paraId="08C2ADEB" w14:textId="47E8D6C5" w:rsidR="00A76F49" w:rsidRDefault="00B9695F" w:rsidP="00A76F49">
      <w:pPr>
        <w:tabs>
          <w:tab w:val="center" w:pos="4535"/>
        </w:tabs>
        <w:spacing w:after="0" w:line="360" w:lineRule="auto"/>
        <w:ind w:firstLine="851"/>
        <w:jc w:val="both"/>
        <w:rPr>
          <w:rFonts w:ascii="Arial" w:hAnsi="Arial" w:cs="Arial"/>
        </w:rPr>
      </w:pPr>
      <w:r w:rsidRPr="00597C6E">
        <w:rPr>
          <w:rFonts w:ascii="Arial" w:hAnsi="Arial" w:cs="Arial"/>
          <w:highlight w:val="lightGray"/>
        </w:rPr>
        <w:tab/>
      </w:r>
      <w:r w:rsidR="002673E3" w:rsidRPr="00597C6E">
        <w:rPr>
          <w:rFonts w:ascii="Arial" w:hAnsi="Arial" w:cs="Arial"/>
        </w:rPr>
        <w:t xml:space="preserve">Analizējot </w:t>
      </w:r>
      <w:r w:rsidRPr="00597C6E">
        <w:rPr>
          <w:rFonts w:ascii="Arial" w:hAnsi="Arial" w:cs="Arial"/>
        </w:rPr>
        <w:t xml:space="preserve">biļešu pieprasījumu pa veidiem, var novērot, ka starp </w:t>
      </w:r>
      <w:r w:rsidR="00A34B7A" w:rsidRPr="00597C6E">
        <w:rPr>
          <w:rFonts w:ascii="Arial" w:hAnsi="Arial" w:cs="Arial"/>
        </w:rPr>
        <w:t xml:space="preserve">viena braucienu </w:t>
      </w:r>
      <w:r w:rsidR="002673E3" w:rsidRPr="00597C6E">
        <w:rPr>
          <w:rFonts w:ascii="Arial" w:hAnsi="Arial" w:cs="Arial"/>
        </w:rPr>
        <w:t>biļe</w:t>
      </w:r>
      <w:r w:rsidRPr="00597C6E">
        <w:rPr>
          <w:rFonts w:ascii="Arial" w:hAnsi="Arial" w:cs="Arial"/>
        </w:rPr>
        <w:t xml:space="preserve">tēm </w:t>
      </w:r>
      <w:r w:rsidR="00C40271" w:rsidRPr="00597C6E">
        <w:rPr>
          <w:rFonts w:ascii="Arial" w:hAnsi="Arial" w:cs="Arial"/>
        </w:rPr>
        <w:t xml:space="preserve">joprojām </w:t>
      </w:r>
      <w:r w:rsidR="002673E3" w:rsidRPr="00597C6E">
        <w:rPr>
          <w:rFonts w:ascii="Arial" w:hAnsi="Arial" w:cs="Arial"/>
        </w:rPr>
        <w:t>p</w:t>
      </w:r>
      <w:r w:rsidR="00403966" w:rsidRPr="00597C6E">
        <w:rPr>
          <w:rFonts w:ascii="Arial" w:hAnsi="Arial" w:cs="Arial"/>
        </w:rPr>
        <w:t>opulārāk</w:t>
      </w:r>
      <w:r w:rsidR="002F5828" w:rsidRPr="00597C6E">
        <w:rPr>
          <w:rFonts w:ascii="Arial" w:hAnsi="Arial" w:cs="Arial"/>
        </w:rPr>
        <w:t>ais</w:t>
      </w:r>
      <w:r w:rsidR="00403966" w:rsidRPr="00597C6E">
        <w:rPr>
          <w:rFonts w:ascii="Arial" w:hAnsi="Arial" w:cs="Arial"/>
        </w:rPr>
        <w:t xml:space="preserve"> ir</w:t>
      </w:r>
      <w:r w:rsidR="004A4516" w:rsidRPr="00597C6E">
        <w:rPr>
          <w:rFonts w:ascii="Arial" w:hAnsi="Arial" w:cs="Arial"/>
        </w:rPr>
        <w:t xml:space="preserve"> </w:t>
      </w:r>
      <w:r w:rsidR="00413602" w:rsidRPr="00597C6E">
        <w:rPr>
          <w:rFonts w:ascii="Arial" w:hAnsi="Arial" w:cs="Arial"/>
        </w:rPr>
        <w:t xml:space="preserve">bijušas </w:t>
      </w:r>
      <w:r w:rsidR="00403966" w:rsidRPr="00597C6E">
        <w:rPr>
          <w:rFonts w:ascii="Arial" w:hAnsi="Arial" w:cs="Arial"/>
        </w:rPr>
        <w:t xml:space="preserve">10 braucienu biļešu </w:t>
      </w:r>
      <w:r w:rsidR="00413602" w:rsidRPr="00597C6E">
        <w:rPr>
          <w:rFonts w:ascii="Arial" w:hAnsi="Arial" w:cs="Arial"/>
        </w:rPr>
        <w:t>komplekta biļetes</w:t>
      </w:r>
      <w:r w:rsidR="00403966" w:rsidRPr="00597C6E">
        <w:rPr>
          <w:rFonts w:ascii="Arial" w:hAnsi="Arial" w:cs="Arial"/>
        </w:rPr>
        <w:t xml:space="preserve">, </w:t>
      </w:r>
      <w:r w:rsidR="00413602" w:rsidRPr="00597C6E">
        <w:rPr>
          <w:rFonts w:ascii="Arial" w:hAnsi="Arial" w:cs="Arial"/>
        </w:rPr>
        <w:t xml:space="preserve">ar kurām </w:t>
      </w:r>
      <w:r w:rsidR="00403966" w:rsidRPr="00597C6E">
        <w:rPr>
          <w:rFonts w:ascii="Arial" w:hAnsi="Arial" w:cs="Arial"/>
        </w:rPr>
        <w:t>pasažieris, iegādājoties 10 biļetes</w:t>
      </w:r>
      <w:r w:rsidR="002673E3" w:rsidRPr="00597C6E">
        <w:rPr>
          <w:rFonts w:ascii="Arial" w:hAnsi="Arial" w:cs="Arial"/>
        </w:rPr>
        <w:t>, par vienu braucienu maksā</w:t>
      </w:r>
      <w:r w:rsidR="00403966" w:rsidRPr="00597C6E">
        <w:rPr>
          <w:rFonts w:ascii="Arial" w:hAnsi="Arial" w:cs="Arial"/>
        </w:rPr>
        <w:t xml:space="preserve"> 0,</w:t>
      </w:r>
      <w:r w:rsidR="00E1089C" w:rsidRPr="00597C6E">
        <w:rPr>
          <w:rFonts w:ascii="Arial" w:hAnsi="Arial" w:cs="Arial"/>
        </w:rPr>
        <w:t>85</w:t>
      </w:r>
      <w:r w:rsidR="00403966" w:rsidRPr="00597C6E">
        <w:rPr>
          <w:rFonts w:ascii="Arial" w:hAnsi="Arial" w:cs="Arial"/>
        </w:rPr>
        <w:t xml:space="preserve"> </w:t>
      </w:r>
      <w:proofErr w:type="spellStart"/>
      <w:r w:rsidR="00A774B6" w:rsidRPr="00597C6E">
        <w:rPr>
          <w:rFonts w:ascii="Arial" w:hAnsi="Arial" w:cs="Arial"/>
          <w:i/>
          <w:iCs/>
        </w:rPr>
        <w:t>euro</w:t>
      </w:r>
      <w:proofErr w:type="spellEnd"/>
      <w:r w:rsidR="00C85A6D">
        <w:rPr>
          <w:rFonts w:ascii="Arial" w:hAnsi="Arial" w:cs="Arial"/>
        </w:rPr>
        <w:t>, k</w:t>
      </w:r>
      <w:r w:rsidR="00403966" w:rsidRPr="00597C6E">
        <w:rPr>
          <w:rFonts w:ascii="Arial" w:hAnsi="Arial" w:cs="Arial"/>
        </w:rPr>
        <w:t>as</w:t>
      </w:r>
      <w:r w:rsidR="00A34B7A" w:rsidRPr="00597C6E">
        <w:rPr>
          <w:rFonts w:ascii="Arial" w:hAnsi="Arial" w:cs="Arial"/>
        </w:rPr>
        <w:t>,</w:t>
      </w:r>
      <w:r w:rsidR="00403966" w:rsidRPr="00597C6E">
        <w:rPr>
          <w:rFonts w:ascii="Arial" w:hAnsi="Arial" w:cs="Arial"/>
        </w:rPr>
        <w:t xml:space="preserve"> salīdzinot ar </w:t>
      </w:r>
      <w:r w:rsidR="00E1089C" w:rsidRPr="00597C6E">
        <w:rPr>
          <w:rFonts w:ascii="Arial" w:hAnsi="Arial" w:cs="Arial"/>
        </w:rPr>
        <w:t xml:space="preserve">biļetes </w:t>
      </w:r>
      <w:r w:rsidR="00403966" w:rsidRPr="00597C6E">
        <w:rPr>
          <w:rFonts w:ascii="Arial" w:hAnsi="Arial" w:cs="Arial"/>
        </w:rPr>
        <w:t>cenu pie transportlīdzekļa vadītāja</w:t>
      </w:r>
      <w:r w:rsidR="00A34B7A" w:rsidRPr="00597C6E">
        <w:rPr>
          <w:rFonts w:ascii="Arial" w:hAnsi="Arial" w:cs="Arial"/>
        </w:rPr>
        <w:t>,</w:t>
      </w:r>
      <w:r w:rsidR="00403966" w:rsidRPr="00597C6E">
        <w:rPr>
          <w:rFonts w:ascii="Arial" w:hAnsi="Arial" w:cs="Arial"/>
        </w:rPr>
        <w:t xml:space="preserve"> </w:t>
      </w:r>
      <w:r w:rsidR="00E1089C" w:rsidRPr="00597C6E">
        <w:rPr>
          <w:rFonts w:ascii="Arial" w:hAnsi="Arial" w:cs="Arial"/>
        </w:rPr>
        <w:t>ir</w:t>
      </w:r>
      <w:r w:rsidR="00413602" w:rsidRPr="00597C6E">
        <w:rPr>
          <w:rFonts w:ascii="Arial" w:hAnsi="Arial" w:cs="Arial"/>
        </w:rPr>
        <w:t xml:space="preserve"> </w:t>
      </w:r>
      <w:r w:rsidR="00EC6AA1" w:rsidRPr="00597C6E">
        <w:rPr>
          <w:rFonts w:ascii="Arial" w:hAnsi="Arial" w:cs="Arial"/>
        </w:rPr>
        <w:t>par</w:t>
      </w:r>
      <w:r w:rsidR="00E1089C" w:rsidRPr="00597C6E">
        <w:rPr>
          <w:rFonts w:ascii="Arial" w:hAnsi="Arial" w:cs="Arial"/>
        </w:rPr>
        <w:t xml:space="preserve"> 43</w:t>
      </w:r>
      <w:r w:rsidR="00403966" w:rsidRPr="00597C6E">
        <w:rPr>
          <w:rFonts w:ascii="Arial" w:hAnsi="Arial" w:cs="Arial"/>
        </w:rPr>
        <w:t>%</w:t>
      </w:r>
      <w:r w:rsidR="00E1089C" w:rsidRPr="00597C6E">
        <w:rPr>
          <w:rFonts w:ascii="Arial" w:hAnsi="Arial" w:cs="Arial"/>
        </w:rPr>
        <w:t xml:space="preserve"> jeb 0,65</w:t>
      </w:r>
      <w:r w:rsidR="002673E3" w:rsidRPr="00597C6E">
        <w:rPr>
          <w:rFonts w:ascii="Arial" w:hAnsi="Arial" w:cs="Arial"/>
        </w:rPr>
        <w:t xml:space="preserve"> </w:t>
      </w:r>
      <w:proofErr w:type="spellStart"/>
      <w:r w:rsidR="00A774B6" w:rsidRPr="00597C6E">
        <w:rPr>
          <w:rFonts w:ascii="Arial" w:hAnsi="Arial" w:cs="Arial"/>
          <w:i/>
          <w:iCs/>
        </w:rPr>
        <w:t>euro</w:t>
      </w:r>
      <w:proofErr w:type="spellEnd"/>
      <w:r w:rsidR="00403966" w:rsidRPr="00597C6E">
        <w:rPr>
          <w:rFonts w:ascii="Arial" w:hAnsi="Arial" w:cs="Arial"/>
        </w:rPr>
        <w:t xml:space="preserve"> mazāka. 20</w:t>
      </w:r>
      <w:r w:rsidR="00F27AA5" w:rsidRPr="00597C6E">
        <w:rPr>
          <w:rFonts w:ascii="Arial" w:hAnsi="Arial" w:cs="Arial"/>
        </w:rPr>
        <w:t>2</w:t>
      </w:r>
      <w:r w:rsidR="00E1089C" w:rsidRPr="00597C6E">
        <w:rPr>
          <w:rFonts w:ascii="Arial" w:hAnsi="Arial" w:cs="Arial"/>
        </w:rPr>
        <w:t>3</w:t>
      </w:r>
      <w:r w:rsidR="00403966" w:rsidRPr="00597C6E">
        <w:rPr>
          <w:rFonts w:ascii="Arial" w:hAnsi="Arial" w:cs="Arial"/>
        </w:rPr>
        <w:t>.</w:t>
      </w:r>
      <w:r w:rsidR="00AF0B8B">
        <w:rPr>
          <w:rFonts w:ascii="Arial" w:hAnsi="Arial" w:cs="Arial"/>
        </w:rPr>
        <w:t> </w:t>
      </w:r>
      <w:r w:rsidR="00403966" w:rsidRPr="00597C6E">
        <w:rPr>
          <w:rFonts w:ascii="Arial" w:hAnsi="Arial" w:cs="Arial"/>
        </w:rPr>
        <w:t>gadā pasažieri iegādājušies</w:t>
      </w:r>
      <w:r w:rsidR="004A4516" w:rsidRPr="00597C6E">
        <w:rPr>
          <w:rFonts w:ascii="Arial" w:hAnsi="Arial" w:cs="Arial"/>
        </w:rPr>
        <w:t xml:space="preserve"> </w:t>
      </w:r>
      <w:r w:rsidR="007F5F9C" w:rsidRPr="00597C6E">
        <w:rPr>
          <w:rFonts w:ascii="Arial" w:hAnsi="Arial" w:cs="Arial"/>
        </w:rPr>
        <w:t>153</w:t>
      </w:r>
      <w:r w:rsidR="00F27FF7">
        <w:rPr>
          <w:rFonts w:ascii="Arial" w:hAnsi="Arial" w:cs="Arial"/>
        </w:rPr>
        <w:t> </w:t>
      </w:r>
      <w:r w:rsidR="007F5F9C" w:rsidRPr="00597C6E">
        <w:rPr>
          <w:rFonts w:ascii="Arial" w:hAnsi="Arial" w:cs="Arial"/>
        </w:rPr>
        <w:t>540</w:t>
      </w:r>
      <w:r w:rsidR="00F27FF7" w:rsidRPr="00F27FF7">
        <w:rPr>
          <w:rFonts w:ascii="Arial" w:hAnsi="Arial" w:cs="Arial"/>
        </w:rPr>
        <w:t xml:space="preserve"> </w:t>
      </w:r>
      <w:r w:rsidR="00F27FF7">
        <w:rPr>
          <w:rFonts w:ascii="Arial" w:hAnsi="Arial" w:cs="Arial"/>
        </w:rPr>
        <w:t xml:space="preserve">šādus 10 braucienu biļešu </w:t>
      </w:r>
      <w:r w:rsidR="00F27FF7" w:rsidRPr="00597C6E">
        <w:rPr>
          <w:rFonts w:ascii="Arial" w:hAnsi="Arial" w:cs="Arial"/>
        </w:rPr>
        <w:t>komplektus</w:t>
      </w:r>
      <w:r w:rsidR="00403966" w:rsidRPr="00597C6E">
        <w:rPr>
          <w:rFonts w:ascii="Arial" w:hAnsi="Arial" w:cs="Arial"/>
        </w:rPr>
        <w:t xml:space="preserve">, </w:t>
      </w:r>
      <w:r w:rsidR="004D0EC4" w:rsidRPr="00597C6E">
        <w:rPr>
          <w:rFonts w:ascii="Arial" w:hAnsi="Arial" w:cs="Arial"/>
        </w:rPr>
        <w:t>k</w:t>
      </w:r>
      <w:r w:rsidR="00403966" w:rsidRPr="00597C6E">
        <w:rPr>
          <w:rFonts w:ascii="Arial" w:hAnsi="Arial" w:cs="Arial"/>
        </w:rPr>
        <w:t xml:space="preserve">as ir par </w:t>
      </w:r>
      <w:r w:rsidR="007F5F9C" w:rsidRPr="00597C6E">
        <w:rPr>
          <w:rFonts w:ascii="Arial" w:hAnsi="Arial" w:cs="Arial"/>
        </w:rPr>
        <w:t>1</w:t>
      </w:r>
      <w:r w:rsidR="00C40271" w:rsidRPr="00597C6E">
        <w:rPr>
          <w:rFonts w:ascii="Arial" w:hAnsi="Arial" w:cs="Arial"/>
        </w:rPr>
        <w:t>0</w:t>
      </w:r>
      <w:r w:rsidR="00403966" w:rsidRPr="00597C6E">
        <w:rPr>
          <w:rFonts w:ascii="Arial" w:hAnsi="Arial" w:cs="Arial"/>
        </w:rPr>
        <w:t xml:space="preserve">% </w:t>
      </w:r>
      <w:r w:rsidR="00A63C03" w:rsidRPr="00597C6E">
        <w:rPr>
          <w:rFonts w:ascii="Arial" w:hAnsi="Arial" w:cs="Arial"/>
        </w:rPr>
        <w:t xml:space="preserve">jeb </w:t>
      </w:r>
      <w:r w:rsidR="007F5F9C" w:rsidRPr="00597C6E">
        <w:rPr>
          <w:rFonts w:ascii="Arial" w:hAnsi="Arial" w:cs="Arial"/>
        </w:rPr>
        <w:t>17 022</w:t>
      </w:r>
      <w:r w:rsidR="00403966" w:rsidRPr="00597C6E">
        <w:rPr>
          <w:rFonts w:ascii="Arial" w:hAnsi="Arial" w:cs="Arial"/>
        </w:rPr>
        <w:t xml:space="preserve"> </w:t>
      </w:r>
      <w:r w:rsidR="00491988" w:rsidRPr="00597C6E">
        <w:rPr>
          <w:rFonts w:ascii="Arial" w:hAnsi="Arial" w:cs="Arial"/>
        </w:rPr>
        <w:t xml:space="preserve">komplektiem </w:t>
      </w:r>
      <w:r w:rsidR="007F5F9C" w:rsidRPr="00597C6E">
        <w:rPr>
          <w:rFonts w:ascii="Arial" w:hAnsi="Arial" w:cs="Arial"/>
        </w:rPr>
        <w:t>mazāk</w:t>
      </w:r>
      <w:r w:rsidR="00403966" w:rsidRPr="00597C6E">
        <w:rPr>
          <w:rFonts w:ascii="Arial" w:hAnsi="Arial" w:cs="Arial"/>
        </w:rPr>
        <w:t xml:space="preserve"> kā 20</w:t>
      </w:r>
      <w:r w:rsidR="006826ED" w:rsidRPr="00597C6E">
        <w:rPr>
          <w:rFonts w:ascii="Arial" w:hAnsi="Arial" w:cs="Arial"/>
        </w:rPr>
        <w:t>2</w:t>
      </w:r>
      <w:r w:rsidR="007F5F9C" w:rsidRPr="00597C6E">
        <w:rPr>
          <w:rFonts w:ascii="Arial" w:hAnsi="Arial" w:cs="Arial"/>
        </w:rPr>
        <w:t>2</w:t>
      </w:r>
      <w:r w:rsidR="00403966" w:rsidRPr="00597C6E">
        <w:rPr>
          <w:rFonts w:ascii="Arial" w:hAnsi="Arial" w:cs="Arial"/>
        </w:rPr>
        <w:t>.</w:t>
      </w:r>
      <w:r w:rsidR="00AF0B8B">
        <w:rPr>
          <w:rFonts w:ascii="Arial" w:hAnsi="Arial" w:cs="Arial"/>
        </w:rPr>
        <w:t> </w:t>
      </w:r>
      <w:r w:rsidR="00403966" w:rsidRPr="00597C6E">
        <w:rPr>
          <w:rFonts w:ascii="Arial" w:hAnsi="Arial" w:cs="Arial"/>
        </w:rPr>
        <w:t>gadā</w:t>
      </w:r>
      <w:r w:rsidR="006826ED" w:rsidRPr="00597C6E">
        <w:rPr>
          <w:rFonts w:ascii="Arial" w:hAnsi="Arial" w:cs="Arial"/>
        </w:rPr>
        <w:t xml:space="preserve">. </w:t>
      </w:r>
      <w:r w:rsidR="00EC6AA1" w:rsidRPr="00597C6E">
        <w:rPr>
          <w:rFonts w:ascii="Arial" w:hAnsi="Arial" w:cs="Arial"/>
        </w:rPr>
        <w:t xml:space="preserve">Savukārt viena brauciena biļetēm, kas iegādājamas </w:t>
      </w:r>
      <w:r w:rsidR="00A76F49">
        <w:rPr>
          <w:rFonts w:ascii="Arial" w:hAnsi="Arial" w:cs="Arial"/>
        </w:rPr>
        <w:t xml:space="preserve">pie transportlīdzekļa vadītāja, </w:t>
      </w:r>
      <w:r w:rsidR="0029578E" w:rsidRPr="00597C6E">
        <w:rPr>
          <w:rFonts w:ascii="Arial" w:hAnsi="Arial" w:cs="Arial"/>
        </w:rPr>
        <w:t>2023.</w:t>
      </w:r>
      <w:r w:rsidR="0029578E">
        <w:rPr>
          <w:rFonts w:ascii="Arial" w:hAnsi="Arial" w:cs="Arial"/>
        </w:rPr>
        <w:t> </w:t>
      </w:r>
      <w:r w:rsidR="0029578E" w:rsidRPr="00597C6E">
        <w:rPr>
          <w:rFonts w:ascii="Arial" w:hAnsi="Arial" w:cs="Arial"/>
        </w:rPr>
        <w:t>gadā bija vislielākais kritums</w:t>
      </w:r>
      <w:r w:rsidR="00E018C4">
        <w:rPr>
          <w:rFonts w:ascii="Arial" w:hAnsi="Arial" w:cs="Arial"/>
        </w:rPr>
        <w:t xml:space="preserve"> -</w:t>
      </w:r>
      <w:r w:rsidR="0029578E" w:rsidRPr="00597C6E">
        <w:rPr>
          <w:rFonts w:ascii="Arial" w:hAnsi="Arial" w:cs="Arial"/>
        </w:rPr>
        <w:t xml:space="preserve"> par 57% </w:t>
      </w:r>
      <w:r w:rsidR="00E018C4">
        <w:rPr>
          <w:rFonts w:ascii="Arial" w:hAnsi="Arial" w:cs="Arial"/>
        </w:rPr>
        <w:t xml:space="preserve">jeb 249 352 gabaliem </w:t>
      </w:r>
      <w:r w:rsidR="0029578E" w:rsidRPr="00597C6E">
        <w:rPr>
          <w:rFonts w:ascii="Arial" w:hAnsi="Arial" w:cs="Arial"/>
        </w:rPr>
        <w:t xml:space="preserve">mazāk pārdotas šī veida biļetes, </w:t>
      </w:r>
      <w:r w:rsidR="00E018C4">
        <w:rPr>
          <w:rFonts w:ascii="Arial" w:hAnsi="Arial" w:cs="Arial"/>
        </w:rPr>
        <w:t xml:space="preserve">jo, </w:t>
      </w:r>
      <w:r w:rsidR="0029578E" w:rsidRPr="00597C6E">
        <w:rPr>
          <w:rFonts w:ascii="Arial" w:hAnsi="Arial" w:cs="Arial"/>
        </w:rPr>
        <w:t>salīdzinot ar 2022.</w:t>
      </w:r>
      <w:r w:rsidR="0029578E">
        <w:rPr>
          <w:rFonts w:ascii="Arial" w:hAnsi="Arial" w:cs="Arial"/>
        </w:rPr>
        <w:t> </w:t>
      </w:r>
      <w:r w:rsidR="003F1D15">
        <w:rPr>
          <w:rFonts w:ascii="Arial" w:hAnsi="Arial" w:cs="Arial"/>
        </w:rPr>
        <w:t>gadu,</w:t>
      </w:r>
      <w:r w:rsidR="0029578E" w:rsidRPr="00597C6E">
        <w:rPr>
          <w:rFonts w:ascii="Arial" w:hAnsi="Arial" w:cs="Arial"/>
        </w:rPr>
        <w:t xml:space="preserve"> biļetes cena </w:t>
      </w:r>
      <w:r w:rsidR="003F1D15">
        <w:rPr>
          <w:rFonts w:ascii="Arial" w:hAnsi="Arial" w:cs="Arial"/>
        </w:rPr>
        <w:t>pieaugusi</w:t>
      </w:r>
      <w:r w:rsidR="0029578E" w:rsidRPr="00597C6E">
        <w:rPr>
          <w:rFonts w:ascii="Arial" w:hAnsi="Arial" w:cs="Arial"/>
        </w:rPr>
        <w:t xml:space="preserve"> par 50% jeb 0,50 </w:t>
      </w:r>
      <w:proofErr w:type="spellStart"/>
      <w:r w:rsidR="0029578E" w:rsidRPr="00597C6E">
        <w:rPr>
          <w:rFonts w:ascii="Arial" w:hAnsi="Arial" w:cs="Arial"/>
          <w:i/>
        </w:rPr>
        <w:t>euro</w:t>
      </w:r>
      <w:proofErr w:type="spellEnd"/>
      <w:r w:rsidR="003F1D15">
        <w:rPr>
          <w:rFonts w:ascii="Arial" w:hAnsi="Arial" w:cs="Arial"/>
        </w:rPr>
        <w:t>.</w:t>
      </w:r>
      <w:r w:rsidR="0029578E" w:rsidRPr="00597C6E">
        <w:rPr>
          <w:rFonts w:ascii="Arial" w:hAnsi="Arial" w:cs="Arial"/>
        </w:rPr>
        <w:t xml:space="preserve"> Tāds arī bija Aģentūras </w:t>
      </w:r>
      <w:r w:rsidR="003E3485">
        <w:rPr>
          <w:rFonts w:ascii="Arial" w:hAnsi="Arial" w:cs="Arial"/>
        </w:rPr>
        <w:t>mērķis</w:t>
      </w:r>
      <w:r w:rsidR="0029578E" w:rsidRPr="00597C6E">
        <w:rPr>
          <w:rFonts w:ascii="Arial" w:hAnsi="Arial" w:cs="Arial"/>
        </w:rPr>
        <w:t>, mainot biļešu cenu politiku – samazināt pārdoto biļešu apjomu pie transportlīdzekļa vadītāja, jo transportlīdzekļa vadītāja prioritārais uzdevums ir vadīt sabiedrisko transportu, nevis pārdot biļetes.</w:t>
      </w:r>
    </w:p>
    <w:p w14:paraId="7E3E4901" w14:textId="3B75FDFB" w:rsidR="00A76F49" w:rsidRPr="00597C6E" w:rsidRDefault="00A76F49" w:rsidP="0029578E">
      <w:pPr>
        <w:spacing w:after="0" w:line="360" w:lineRule="auto"/>
        <w:ind w:firstLine="851"/>
        <w:jc w:val="both"/>
        <w:rPr>
          <w:rFonts w:ascii="Arial" w:hAnsi="Arial" w:cs="Arial"/>
        </w:rPr>
      </w:pPr>
      <w:r w:rsidRPr="00597C6E">
        <w:rPr>
          <w:rFonts w:ascii="Arial" w:hAnsi="Arial" w:cs="Arial"/>
        </w:rPr>
        <w:t>Vislielākais pieaugums pārdošanas apjomos 2023.</w:t>
      </w:r>
      <w:r>
        <w:rPr>
          <w:rFonts w:ascii="Arial" w:hAnsi="Arial" w:cs="Arial"/>
        </w:rPr>
        <w:t> </w:t>
      </w:r>
      <w:r w:rsidRPr="00597C6E">
        <w:rPr>
          <w:rFonts w:ascii="Arial" w:hAnsi="Arial" w:cs="Arial"/>
        </w:rPr>
        <w:t>gadā abonementa biļetēm ar daļējiem braukšanas maksas atvieglojumiem 30%, 50% un 70% pret iepriekšējo gadu bija vienotām reģionālā a</w:t>
      </w:r>
      <w:r w:rsidR="00B03D14">
        <w:rPr>
          <w:rFonts w:ascii="Arial" w:hAnsi="Arial" w:cs="Arial"/>
        </w:rPr>
        <w:t xml:space="preserve">bonementa biļetēm darba dienām - par 59% jeb 178 biļetēm. </w:t>
      </w:r>
      <w:r w:rsidR="00CC3AB4">
        <w:rPr>
          <w:rFonts w:ascii="Arial" w:hAnsi="Arial" w:cs="Arial"/>
        </w:rPr>
        <w:lastRenderedPageBreak/>
        <w:t>Pieprasījums pēc vienotām reģionālām</w:t>
      </w:r>
      <w:r w:rsidRPr="00597C6E">
        <w:rPr>
          <w:rFonts w:ascii="Arial" w:hAnsi="Arial" w:cs="Arial"/>
        </w:rPr>
        <w:t xml:space="preserve"> abonementa biļet</w:t>
      </w:r>
      <w:r w:rsidR="00CC3AB4">
        <w:rPr>
          <w:rFonts w:ascii="Arial" w:hAnsi="Arial" w:cs="Arial"/>
        </w:rPr>
        <w:t>ēm</w:t>
      </w:r>
      <w:r w:rsidRPr="00597C6E">
        <w:rPr>
          <w:rFonts w:ascii="Arial" w:hAnsi="Arial" w:cs="Arial"/>
        </w:rPr>
        <w:t xml:space="preserve"> katrai dienai ar 30% atvieglojumiem, skolēnu un studentu abonementa biļet</w:t>
      </w:r>
      <w:r w:rsidR="00CC3AB4">
        <w:rPr>
          <w:rFonts w:ascii="Arial" w:hAnsi="Arial" w:cs="Arial"/>
        </w:rPr>
        <w:t>ēm</w:t>
      </w:r>
      <w:r w:rsidRPr="00597C6E">
        <w:rPr>
          <w:rFonts w:ascii="Arial" w:hAnsi="Arial" w:cs="Arial"/>
        </w:rPr>
        <w:t xml:space="preserve"> ar 50% un 70% atvieglojumiem, kā arī </w:t>
      </w:r>
      <w:r>
        <w:rPr>
          <w:rFonts w:ascii="Arial" w:hAnsi="Arial" w:cs="Arial"/>
        </w:rPr>
        <w:t>abonementa</w:t>
      </w:r>
      <w:r w:rsidRPr="00597C6E">
        <w:rPr>
          <w:rFonts w:ascii="Arial" w:hAnsi="Arial" w:cs="Arial"/>
        </w:rPr>
        <w:t xml:space="preserve"> biļet</w:t>
      </w:r>
      <w:r w:rsidR="00CC3AB4">
        <w:rPr>
          <w:rFonts w:ascii="Arial" w:hAnsi="Arial" w:cs="Arial"/>
        </w:rPr>
        <w:t>ēm</w:t>
      </w:r>
      <w:r w:rsidRPr="00597C6E">
        <w:rPr>
          <w:rFonts w:ascii="Arial" w:hAnsi="Arial" w:cs="Arial"/>
        </w:rPr>
        <w:t xml:space="preserve"> donoriem ar 50% atvieglojumiem 2023.</w:t>
      </w:r>
      <w:r>
        <w:rPr>
          <w:rFonts w:ascii="Arial" w:hAnsi="Arial" w:cs="Arial"/>
        </w:rPr>
        <w:t> </w:t>
      </w:r>
      <w:r w:rsidRPr="00597C6E">
        <w:rPr>
          <w:rFonts w:ascii="Arial" w:hAnsi="Arial" w:cs="Arial"/>
        </w:rPr>
        <w:t>gadā, salīdzinot pret 2022.</w:t>
      </w:r>
      <w:r>
        <w:rPr>
          <w:rFonts w:ascii="Arial" w:hAnsi="Arial" w:cs="Arial"/>
        </w:rPr>
        <w:t> </w:t>
      </w:r>
      <w:r w:rsidRPr="00597C6E">
        <w:rPr>
          <w:rFonts w:ascii="Arial" w:hAnsi="Arial" w:cs="Arial"/>
        </w:rPr>
        <w:t xml:space="preserve">gadu pieaudzis </w:t>
      </w:r>
      <w:r w:rsidR="00B03D14">
        <w:rPr>
          <w:rFonts w:ascii="Arial" w:hAnsi="Arial" w:cs="Arial"/>
        </w:rPr>
        <w:t>vidēji par 33% katrā pozīcijā. L</w:t>
      </w:r>
      <w:r w:rsidRPr="00597C6E">
        <w:rPr>
          <w:rFonts w:ascii="Arial" w:hAnsi="Arial" w:cs="Arial"/>
        </w:rPr>
        <w:t>īdzīgi kā 2022.</w:t>
      </w:r>
      <w:r>
        <w:rPr>
          <w:rFonts w:ascii="Arial" w:hAnsi="Arial" w:cs="Arial"/>
        </w:rPr>
        <w:t> </w:t>
      </w:r>
      <w:r w:rsidRPr="00597C6E">
        <w:rPr>
          <w:rFonts w:ascii="Arial" w:hAnsi="Arial" w:cs="Arial"/>
        </w:rPr>
        <w:t>gadā pret 2021.</w:t>
      </w:r>
      <w:r>
        <w:rPr>
          <w:rFonts w:ascii="Arial" w:hAnsi="Arial" w:cs="Arial"/>
        </w:rPr>
        <w:t> </w:t>
      </w:r>
      <w:r w:rsidRPr="00597C6E">
        <w:rPr>
          <w:rFonts w:ascii="Arial" w:hAnsi="Arial" w:cs="Arial"/>
        </w:rPr>
        <w:t>gadu, arī 2023.</w:t>
      </w:r>
      <w:r>
        <w:rPr>
          <w:rFonts w:ascii="Arial" w:hAnsi="Arial" w:cs="Arial"/>
        </w:rPr>
        <w:t> </w:t>
      </w:r>
      <w:r w:rsidRPr="00597C6E">
        <w:rPr>
          <w:rFonts w:ascii="Arial" w:hAnsi="Arial" w:cs="Arial"/>
        </w:rPr>
        <w:t xml:space="preserve">gadā abonementa biļešu kategorijā ar 30%, 50% un 70% atvieglojumiem par 44% jeb par 858 gabaliem samazinājies to izsniegto abonementa biļešu skaits, ko var saņemt nestrādājošie vecuma pensionāri, </w:t>
      </w:r>
      <w:r w:rsidRPr="00597C6E">
        <w:rPr>
          <w:rFonts w:ascii="Arial" w:hAnsi="Arial" w:cs="Arial"/>
          <w:shd w:val="clear" w:color="auto" w:fill="FFFFFF"/>
        </w:rPr>
        <w:t> kuriem izmaksātās pensijas apmērs un piemaksa par darba stāžu mēnesī, kā arī citu valstu pensija kopumā nepārsniedz 318,00 </w:t>
      </w:r>
      <w:proofErr w:type="spellStart"/>
      <w:r w:rsidRPr="00597C6E">
        <w:rPr>
          <w:rFonts w:ascii="Arial" w:hAnsi="Arial" w:cs="Arial"/>
          <w:i/>
          <w:iCs/>
          <w:shd w:val="clear" w:color="auto" w:fill="FFFFFF"/>
        </w:rPr>
        <w:t>euro</w:t>
      </w:r>
      <w:proofErr w:type="spellEnd"/>
      <w:r w:rsidRPr="00597C6E">
        <w:rPr>
          <w:rFonts w:ascii="Arial" w:hAnsi="Arial" w:cs="Arial"/>
          <w:i/>
          <w:iCs/>
          <w:shd w:val="clear" w:color="auto" w:fill="FFFFFF"/>
        </w:rPr>
        <w:t>,</w:t>
      </w:r>
      <w:r w:rsidRPr="00597C6E">
        <w:rPr>
          <w:rFonts w:ascii="Arial" w:hAnsi="Arial" w:cs="Arial"/>
          <w:shd w:val="clear" w:color="auto" w:fill="FFFFFF"/>
        </w:rPr>
        <w:t xml:space="preserve"> jo,</w:t>
      </w:r>
      <w:r w:rsidRPr="00597C6E">
        <w:rPr>
          <w:rFonts w:ascii="Arial" w:hAnsi="Arial" w:cs="Arial"/>
          <w:i/>
          <w:iCs/>
          <w:shd w:val="clear" w:color="auto" w:fill="FFFFFF"/>
        </w:rPr>
        <w:t xml:space="preserve"> </w:t>
      </w:r>
      <w:r w:rsidRPr="00597C6E">
        <w:rPr>
          <w:rFonts w:ascii="Arial" w:hAnsi="Arial" w:cs="Arial"/>
          <w:shd w:val="clear" w:color="auto" w:fill="FFFFFF"/>
        </w:rPr>
        <w:t>Valsts sociālās apdrošināšanas aģentūrai veicot pensiju indeksāciju, daļa pensionāru vairs neiekļaujas šajā kategorijā, lai pretendētu uz abonementa biļeti ar 50% atvieglojumiem, jo pensijas apmērs un piemaksas pārsniedz noteikto limitu.</w:t>
      </w:r>
    </w:p>
    <w:p w14:paraId="36839936" w14:textId="23448C83" w:rsidR="00A76F49" w:rsidRPr="00597C6E" w:rsidRDefault="00A76F49" w:rsidP="00A76F49">
      <w:pPr>
        <w:spacing w:after="0" w:line="360" w:lineRule="auto"/>
        <w:ind w:firstLine="851"/>
        <w:jc w:val="both"/>
        <w:rPr>
          <w:rFonts w:ascii="Arial" w:hAnsi="Arial" w:cs="Arial"/>
        </w:rPr>
      </w:pPr>
      <w:r w:rsidRPr="00597C6E">
        <w:rPr>
          <w:rFonts w:ascii="Arial" w:hAnsi="Arial" w:cs="Arial"/>
        </w:rPr>
        <w:t>Kas attiecās uz maksas abonementa biļešu tendencēm, tās gadu no gada ir nemainīgas - populārākā arī 2023.</w:t>
      </w:r>
      <w:r>
        <w:rPr>
          <w:rFonts w:ascii="Arial" w:hAnsi="Arial" w:cs="Arial"/>
        </w:rPr>
        <w:t> </w:t>
      </w:r>
      <w:r w:rsidRPr="00597C6E">
        <w:rPr>
          <w:rFonts w:ascii="Arial" w:hAnsi="Arial" w:cs="Arial"/>
        </w:rPr>
        <w:t>gadā bija abonementa biļete katrai dienai, kas 2023.</w:t>
      </w:r>
      <w:r>
        <w:rPr>
          <w:rFonts w:ascii="Arial" w:hAnsi="Arial" w:cs="Arial"/>
        </w:rPr>
        <w:t> </w:t>
      </w:r>
      <w:r w:rsidRPr="00597C6E">
        <w:rPr>
          <w:rFonts w:ascii="Arial" w:hAnsi="Arial" w:cs="Arial"/>
        </w:rPr>
        <w:t>gadā pārdotas par 24% jeb 4 268 gabaliem vairāk nekā 2022.</w:t>
      </w:r>
      <w:r>
        <w:rPr>
          <w:rFonts w:ascii="Arial" w:hAnsi="Arial" w:cs="Arial"/>
        </w:rPr>
        <w:t> </w:t>
      </w:r>
      <w:r w:rsidRPr="00597C6E">
        <w:rPr>
          <w:rFonts w:ascii="Arial" w:hAnsi="Arial" w:cs="Arial"/>
        </w:rPr>
        <w:t>gadā, savukārt darba dienu abonementa biļešu pārdošanas apjomi, salīdzinot ar 2022.</w:t>
      </w:r>
      <w:r>
        <w:rPr>
          <w:rFonts w:ascii="Arial" w:hAnsi="Arial" w:cs="Arial"/>
        </w:rPr>
        <w:t> </w:t>
      </w:r>
      <w:r w:rsidRPr="00597C6E">
        <w:rPr>
          <w:rFonts w:ascii="Arial" w:hAnsi="Arial" w:cs="Arial"/>
        </w:rPr>
        <w:t>gadu, pieauguši par 18% jeb 1 981 biļetēm. Vislielākais pārdoto biļešu pieaugums starp abonementa biļetēm bez atvieglojumiem bija ceturkšņa abonementa biļetēm, jo saistībā ar jaunajām biļešu cenām no 2023.</w:t>
      </w:r>
      <w:r>
        <w:rPr>
          <w:rFonts w:ascii="Arial" w:hAnsi="Arial" w:cs="Arial"/>
        </w:rPr>
        <w:t> </w:t>
      </w:r>
      <w:r w:rsidRPr="00597C6E">
        <w:rPr>
          <w:rFonts w:ascii="Arial" w:hAnsi="Arial" w:cs="Arial"/>
        </w:rPr>
        <w:t>gada 1.</w:t>
      </w:r>
      <w:r>
        <w:rPr>
          <w:rFonts w:ascii="Arial" w:hAnsi="Arial" w:cs="Arial"/>
        </w:rPr>
        <w:t> </w:t>
      </w:r>
      <w:r w:rsidRPr="00597C6E">
        <w:rPr>
          <w:rFonts w:ascii="Arial" w:hAnsi="Arial" w:cs="Arial"/>
        </w:rPr>
        <w:t xml:space="preserve">janvāra šo biļešu cena tika samazināta no 80,00 </w:t>
      </w:r>
      <w:proofErr w:type="spellStart"/>
      <w:r w:rsidRPr="00AF0B8B">
        <w:rPr>
          <w:rFonts w:ascii="Arial" w:hAnsi="Arial" w:cs="Arial"/>
          <w:i/>
        </w:rPr>
        <w:t>euro</w:t>
      </w:r>
      <w:proofErr w:type="spellEnd"/>
      <w:r w:rsidRPr="00597C6E">
        <w:rPr>
          <w:rFonts w:ascii="Arial" w:hAnsi="Arial" w:cs="Arial"/>
        </w:rPr>
        <w:t xml:space="preserve"> uz 75,00 </w:t>
      </w:r>
      <w:proofErr w:type="spellStart"/>
      <w:r w:rsidRPr="00AF0B8B">
        <w:rPr>
          <w:rFonts w:ascii="Arial" w:hAnsi="Arial" w:cs="Arial"/>
          <w:i/>
        </w:rPr>
        <w:t>euro</w:t>
      </w:r>
      <w:proofErr w:type="spellEnd"/>
      <w:r w:rsidRPr="00597C6E">
        <w:rPr>
          <w:rFonts w:ascii="Arial" w:hAnsi="Arial" w:cs="Arial"/>
        </w:rPr>
        <w:t>, lai pasažieru vidū veicinātu ilgtermiņa plānošanu un intereses pieaugumu</w:t>
      </w:r>
      <w:r w:rsidR="00CC3AB4">
        <w:rPr>
          <w:rFonts w:ascii="Arial" w:hAnsi="Arial" w:cs="Arial"/>
        </w:rPr>
        <w:t xml:space="preserve"> pēc šī biļetes veida</w:t>
      </w:r>
      <w:r w:rsidRPr="00597C6E">
        <w:rPr>
          <w:rFonts w:ascii="Arial" w:hAnsi="Arial" w:cs="Arial"/>
        </w:rPr>
        <w:t>. Tas izraisīja būtisku pieprasīju pēc šīm biļetēm – 2023.</w:t>
      </w:r>
      <w:r>
        <w:rPr>
          <w:rFonts w:ascii="Arial" w:hAnsi="Arial" w:cs="Arial"/>
        </w:rPr>
        <w:t> </w:t>
      </w:r>
      <w:r w:rsidRPr="00597C6E">
        <w:rPr>
          <w:rFonts w:ascii="Arial" w:hAnsi="Arial" w:cs="Arial"/>
        </w:rPr>
        <w:t>gadā pārdodot 1</w:t>
      </w:r>
      <w:r>
        <w:rPr>
          <w:rFonts w:ascii="Arial" w:hAnsi="Arial" w:cs="Arial"/>
        </w:rPr>
        <w:t xml:space="preserve"> </w:t>
      </w:r>
      <w:r w:rsidRPr="00597C6E">
        <w:rPr>
          <w:rFonts w:ascii="Arial" w:hAnsi="Arial" w:cs="Arial"/>
        </w:rPr>
        <w:t>973 ceturkšņa abonementa biļetes, kas ir par 1</w:t>
      </w:r>
      <w:r>
        <w:rPr>
          <w:rFonts w:ascii="Arial" w:hAnsi="Arial" w:cs="Arial"/>
        </w:rPr>
        <w:t xml:space="preserve"> </w:t>
      </w:r>
      <w:r w:rsidRPr="00597C6E">
        <w:rPr>
          <w:rFonts w:ascii="Arial" w:hAnsi="Arial" w:cs="Arial"/>
        </w:rPr>
        <w:t>047% jeb 1 801 biļetēm vairāk nekā gadu iepriekš.</w:t>
      </w:r>
    </w:p>
    <w:p w14:paraId="6AF37FF5" w14:textId="753D98E5" w:rsidR="00B4163A" w:rsidRDefault="00A76F49" w:rsidP="00A76F49">
      <w:pPr>
        <w:spacing w:after="0" w:line="360" w:lineRule="auto"/>
        <w:ind w:firstLine="851"/>
        <w:jc w:val="both"/>
        <w:rPr>
          <w:rFonts w:ascii="Arial" w:hAnsi="Arial" w:cs="Arial"/>
        </w:rPr>
      </w:pPr>
      <w:r w:rsidRPr="00597C6E">
        <w:rPr>
          <w:rFonts w:ascii="Arial" w:hAnsi="Arial" w:cs="Arial"/>
        </w:rPr>
        <w:t>No abonementa biļetēm ar 100% braukšanas maksas atvieglojumiem joprojām vispieprasītākās ir abonementa biļetes ceturksnim, ko izsniedz personām, kuras sasniegušas</w:t>
      </w:r>
      <w:r>
        <w:rPr>
          <w:rFonts w:ascii="Arial" w:hAnsi="Arial" w:cs="Arial"/>
        </w:rPr>
        <w:t xml:space="preserve"> </w:t>
      </w:r>
      <w:r w:rsidRPr="00597C6E">
        <w:rPr>
          <w:rFonts w:ascii="Arial" w:hAnsi="Arial" w:cs="Arial"/>
        </w:rPr>
        <w:t>80 gadu vecumu. No kā var secināt, ka šī iedzīvotāju grupa sastāda būtisku Liepājas sabiedrības daļu.</w:t>
      </w:r>
      <w:r w:rsidR="00B4163A">
        <w:rPr>
          <w:rFonts w:ascii="Arial" w:hAnsi="Arial" w:cs="Arial"/>
        </w:rPr>
        <w:t xml:space="preserve"> </w:t>
      </w:r>
    </w:p>
    <w:p w14:paraId="6D24935A" w14:textId="2998D510" w:rsidR="000A4AB3" w:rsidRDefault="000A4AB3" w:rsidP="00A76F49">
      <w:pPr>
        <w:spacing w:after="0" w:line="360" w:lineRule="auto"/>
        <w:ind w:firstLine="851"/>
        <w:jc w:val="both"/>
        <w:rPr>
          <w:rFonts w:ascii="Arial" w:hAnsi="Arial" w:cs="Arial"/>
        </w:rPr>
      </w:pPr>
      <w:r w:rsidRPr="00597C6E">
        <w:rPr>
          <w:rFonts w:ascii="Arial" w:hAnsi="Arial" w:cs="Arial"/>
        </w:rPr>
        <w:t>Sabiedriskā transporta biļešu kontroli katru dienu dažādos maršrutos nodrošina transporta kontrolieri, dienā veicot vidēji 152 sabiedriskā transporta līdzekļu pārbaudes. Transporta kontrolieru mērķis ir uzraudzīt un kontrolēt sabiedriskā transporta pasažierus,</w:t>
      </w:r>
      <w:r>
        <w:rPr>
          <w:rFonts w:ascii="Arial" w:hAnsi="Arial" w:cs="Arial"/>
        </w:rPr>
        <w:t xml:space="preserve"> </w:t>
      </w:r>
      <w:r w:rsidRPr="00597C6E">
        <w:rPr>
          <w:rFonts w:ascii="Arial" w:hAnsi="Arial" w:cs="Arial"/>
        </w:rPr>
        <w:t>nodrošinot, ka sabiedriskā transporta pakalpojums tiek izmantots atbilstoši lietošanas</w:t>
      </w:r>
      <w:r>
        <w:rPr>
          <w:rFonts w:ascii="Arial" w:hAnsi="Arial" w:cs="Arial"/>
        </w:rPr>
        <w:t xml:space="preserve"> </w:t>
      </w:r>
      <w:r w:rsidRPr="00597C6E">
        <w:rPr>
          <w:rFonts w:ascii="Arial" w:hAnsi="Arial" w:cs="Arial"/>
        </w:rPr>
        <w:t xml:space="preserve"> noteikumiem un piešķirtajiem atvieglojumiem</w:t>
      </w:r>
      <w:r>
        <w:rPr>
          <w:rFonts w:ascii="Arial" w:hAnsi="Arial" w:cs="Arial"/>
        </w:rPr>
        <w:t>.</w:t>
      </w:r>
    </w:p>
    <w:p w14:paraId="4A5142E5" w14:textId="0E186AC1" w:rsidR="00A76F49" w:rsidRPr="000A4AB3" w:rsidRDefault="000A4AB3" w:rsidP="000A4AB3">
      <w:pPr>
        <w:spacing w:before="240" w:after="120" w:line="360" w:lineRule="auto"/>
        <w:ind w:firstLine="851"/>
        <w:jc w:val="both"/>
        <w:rPr>
          <w:rFonts w:ascii="Arial" w:hAnsi="Arial" w:cs="Arial"/>
        </w:rPr>
      </w:pPr>
      <w:r>
        <w:rPr>
          <w:noProof/>
          <w:lang w:eastAsia="lv-LV"/>
        </w:rPr>
        <w:lastRenderedPageBreak/>
        <w:drawing>
          <wp:anchor distT="0" distB="0" distL="114300" distR="114300" simplePos="0" relativeHeight="251758592" behindDoc="0" locked="0" layoutInCell="1" allowOverlap="1" wp14:anchorId="1D83844A" wp14:editId="7D06A3D3">
            <wp:simplePos x="0" y="0"/>
            <wp:positionH relativeFrom="margin">
              <wp:align>right</wp:align>
            </wp:positionH>
            <wp:positionV relativeFrom="paragraph">
              <wp:posOffset>0</wp:posOffset>
            </wp:positionV>
            <wp:extent cx="5745480" cy="2560320"/>
            <wp:effectExtent l="0" t="0" r="7620" b="11430"/>
            <wp:wrapTopAndBottom/>
            <wp:docPr id="20" name="Diagramma 20">
              <a:extLst xmlns:a="http://schemas.openxmlformats.org/drawingml/2006/main">
                <a:ext uri="{FF2B5EF4-FFF2-40B4-BE49-F238E27FC236}">
                  <a16:creationId xmlns:a16="http://schemas.microsoft.com/office/drawing/2014/main" id="{33A446DE-3001-3EDF-DF96-8CF4E5451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76F49">
        <w:rPr>
          <w:rFonts w:ascii="Arial" w:hAnsi="Arial" w:cs="Arial"/>
          <w:bCs/>
          <w:i/>
          <w:sz w:val="20"/>
          <w:szCs w:val="20"/>
        </w:rPr>
        <w:t>7</w:t>
      </w:r>
      <w:r w:rsidR="00A76F49" w:rsidRPr="00597C6E">
        <w:rPr>
          <w:rFonts w:ascii="Arial" w:hAnsi="Arial" w:cs="Arial"/>
          <w:bCs/>
          <w:i/>
          <w:sz w:val="20"/>
          <w:szCs w:val="20"/>
        </w:rPr>
        <w:t>.</w:t>
      </w:r>
      <w:r w:rsidR="00A76F49">
        <w:rPr>
          <w:rFonts w:ascii="Arial" w:hAnsi="Arial" w:cs="Arial"/>
          <w:bCs/>
          <w:i/>
          <w:sz w:val="20"/>
          <w:szCs w:val="20"/>
        </w:rPr>
        <w:t> </w:t>
      </w:r>
      <w:r w:rsidR="00A76F49" w:rsidRPr="00597C6E">
        <w:rPr>
          <w:rFonts w:ascii="Arial" w:hAnsi="Arial" w:cs="Arial"/>
          <w:bCs/>
          <w:i/>
          <w:sz w:val="20"/>
          <w:szCs w:val="20"/>
        </w:rPr>
        <w:t>attēls. Sodīti pasažieri mēnesī (izrakstīts līgumsods) 2023. un 2022.</w:t>
      </w:r>
      <w:r w:rsidR="00A76F49">
        <w:rPr>
          <w:rFonts w:ascii="Arial" w:hAnsi="Arial" w:cs="Arial"/>
          <w:bCs/>
          <w:i/>
          <w:sz w:val="20"/>
          <w:szCs w:val="20"/>
        </w:rPr>
        <w:t> </w:t>
      </w:r>
      <w:r w:rsidR="00A76F49" w:rsidRPr="00597C6E">
        <w:rPr>
          <w:rFonts w:ascii="Arial" w:hAnsi="Arial" w:cs="Arial"/>
          <w:bCs/>
          <w:i/>
          <w:sz w:val="20"/>
          <w:szCs w:val="20"/>
        </w:rPr>
        <w:t>gadā</w:t>
      </w:r>
      <w:r w:rsidR="00A76F49">
        <w:rPr>
          <w:rFonts w:ascii="Arial" w:hAnsi="Arial" w:cs="Arial"/>
          <w:bCs/>
          <w:i/>
          <w:sz w:val="20"/>
          <w:szCs w:val="20"/>
        </w:rPr>
        <w:t xml:space="preserve"> </w:t>
      </w:r>
    </w:p>
    <w:p w14:paraId="51B21021" w14:textId="5AE66BC9" w:rsidR="00A76F49" w:rsidRDefault="000A4AB3" w:rsidP="00A76F49">
      <w:pPr>
        <w:spacing w:after="0" w:line="360" w:lineRule="auto"/>
        <w:ind w:firstLine="851"/>
        <w:jc w:val="both"/>
        <w:rPr>
          <w:rFonts w:ascii="Arial" w:hAnsi="Arial" w:cs="Arial"/>
        </w:rPr>
      </w:pPr>
      <w:r>
        <w:rPr>
          <w:noProof/>
          <w:lang w:eastAsia="lv-LV"/>
        </w:rPr>
        <w:drawing>
          <wp:anchor distT="0" distB="0" distL="114300" distR="114300" simplePos="0" relativeHeight="251757568" behindDoc="0" locked="0" layoutInCell="1" allowOverlap="1" wp14:anchorId="04B04CD3" wp14:editId="312AD604">
            <wp:simplePos x="0" y="0"/>
            <wp:positionH relativeFrom="margin">
              <wp:align>right</wp:align>
            </wp:positionH>
            <wp:positionV relativeFrom="paragraph">
              <wp:posOffset>2726055</wp:posOffset>
            </wp:positionV>
            <wp:extent cx="5745480" cy="2362200"/>
            <wp:effectExtent l="0" t="0" r="7620" b="0"/>
            <wp:wrapTopAndBottom/>
            <wp:docPr id="18" name="Diagramma 18">
              <a:extLst xmlns:a="http://schemas.openxmlformats.org/drawingml/2006/main">
                <a:ext uri="{FF2B5EF4-FFF2-40B4-BE49-F238E27FC236}">
                  <a16:creationId xmlns:a16="http://schemas.microsoft.com/office/drawing/2014/main" id="{36E93B9C-3C14-ACF6-38DD-E5D09B92E0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76F49" w:rsidRPr="00597C6E">
        <w:rPr>
          <w:rFonts w:ascii="Arial" w:hAnsi="Arial" w:cs="Arial"/>
        </w:rPr>
        <w:t>Kopš 2022.</w:t>
      </w:r>
      <w:r w:rsidR="00A76F49">
        <w:rPr>
          <w:rFonts w:ascii="Arial" w:hAnsi="Arial" w:cs="Arial"/>
        </w:rPr>
        <w:t> </w:t>
      </w:r>
      <w:r w:rsidR="00A76F49" w:rsidRPr="00597C6E">
        <w:rPr>
          <w:rFonts w:ascii="Arial" w:hAnsi="Arial" w:cs="Arial"/>
        </w:rPr>
        <w:t>gada, kad tika pilnveidots Aģentūras transporta kontrolieru darbs, ir uzlabojušies arī sabiedriskā transporta biļešu kontroles darbības rādītāji, kas gadu no gada turpina pieaugt. 2023.</w:t>
      </w:r>
      <w:r w:rsidR="00A76F49">
        <w:rPr>
          <w:rFonts w:ascii="Arial" w:hAnsi="Arial" w:cs="Arial"/>
        </w:rPr>
        <w:t> </w:t>
      </w:r>
      <w:r w:rsidR="00A76F49" w:rsidRPr="00597C6E">
        <w:rPr>
          <w:rFonts w:ascii="Arial" w:hAnsi="Arial" w:cs="Arial"/>
        </w:rPr>
        <w:t xml:space="preserve">gadā tika pārbaudīti 56 722 sabiedriskie transportlīdzekļi, kas ir par 5% jeb 2 679 transportlīdzekļiem mazāk nekā </w:t>
      </w:r>
      <w:r w:rsidR="003E3485">
        <w:rPr>
          <w:rFonts w:ascii="Arial" w:hAnsi="Arial" w:cs="Arial"/>
        </w:rPr>
        <w:t>2022. gadā</w:t>
      </w:r>
      <w:r w:rsidR="00A76F49" w:rsidRPr="00597C6E">
        <w:rPr>
          <w:rFonts w:ascii="Arial" w:hAnsi="Arial" w:cs="Arial"/>
        </w:rPr>
        <w:t>, taču, neskatoties uz to, par 30% jeb 451 personām palielinājies to pasažieru skaits, kuri sodu apmaksā uz vietas sabiedriskajā transportlīdzeklī</w:t>
      </w:r>
      <w:r w:rsidR="006649AB">
        <w:rPr>
          <w:rFonts w:ascii="Arial" w:hAnsi="Arial" w:cs="Arial"/>
        </w:rPr>
        <w:t xml:space="preserve"> (8</w:t>
      </w:r>
      <w:r w:rsidR="00A76F49" w:rsidRPr="00597C6E">
        <w:rPr>
          <w:rFonts w:ascii="Arial" w:hAnsi="Arial" w:cs="Arial"/>
        </w:rPr>
        <w:t>.</w:t>
      </w:r>
      <w:r w:rsidR="00A76F49">
        <w:rPr>
          <w:rFonts w:ascii="Arial" w:hAnsi="Arial" w:cs="Arial"/>
        </w:rPr>
        <w:t> </w:t>
      </w:r>
      <w:r w:rsidR="00A76F49" w:rsidRPr="00597C6E">
        <w:rPr>
          <w:rFonts w:ascii="Arial" w:hAnsi="Arial" w:cs="Arial"/>
        </w:rPr>
        <w:t>attēls). Pasažieriem bez braukšanai derīgas biļetes līgumsoda rēķini 2023.</w:t>
      </w:r>
      <w:r w:rsidR="00A76F49">
        <w:rPr>
          <w:rFonts w:ascii="Arial" w:hAnsi="Arial" w:cs="Arial"/>
        </w:rPr>
        <w:t> </w:t>
      </w:r>
      <w:r w:rsidR="00A76F49" w:rsidRPr="00597C6E">
        <w:rPr>
          <w:rFonts w:ascii="Arial" w:hAnsi="Arial" w:cs="Arial"/>
        </w:rPr>
        <w:t>gadā ir izrakstīti par 44% jeb 1 202 vairāk nekā 2022.</w:t>
      </w:r>
      <w:r w:rsidR="00E017DB">
        <w:rPr>
          <w:rFonts w:ascii="Arial" w:hAnsi="Arial" w:cs="Arial"/>
        </w:rPr>
        <w:t> </w:t>
      </w:r>
      <w:r w:rsidR="00A76F49" w:rsidRPr="00597C6E">
        <w:rPr>
          <w:rFonts w:ascii="Arial" w:hAnsi="Arial" w:cs="Arial"/>
        </w:rPr>
        <w:t>gadā. Rādītāji par izrakstītajām kvītīm par līgumsoda samaksu un līgumsoda rēķiniem ir vērtējami pozitīvi pret pārvadāto pasažieru skaitu, jo pārvadāto pasažieru skaita pieaugums ir tikai par 7% pret 2022.</w:t>
      </w:r>
      <w:r w:rsidR="006649AB">
        <w:rPr>
          <w:rFonts w:ascii="Arial" w:hAnsi="Arial" w:cs="Arial"/>
        </w:rPr>
        <w:t> </w:t>
      </w:r>
      <w:r w:rsidR="00A76F49" w:rsidRPr="00597C6E">
        <w:rPr>
          <w:rFonts w:ascii="Arial" w:hAnsi="Arial" w:cs="Arial"/>
        </w:rPr>
        <w:t>gadu, bet kontroles darba rezultatīvo rādītāju pieaugums ir krietni augstāks, salīdzinot ar iepriekšējo periodu.</w:t>
      </w:r>
    </w:p>
    <w:p w14:paraId="522BAB47" w14:textId="7C412AD9" w:rsidR="00A76F49" w:rsidRPr="006649AB" w:rsidRDefault="00A76F49" w:rsidP="00B4163A">
      <w:pPr>
        <w:spacing w:before="240" w:after="120" w:line="360" w:lineRule="auto"/>
        <w:ind w:firstLine="851"/>
        <w:rPr>
          <w:rFonts w:ascii="Arial" w:eastAsia="Times New Roman" w:hAnsi="Arial" w:cs="Arial"/>
          <w:bCs/>
          <w:i/>
          <w:color w:val="000000"/>
          <w:sz w:val="20"/>
          <w:szCs w:val="20"/>
          <w:lang w:eastAsia="lv-LV"/>
        </w:rPr>
      </w:pPr>
      <w:r>
        <w:rPr>
          <w:rFonts w:ascii="Arial" w:hAnsi="Arial" w:cs="Arial"/>
          <w:bCs/>
          <w:i/>
          <w:sz w:val="20"/>
          <w:szCs w:val="20"/>
        </w:rPr>
        <w:t>8</w:t>
      </w:r>
      <w:r w:rsidRPr="00597C6E">
        <w:rPr>
          <w:rFonts w:ascii="Arial" w:hAnsi="Arial" w:cs="Arial"/>
          <w:bCs/>
          <w:i/>
          <w:sz w:val="20"/>
          <w:szCs w:val="20"/>
        </w:rPr>
        <w:t>.</w:t>
      </w:r>
      <w:r>
        <w:rPr>
          <w:rFonts w:ascii="Arial" w:hAnsi="Arial" w:cs="Arial"/>
          <w:bCs/>
          <w:i/>
          <w:sz w:val="20"/>
          <w:szCs w:val="20"/>
        </w:rPr>
        <w:t> </w:t>
      </w:r>
      <w:r w:rsidRPr="00597C6E">
        <w:rPr>
          <w:rFonts w:ascii="Arial" w:hAnsi="Arial" w:cs="Arial"/>
          <w:bCs/>
          <w:i/>
          <w:sz w:val="20"/>
          <w:szCs w:val="20"/>
        </w:rPr>
        <w:t>attēls. Pasažieriem izrakstītās soda kvītis un līgumsodi 2023.</w:t>
      </w:r>
      <w:r>
        <w:rPr>
          <w:rFonts w:ascii="Arial" w:hAnsi="Arial" w:cs="Arial"/>
          <w:bCs/>
          <w:i/>
          <w:sz w:val="20"/>
          <w:szCs w:val="20"/>
        </w:rPr>
        <w:t xml:space="preserve"> </w:t>
      </w:r>
      <w:r w:rsidRPr="00597C6E">
        <w:rPr>
          <w:rFonts w:ascii="Arial" w:hAnsi="Arial" w:cs="Arial"/>
          <w:bCs/>
          <w:i/>
          <w:sz w:val="20"/>
          <w:szCs w:val="20"/>
        </w:rPr>
        <w:t>un 2022.</w:t>
      </w:r>
      <w:r>
        <w:rPr>
          <w:rFonts w:ascii="Arial" w:hAnsi="Arial" w:cs="Arial"/>
          <w:bCs/>
          <w:i/>
          <w:sz w:val="20"/>
          <w:szCs w:val="20"/>
        </w:rPr>
        <w:t> </w:t>
      </w:r>
      <w:r w:rsidRPr="00597C6E">
        <w:rPr>
          <w:rFonts w:ascii="Arial" w:hAnsi="Arial" w:cs="Arial"/>
          <w:bCs/>
          <w:i/>
          <w:sz w:val="20"/>
          <w:szCs w:val="20"/>
        </w:rPr>
        <w:t>gadā</w:t>
      </w:r>
    </w:p>
    <w:p w14:paraId="4E0E57B6" w14:textId="0A8CF90E" w:rsidR="005A1130" w:rsidRDefault="0029578E" w:rsidP="00F074CF">
      <w:pPr>
        <w:spacing w:line="360" w:lineRule="auto"/>
        <w:ind w:firstLine="851"/>
        <w:jc w:val="both"/>
        <w:rPr>
          <w:rFonts w:ascii="Arial" w:hAnsi="Arial" w:cs="Arial"/>
        </w:rPr>
      </w:pPr>
      <w:r>
        <w:rPr>
          <w:noProof/>
          <w:lang w:eastAsia="lv-LV"/>
        </w:rPr>
        <w:lastRenderedPageBreak/>
        <w:drawing>
          <wp:anchor distT="0" distB="0" distL="114300" distR="114300" simplePos="0" relativeHeight="251756544" behindDoc="0" locked="0" layoutInCell="1" allowOverlap="1" wp14:anchorId="7B812246" wp14:editId="516403D1">
            <wp:simplePos x="0" y="0"/>
            <wp:positionH relativeFrom="margin">
              <wp:align>right</wp:align>
            </wp:positionH>
            <wp:positionV relativeFrom="paragraph">
              <wp:posOffset>1504950</wp:posOffset>
            </wp:positionV>
            <wp:extent cx="5745480" cy="2552700"/>
            <wp:effectExtent l="0" t="0" r="7620" b="0"/>
            <wp:wrapTopAndBottom/>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F1859" w:rsidRPr="00597C6E">
        <w:rPr>
          <w:rFonts w:ascii="Arial" w:hAnsi="Arial" w:cs="Arial"/>
        </w:rPr>
        <w:t>A</w:t>
      </w:r>
      <w:r w:rsidR="004179EA" w:rsidRPr="00597C6E">
        <w:rPr>
          <w:rFonts w:ascii="Arial" w:hAnsi="Arial" w:cs="Arial"/>
        </w:rPr>
        <w:t>ģ</w:t>
      </w:r>
      <w:r w:rsidR="002635B6" w:rsidRPr="00597C6E">
        <w:rPr>
          <w:rFonts w:ascii="Arial" w:hAnsi="Arial" w:cs="Arial"/>
        </w:rPr>
        <w:t xml:space="preserve">entūra noteikto funkciju ietvaros veic arī vieglo taksometru pakalpojuma administrēšanu </w:t>
      </w:r>
      <w:r w:rsidR="00932580" w:rsidRPr="00597C6E">
        <w:rPr>
          <w:rFonts w:ascii="Arial" w:hAnsi="Arial" w:cs="Arial"/>
        </w:rPr>
        <w:t xml:space="preserve">un uzraudzību </w:t>
      </w:r>
      <w:r w:rsidR="002635B6" w:rsidRPr="00597C6E">
        <w:rPr>
          <w:rFonts w:ascii="Arial" w:hAnsi="Arial" w:cs="Arial"/>
        </w:rPr>
        <w:t xml:space="preserve">Liepājas </w:t>
      </w:r>
      <w:proofErr w:type="spellStart"/>
      <w:r w:rsidR="0082525D" w:rsidRPr="00597C6E">
        <w:rPr>
          <w:rFonts w:ascii="Arial" w:hAnsi="Arial" w:cs="Arial"/>
        </w:rPr>
        <w:t>valsts</w:t>
      </w:r>
      <w:r w:rsidR="002635B6" w:rsidRPr="00597C6E">
        <w:rPr>
          <w:rFonts w:ascii="Arial" w:hAnsi="Arial" w:cs="Arial"/>
        </w:rPr>
        <w:t>pilsēt</w:t>
      </w:r>
      <w:r w:rsidR="00932580" w:rsidRPr="00597C6E">
        <w:rPr>
          <w:rFonts w:ascii="Arial" w:hAnsi="Arial" w:cs="Arial"/>
        </w:rPr>
        <w:t>as</w:t>
      </w:r>
      <w:proofErr w:type="spellEnd"/>
      <w:r w:rsidR="00932580" w:rsidRPr="00597C6E">
        <w:rPr>
          <w:rFonts w:ascii="Arial" w:hAnsi="Arial" w:cs="Arial"/>
        </w:rPr>
        <w:t xml:space="preserve"> administratīvajā teritorijā.</w:t>
      </w:r>
      <w:r w:rsidR="00422342" w:rsidRPr="00597C6E">
        <w:rPr>
          <w:rFonts w:ascii="Arial" w:hAnsi="Arial" w:cs="Arial"/>
        </w:rPr>
        <w:t xml:space="preserve"> </w:t>
      </w:r>
      <w:r w:rsidR="00932580" w:rsidRPr="00597C6E">
        <w:rPr>
          <w:rFonts w:ascii="Arial" w:hAnsi="Arial" w:cs="Arial"/>
        </w:rPr>
        <w:t>202</w:t>
      </w:r>
      <w:r w:rsidR="00B70AAD" w:rsidRPr="00597C6E">
        <w:rPr>
          <w:rFonts w:ascii="Arial" w:hAnsi="Arial" w:cs="Arial"/>
        </w:rPr>
        <w:t>3</w:t>
      </w:r>
      <w:r w:rsidR="00932580" w:rsidRPr="00597C6E">
        <w:rPr>
          <w:rFonts w:ascii="Arial" w:hAnsi="Arial" w:cs="Arial"/>
        </w:rPr>
        <w:t>.</w:t>
      </w:r>
      <w:r w:rsidR="0086567E">
        <w:rPr>
          <w:rFonts w:ascii="Arial" w:hAnsi="Arial" w:cs="Arial"/>
        </w:rPr>
        <w:t> </w:t>
      </w:r>
      <w:r w:rsidR="002635B6" w:rsidRPr="00597C6E">
        <w:rPr>
          <w:rFonts w:ascii="Arial" w:hAnsi="Arial" w:cs="Arial"/>
        </w:rPr>
        <w:t xml:space="preserve">gadā </w:t>
      </w:r>
      <w:r w:rsidR="00932580" w:rsidRPr="00597C6E">
        <w:rPr>
          <w:rFonts w:ascii="Arial" w:hAnsi="Arial" w:cs="Arial"/>
        </w:rPr>
        <w:t>izsniegto licences kartiņu</w:t>
      </w:r>
      <w:r w:rsidR="00D57674" w:rsidRPr="00597C6E">
        <w:rPr>
          <w:rFonts w:ascii="Arial" w:hAnsi="Arial" w:cs="Arial"/>
        </w:rPr>
        <w:t xml:space="preserve"> skaits</w:t>
      </w:r>
      <w:r w:rsidR="002635B6" w:rsidRPr="00597C6E">
        <w:rPr>
          <w:rFonts w:ascii="Arial" w:hAnsi="Arial" w:cs="Arial"/>
        </w:rPr>
        <w:t xml:space="preserve"> </w:t>
      </w:r>
      <w:r w:rsidR="0082525D" w:rsidRPr="00597C6E">
        <w:rPr>
          <w:rFonts w:ascii="Arial" w:hAnsi="Arial" w:cs="Arial"/>
        </w:rPr>
        <w:t xml:space="preserve">ir saglabājies iepriekšējā gada līmenī. </w:t>
      </w:r>
      <w:r w:rsidR="00F074CF" w:rsidRPr="00597C6E">
        <w:rPr>
          <w:rFonts w:ascii="Arial" w:hAnsi="Arial" w:cs="Arial"/>
        </w:rPr>
        <w:t xml:space="preserve">Turpretim </w:t>
      </w:r>
      <w:r w:rsidR="002635B6" w:rsidRPr="00597C6E">
        <w:rPr>
          <w:rFonts w:ascii="Arial" w:hAnsi="Arial" w:cs="Arial"/>
        </w:rPr>
        <w:t>Liepājas</w:t>
      </w:r>
      <w:r w:rsidR="007164F8" w:rsidRPr="00597C6E">
        <w:rPr>
          <w:rFonts w:ascii="Arial" w:hAnsi="Arial" w:cs="Arial"/>
        </w:rPr>
        <w:t xml:space="preserve"> </w:t>
      </w:r>
      <w:proofErr w:type="spellStart"/>
      <w:r w:rsidR="007164F8" w:rsidRPr="00597C6E">
        <w:rPr>
          <w:rFonts w:ascii="Arial" w:hAnsi="Arial" w:cs="Arial"/>
        </w:rPr>
        <w:t>valsts</w:t>
      </w:r>
      <w:r w:rsidR="002635B6" w:rsidRPr="00597C6E">
        <w:rPr>
          <w:rFonts w:ascii="Arial" w:hAnsi="Arial" w:cs="Arial"/>
        </w:rPr>
        <w:t>pilsētas</w:t>
      </w:r>
      <w:proofErr w:type="spellEnd"/>
      <w:r w:rsidR="002635B6" w:rsidRPr="00597C6E">
        <w:rPr>
          <w:rFonts w:ascii="Arial" w:hAnsi="Arial" w:cs="Arial"/>
        </w:rPr>
        <w:t xml:space="preserve"> </w:t>
      </w:r>
      <w:r w:rsidR="007248A0" w:rsidRPr="00597C6E">
        <w:rPr>
          <w:rFonts w:ascii="Arial" w:hAnsi="Arial" w:cs="Arial"/>
        </w:rPr>
        <w:t>pašvaldības</w:t>
      </w:r>
      <w:r w:rsidR="002635B6" w:rsidRPr="00597C6E">
        <w:rPr>
          <w:rFonts w:ascii="Arial" w:hAnsi="Arial" w:cs="Arial"/>
        </w:rPr>
        <w:t xml:space="preserve"> Licencēšanas komisijā </w:t>
      </w:r>
      <w:r w:rsidR="0082525D" w:rsidRPr="00597C6E">
        <w:rPr>
          <w:rFonts w:ascii="Arial" w:hAnsi="Arial" w:cs="Arial"/>
        </w:rPr>
        <w:t>2023</w:t>
      </w:r>
      <w:r w:rsidR="00F074CF" w:rsidRPr="00597C6E">
        <w:rPr>
          <w:rFonts w:ascii="Arial" w:hAnsi="Arial" w:cs="Arial"/>
        </w:rPr>
        <w:t>.</w:t>
      </w:r>
      <w:r w:rsidR="007248A0">
        <w:rPr>
          <w:rFonts w:ascii="Arial" w:hAnsi="Arial" w:cs="Arial"/>
        </w:rPr>
        <w:t> </w:t>
      </w:r>
      <w:r w:rsidR="00F074CF" w:rsidRPr="00597C6E">
        <w:rPr>
          <w:rFonts w:ascii="Arial" w:hAnsi="Arial" w:cs="Arial"/>
        </w:rPr>
        <w:t xml:space="preserve">gadā </w:t>
      </w:r>
      <w:r w:rsidR="002635B6" w:rsidRPr="00597C6E">
        <w:rPr>
          <w:rFonts w:ascii="Arial" w:hAnsi="Arial" w:cs="Arial"/>
        </w:rPr>
        <w:t>tika izsniegtas</w:t>
      </w:r>
      <w:r w:rsidR="001B321D" w:rsidRPr="00597C6E">
        <w:rPr>
          <w:rFonts w:ascii="Arial" w:hAnsi="Arial" w:cs="Arial"/>
        </w:rPr>
        <w:t xml:space="preserve"> </w:t>
      </w:r>
      <w:r w:rsidR="005A1130" w:rsidRPr="00597C6E">
        <w:rPr>
          <w:rFonts w:ascii="Arial" w:hAnsi="Arial" w:cs="Arial"/>
        </w:rPr>
        <w:t>5</w:t>
      </w:r>
      <w:r w:rsidR="002635B6" w:rsidRPr="00597C6E">
        <w:rPr>
          <w:rFonts w:ascii="Arial" w:hAnsi="Arial" w:cs="Arial"/>
        </w:rPr>
        <w:t xml:space="preserve"> jaunas licence</w:t>
      </w:r>
      <w:r w:rsidR="00932580" w:rsidRPr="00597C6E">
        <w:rPr>
          <w:rFonts w:ascii="Arial" w:hAnsi="Arial" w:cs="Arial"/>
        </w:rPr>
        <w:t>s</w:t>
      </w:r>
      <w:r w:rsidR="002635B6" w:rsidRPr="00597C6E">
        <w:rPr>
          <w:rFonts w:ascii="Arial" w:hAnsi="Arial" w:cs="Arial"/>
        </w:rPr>
        <w:t xml:space="preserve"> pasažieru pārvadājumiem ar taksometru</w:t>
      </w:r>
      <w:r w:rsidR="002F5828" w:rsidRPr="00597C6E">
        <w:rPr>
          <w:rFonts w:ascii="Arial" w:hAnsi="Arial" w:cs="Arial"/>
        </w:rPr>
        <w:t xml:space="preserve"> (</w:t>
      </w:r>
      <w:r w:rsidR="007248A0">
        <w:rPr>
          <w:rFonts w:ascii="Arial" w:hAnsi="Arial" w:cs="Arial"/>
        </w:rPr>
        <w:t>9</w:t>
      </w:r>
      <w:r w:rsidR="002F5828" w:rsidRPr="00597C6E">
        <w:rPr>
          <w:rFonts w:ascii="Arial" w:hAnsi="Arial" w:cs="Arial"/>
        </w:rPr>
        <w:t>.</w:t>
      </w:r>
      <w:r w:rsidR="007248A0">
        <w:rPr>
          <w:rFonts w:ascii="Arial" w:hAnsi="Arial" w:cs="Arial"/>
        </w:rPr>
        <w:t> </w:t>
      </w:r>
      <w:r w:rsidR="002F5828" w:rsidRPr="00597C6E">
        <w:rPr>
          <w:rFonts w:ascii="Arial" w:hAnsi="Arial" w:cs="Arial"/>
        </w:rPr>
        <w:t>attēls)</w:t>
      </w:r>
      <w:r w:rsidR="00F074CF" w:rsidRPr="00597C6E">
        <w:rPr>
          <w:rFonts w:ascii="Arial" w:hAnsi="Arial" w:cs="Arial"/>
        </w:rPr>
        <w:t xml:space="preserve">, kas ir par </w:t>
      </w:r>
      <w:r w:rsidR="00E017DB">
        <w:rPr>
          <w:rFonts w:ascii="Arial" w:hAnsi="Arial" w:cs="Arial"/>
        </w:rPr>
        <w:t xml:space="preserve">67% jeb </w:t>
      </w:r>
      <w:r w:rsidR="00F074CF" w:rsidRPr="00597C6E">
        <w:rPr>
          <w:rFonts w:ascii="Arial" w:hAnsi="Arial" w:cs="Arial"/>
        </w:rPr>
        <w:t>1</w:t>
      </w:r>
      <w:r w:rsidR="0082525D" w:rsidRPr="00597C6E">
        <w:rPr>
          <w:rFonts w:ascii="Arial" w:hAnsi="Arial" w:cs="Arial"/>
        </w:rPr>
        <w:t>0</w:t>
      </w:r>
      <w:r w:rsidR="00F074CF" w:rsidRPr="00597C6E">
        <w:rPr>
          <w:rFonts w:ascii="Arial" w:hAnsi="Arial" w:cs="Arial"/>
        </w:rPr>
        <w:t xml:space="preserve"> kartiņām </w:t>
      </w:r>
      <w:r w:rsidR="0082525D" w:rsidRPr="00597C6E">
        <w:rPr>
          <w:rFonts w:ascii="Arial" w:hAnsi="Arial" w:cs="Arial"/>
        </w:rPr>
        <w:t>mazāk</w:t>
      </w:r>
      <w:r w:rsidR="00E017DB">
        <w:rPr>
          <w:rFonts w:ascii="Arial" w:hAnsi="Arial" w:cs="Arial"/>
        </w:rPr>
        <w:t xml:space="preserve"> nekā pērn.</w:t>
      </w:r>
    </w:p>
    <w:p w14:paraId="0D809000" w14:textId="2ECAC6BF" w:rsidR="00F074CF" w:rsidRPr="00597C6E" w:rsidRDefault="007248A0" w:rsidP="00A62570">
      <w:pPr>
        <w:spacing w:before="360" w:after="120"/>
        <w:ind w:firstLine="851"/>
      </w:pPr>
      <w:r>
        <w:rPr>
          <w:rFonts w:ascii="Arial" w:eastAsia="Times New Roman" w:hAnsi="Arial" w:cs="Arial"/>
          <w:bCs/>
          <w:i/>
          <w:color w:val="000000"/>
          <w:sz w:val="20"/>
          <w:szCs w:val="20"/>
          <w:lang w:eastAsia="lv-LV"/>
        </w:rPr>
        <w:t>9</w:t>
      </w:r>
      <w:r w:rsidR="00F074CF" w:rsidRPr="00597C6E">
        <w:rPr>
          <w:rFonts w:ascii="Arial" w:eastAsia="Times New Roman" w:hAnsi="Arial" w:cs="Arial"/>
          <w:bCs/>
          <w:i/>
          <w:color w:val="000000"/>
          <w:sz w:val="20"/>
          <w:szCs w:val="20"/>
          <w:lang w:eastAsia="lv-LV"/>
        </w:rPr>
        <w:t>.</w:t>
      </w:r>
      <w:r>
        <w:rPr>
          <w:rFonts w:ascii="Arial" w:eastAsia="Times New Roman" w:hAnsi="Arial" w:cs="Arial"/>
          <w:bCs/>
          <w:i/>
          <w:color w:val="000000"/>
          <w:sz w:val="20"/>
          <w:szCs w:val="20"/>
          <w:lang w:eastAsia="lv-LV"/>
        </w:rPr>
        <w:t> </w:t>
      </w:r>
      <w:r w:rsidR="00F074CF" w:rsidRPr="00597C6E">
        <w:rPr>
          <w:rFonts w:ascii="Arial" w:eastAsia="Times New Roman" w:hAnsi="Arial" w:cs="Arial"/>
          <w:bCs/>
          <w:i/>
          <w:color w:val="000000"/>
          <w:sz w:val="20"/>
          <w:szCs w:val="20"/>
          <w:lang w:eastAsia="lv-LV"/>
        </w:rPr>
        <w:t>attēls. 202</w:t>
      </w:r>
      <w:r w:rsidR="0082525D" w:rsidRPr="00597C6E">
        <w:rPr>
          <w:rFonts w:ascii="Arial" w:eastAsia="Times New Roman" w:hAnsi="Arial" w:cs="Arial"/>
          <w:bCs/>
          <w:i/>
          <w:color w:val="000000"/>
          <w:sz w:val="20"/>
          <w:szCs w:val="20"/>
          <w:lang w:eastAsia="lv-LV"/>
        </w:rPr>
        <w:t>3</w:t>
      </w:r>
      <w:r w:rsidR="00F074CF" w:rsidRPr="00597C6E">
        <w:rPr>
          <w:rFonts w:ascii="Arial" w:eastAsia="Times New Roman" w:hAnsi="Arial" w:cs="Arial"/>
          <w:bCs/>
          <w:i/>
          <w:color w:val="000000"/>
          <w:sz w:val="20"/>
          <w:szCs w:val="20"/>
          <w:lang w:eastAsia="lv-LV"/>
        </w:rPr>
        <w:t>. un 202</w:t>
      </w:r>
      <w:r w:rsidR="0082525D" w:rsidRPr="00597C6E">
        <w:rPr>
          <w:rFonts w:ascii="Arial" w:eastAsia="Times New Roman" w:hAnsi="Arial" w:cs="Arial"/>
          <w:bCs/>
          <w:i/>
          <w:color w:val="000000"/>
          <w:sz w:val="20"/>
          <w:szCs w:val="20"/>
          <w:lang w:eastAsia="lv-LV"/>
        </w:rPr>
        <w:t>2</w:t>
      </w:r>
      <w:r w:rsidR="00F074CF" w:rsidRPr="00597C6E">
        <w:rPr>
          <w:rFonts w:ascii="Arial" w:eastAsia="Times New Roman" w:hAnsi="Arial" w:cs="Arial"/>
          <w:bCs/>
          <w:i/>
          <w:color w:val="000000"/>
          <w:sz w:val="20"/>
          <w:szCs w:val="20"/>
          <w:lang w:eastAsia="lv-LV"/>
        </w:rPr>
        <w:t>. gadā izsniegtās licences kartiņas un licences</w:t>
      </w:r>
    </w:p>
    <w:p w14:paraId="4DDB5659" w14:textId="2352DA9B" w:rsidR="001307DF" w:rsidRPr="00597C6E" w:rsidRDefault="001307DF" w:rsidP="001307DF">
      <w:pPr>
        <w:spacing w:after="0" w:line="360" w:lineRule="auto"/>
        <w:ind w:firstLine="851"/>
        <w:jc w:val="both"/>
        <w:rPr>
          <w:rFonts w:ascii="Arial" w:hAnsi="Arial" w:cs="Arial"/>
          <w:color w:val="000000" w:themeColor="text1"/>
          <w:shd w:val="clear" w:color="auto" w:fill="FFFFFF"/>
        </w:rPr>
      </w:pPr>
      <w:r w:rsidRPr="00597C6E">
        <w:rPr>
          <w:rFonts w:ascii="Arial" w:hAnsi="Arial" w:cs="Arial"/>
          <w:iCs/>
          <w:color w:val="000000" w:themeColor="text1"/>
        </w:rPr>
        <w:t>Papildus visam A</w:t>
      </w:r>
      <w:r w:rsidR="00113915" w:rsidRPr="00597C6E">
        <w:rPr>
          <w:rFonts w:ascii="Arial" w:hAnsi="Arial" w:cs="Arial"/>
          <w:iCs/>
          <w:color w:val="000000" w:themeColor="text1"/>
        </w:rPr>
        <w:t xml:space="preserve">ģentūra </w:t>
      </w:r>
      <w:r w:rsidRPr="00597C6E">
        <w:rPr>
          <w:rFonts w:ascii="Arial" w:hAnsi="Arial" w:cs="Arial"/>
          <w:iCs/>
          <w:color w:val="000000" w:themeColor="text1"/>
          <w:shd w:val="clear" w:color="auto" w:fill="FFFFFF"/>
        </w:rPr>
        <w:t xml:space="preserve">veic arī Liepājas </w:t>
      </w:r>
      <w:proofErr w:type="spellStart"/>
      <w:r w:rsidR="00364BAD" w:rsidRPr="00597C6E">
        <w:rPr>
          <w:rFonts w:ascii="Arial" w:hAnsi="Arial" w:cs="Arial"/>
          <w:iCs/>
          <w:color w:val="000000" w:themeColor="text1"/>
          <w:shd w:val="clear" w:color="auto" w:fill="FFFFFF"/>
        </w:rPr>
        <w:t>valsts</w:t>
      </w:r>
      <w:r w:rsidRPr="00597C6E">
        <w:rPr>
          <w:rFonts w:ascii="Arial" w:hAnsi="Arial" w:cs="Arial"/>
          <w:iCs/>
          <w:color w:val="000000" w:themeColor="text1"/>
          <w:shd w:val="clear" w:color="auto" w:fill="FFFFFF"/>
        </w:rPr>
        <w:t>pilsētas</w:t>
      </w:r>
      <w:proofErr w:type="spellEnd"/>
      <w:r w:rsidRPr="00597C6E">
        <w:rPr>
          <w:rFonts w:ascii="Arial" w:hAnsi="Arial" w:cs="Arial"/>
          <w:iCs/>
          <w:color w:val="000000" w:themeColor="text1"/>
          <w:shd w:val="clear" w:color="auto" w:fill="FFFFFF"/>
        </w:rPr>
        <w:t xml:space="preserve"> administratīvajā teritorijā izmantojamo specializēto tūristu transportlīdzekļu reģistrēšanu, pamatojoties uz Liepājas pilsētas domes</w:t>
      </w:r>
      <w:r w:rsidR="00235286">
        <w:rPr>
          <w:rFonts w:ascii="Arial" w:hAnsi="Arial" w:cs="Arial"/>
          <w:iCs/>
          <w:color w:val="000000" w:themeColor="text1"/>
          <w:shd w:val="clear" w:color="auto" w:fill="FFFFFF"/>
        </w:rPr>
        <w:t xml:space="preserve"> </w:t>
      </w:r>
      <w:r w:rsidR="00235286" w:rsidRPr="00235286">
        <w:rPr>
          <w:rFonts w:ascii="Arial" w:hAnsi="Arial" w:cs="Arial"/>
          <w:iCs/>
          <w:color w:val="000000" w:themeColor="text1"/>
          <w:shd w:val="clear" w:color="auto" w:fill="FFFFFF"/>
        </w:rPr>
        <w:t>2016. gada 16. jūnija</w:t>
      </w:r>
      <w:r w:rsidRPr="00597C6E">
        <w:rPr>
          <w:rFonts w:ascii="Arial" w:hAnsi="Arial" w:cs="Arial"/>
          <w:iCs/>
          <w:color w:val="000000" w:themeColor="text1"/>
          <w:shd w:val="clear" w:color="auto" w:fill="FFFFFF"/>
        </w:rPr>
        <w:t xml:space="preserve"> saistošajiem noteikumiem Nr.14 “</w:t>
      </w:r>
      <w:r w:rsidRPr="00597C6E">
        <w:rPr>
          <w:rFonts w:ascii="Arial" w:hAnsi="Arial" w:cs="Arial"/>
          <w:iCs/>
          <w:color w:val="000000" w:themeColor="text1"/>
        </w:rPr>
        <w:t>Par specializētajiem tūristu transportlīdzekļiem Liepājas pilsētā</w:t>
      </w:r>
      <w:r w:rsidR="00364BAD" w:rsidRPr="00597C6E">
        <w:rPr>
          <w:rFonts w:ascii="Arial" w:hAnsi="Arial" w:cs="Arial"/>
          <w:iCs/>
          <w:color w:val="000000" w:themeColor="text1"/>
          <w:shd w:val="clear" w:color="auto" w:fill="FFFFFF"/>
        </w:rPr>
        <w:t>”. 2023</w:t>
      </w:r>
      <w:r w:rsidRPr="00597C6E">
        <w:rPr>
          <w:rFonts w:ascii="Arial" w:hAnsi="Arial" w:cs="Arial"/>
          <w:iCs/>
          <w:color w:val="000000" w:themeColor="text1"/>
          <w:shd w:val="clear" w:color="auto" w:fill="FFFFFF"/>
        </w:rPr>
        <w:t>.</w:t>
      </w:r>
      <w:r w:rsidR="0086567E">
        <w:rPr>
          <w:rFonts w:ascii="Arial" w:hAnsi="Arial" w:cs="Arial"/>
          <w:iCs/>
          <w:color w:val="000000" w:themeColor="text1"/>
          <w:shd w:val="clear" w:color="auto" w:fill="FFFFFF"/>
        </w:rPr>
        <w:t> </w:t>
      </w:r>
      <w:r w:rsidRPr="00597C6E">
        <w:rPr>
          <w:rFonts w:ascii="Arial" w:hAnsi="Arial" w:cs="Arial"/>
          <w:iCs/>
          <w:color w:val="000000" w:themeColor="text1"/>
          <w:shd w:val="clear" w:color="auto" w:fill="FFFFFF"/>
        </w:rPr>
        <w:t>gadā darbojās viens šāda veida transportlīdzeklis ar Nr.</w:t>
      </w:r>
      <w:r w:rsidRPr="00597C6E">
        <w:rPr>
          <w:rFonts w:ascii="Arial" w:hAnsi="Arial" w:cs="Arial"/>
          <w:color w:val="000000" w:themeColor="text1"/>
          <w:shd w:val="clear" w:color="auto" w:fill="FFFFFF"/>
        </w:rPr>
        <w:t xml:space="preserve">STT-V-1, kam reģistrācijas </w:t>
      </w:r>
      <w:r w:rsidR="007C7FA7" w:rsidRPr="00597C6E">
        <w:rPr>
          <w:rFonts w:ascii="Arial" w:hAnsi="Arial" w:cs="Arial"/>
          <w:color w:val="000000" w:themeColor="text1"/>
          <w:shd w:val="clear" w:color="auto" w:fill="FFFFFF"/>
        </w:rPr>
        <w:t>apliecība</w:t>
      </w:r>
      <w:r w:rsidR="00E263D3" w:rsidRPr="00597C6E">
        <w:rPr>
          <w:rFonts w:ascii="Arial" w:hAnsi="Arial" w:cs="Arial"/>
          <w:color w:val="000000" w:themeColor="text1"/>
          <w:shd w:val="clear" w:color="auto" w:fill="FFFFFF"/>
        </w:rPr>
        <w:t xml:space="preserve"> LST0001</w:t>
      </w:r>
      <w:r w:rsidRPr="00597C6E">
        <w:rPr>
          <w:rFonts w:ascii="Arial" w:hAnsi="Arial" w:cs="Arial"/>
          <w:color w:val="000000" w:themeColor="text1"/>
          <w:shd w:val="clear" w:color="auto" w:fill="FFFFFF"/>
        </w:rPr>
        <w:t xml:space="preserve"> izsniegt</w:t>
      </w:r>
      <w:r w:rsidR="007C7FA7" w:rsidRPr="00597C6E">
        <w:rPr>
          <w:rFonts w:ascii="Arial" w:hAnsi="Arial" w:cs="Arial"/>
          <w:color w:val="000000" w:themeColor="text1"/>
          <w:shd w:val="clear" w:color="auto" w:fill="FFFFFF"/>
        </w:rPr>
        <w:t>a</w:t>
      </w:r>
      <w:r w:rsidRPr="00597C6E">
        <w:rPr>
          <w:rFonts w:ascii="Arial" w:hAnsi="Arial" w:cs="Arial"/>
          <w:color w:val="000000" w:themeColor="text1"/>
          <w:shd w:val="clear" w:color="auto" w:fill="FFFFFF"/>
        </w:rPr>
        <w:t xml:space="preserve"> </w:t>
      </w:r>
      <w:r w:rsidR="00E263D3" w:rsidRPr="00597C6E">
        <w:rPr>
          <w:rFonts w:ascii="Arial" w:hAnsi="Arial" w:cs="Arial"/>
          <w:color w:val="000000" w:themeColor="text1"/>
          <w:shd w:val="clear" w:color="auto" w:fill="FFFFFF"/>
        </w:rPr>
        <w:t>2016.</w:t>
      </w:r>
      <w:r w:rsidR="007248A0">
        <w:rPr>
          <w:rFonts w:ascii="Arial" w:hAnsi="Arial" w:cs="Arial"/>
          <w:color w:val="000000" w:themeColor="text1"/>
          <w:shd w:val="clear" w:color="auto" w:fill="FFFFFF"/>
        </w:rPr>
        <w:t> </w:t>
      </w:r>
      <w:r w:rsidR="00E263D3" w:rsidRPr="00597C6E">
        <w:rPr>
          <w:rFonts w:ascii="Arial" w:hAnsi="Arial" w:cs="Arial"/>
          <w:color w:val="000000" w:themeColor="text1"/>
          <w:shd w:val="clear" w:color="auto" w:fill="FFFFFF"/>
        </w:rPr>
        <w:t>gada 19.</w:t>
      </w:r>
      <w:r w:rsidR="007248A0">
        <w:rPr>
          <w:rFonts w:ascii="Arial" w:hAnsi="Arial" w:cs="Arial"/>
          <w:color w:val="000000" w:themeColor="text1"/>
          <w:shd w:val="clear" w:color="auto" w:fill="FFFFFF"/>
        </w:rPr>
        <w:t> </w:t>
      </w:r>
      <w:r w:rsidR="00E263D3" w:rsidRPr="00597C6E">
        <w:rPr>
          <w:rFonts w:ascii="Arial" w:hAnsi="Arial" w:cs="Arial"/>
          <w:color w:val="000000" w:themeColor="text1"/>
          <w:shd w:val="clear" w:color="auto" w:fill="FFFFFF"/>
        </w:rPr>
        <w:t>jūlijā.</w:t>
      </w:r>
      <w:r w:rsidRPr="00597C6E">
        <w:rPr>
          <w:rFonts w:ascii="Arial" w:hAnsi="Arial" w:cs="Arial"/>
          <w:color w:val="000000" w:themeColor="text1"/>
          <w:shd w:val="clear" w:color="auto" w:fill="FFFFFF"/>
        </w:rPr>
        <w:t xml:space="preserve"> Liepājas </w:t>
      </w:r>
      <w:proofErr w:type="spellStart"/>
      <w:r w:rsidR="00364BAD" w:rsidRPr="00597C6E">
        <w:rPr>
          <w:rFonts w:ascii="Arial" w:hAnsi="Arial" w:cs="Arial"/>
          <w:color w:val="000000" w:themeColor="text1"/>
          <w:shd w:val="clear" w:color="auto" w:fill="FFFFFF"/>
        </w:rPr>
        <w:t>valsts</w:t>
      </w:r>
      <w:r w:rsidRPr="00597C6E">
        <w:rPr>
          <w:rFonts w:ascii="Arial" w:hAnsi="Arial" w:cs="Arial"/>
          <w:color w:val="000000" w:themeColor="text1"/>
          <w:shd w:val="clear" w:color="auto" w:fill="FFFFFF"/>
        </w:rPr>
        <w:t>pi</w:t>
      </w:r>
      <w:r w:rsidR="00364BAD" w:rsidRPr="00597C6E">
        <w:rPr>
          <w:rFonts w:ascii="Arial" w:hAnsi="Arial" w:cs="Arial"/>
          <w:color w:val="000000" w:themeColor="text1"/>
          <w:shd w:val="clear" w:color="auto" w:fill="FFFFFF"/>
        </w:rPr>
        <w:t>lsētas</w:t>
      </w:r>
      <w:proofErr w:type="spellEnd"/>
      <w:r w:rsidR="00364BAD" w:rsidRPr="00597C6E">
        <w:rPr>
          <w:rFonts w:ascii="Arial" w:hAnsi="Arial" w:cs="Arial"/>
          <w:color w:val="000000" w:themeColor="text1"/>
          <w:shd w:val="clear" w:color="auto" w:fill="FFFFFF"/>
        </w:rPr>
        <w:t xml:space="preserve"> pašvaldības</w:t>
      </w:r>
      <w:r w:rsidRPr="00597C6E">
        <w:rPr>
          <w:rFonts w:ascii="Arial" w:hAnsi="Arial" w:cs="Arial"/>
          <w:color w:val="000000" w:themeColor="text1"/>
          <w:shd w:val="clear" w:color="auto" w:fill="FFFFFF"/>
        </w:rPr>
        <w:t xml:space="preserve"> Transporta infrastruktūras komisijā </w:t>
      </w:r>
      <w:r w:rsidR="00133EE2" w:rsidRPr="00597C6E">
        <w:rPr>
          <w:rFonts w:ascii="Arial" w:hAnsi="Arial" w:cs="Arial"/>
          <w:color w:val="000000" w:themeColor="text1"/>
          <w:shd w:val="clear" w:color="auto" w:fill="FFFFFF"/>
        </w:rPr>
        <w:t>2022.</w:t>
      </w:r>
      <w:r w:rsidR="007248A0">
        <w:rPr>
          <w:rFonts w:ascii="Arial" w:hAnsi="Arial" w:cs="Arial"/>
          <w:color w:val="000000" w:themeColor="text1"/>
          <w:shd w:val="clear" w:color="auto" w:fill="FFFFFF"/>
        </w:rPr>
        <w:t> </w:t>
      </w:r>
      <w:r w:rsidR="00133EE2" w:rsidRPr="00597C6E">
        <w:rPr>
          <w:rFonts w:ascii="Arial" w:hAnsi="Arial" w:cs="Arial"/>
          <w:color w:val="000000" w:themeColor="text1"/>
          <w:shd w:val="clear" w:color="auto" w:fill="FFFFFF"/>
        </w:rPr>
        <w:t>gada 27.</w:t>
      </w:r>
      <w:r w:rsidR="007248A0">
        <w:rPr>
          <w:rFonts w:ascii="Arial" w:hAnsi="Arial" w:cs="Arial"/>
          <w:color w:val="000000" w:themeColor="text1"/>
          <w:shd w:val="clear" w:color="auto" w:fill="FFFFFF"/>
        </w:rPr>
        <w:t xml:space="preserve"> </w:t>
      </w:r>
      <w:r w:rsidR="00133EE2" w:rsidRPr="00597C6E">
        <w:rPr>
          <w:rFonts w:ascii="Arial" w:hAnsi="Arial" w:cs="Arial"/>
          <w:color w:val="000000" w:themeColor="text1"/>
          <w:shd w:val="clear" w:color="auto" w:fill="FFFFFF"/>
        </w:rPr>
        <w:t xml:space="preserve">jūlijā Liepājas </w:t>
      </w:r>
      <w:r w:rsidR="00133EE2" w:rsidRPr="00597C6E">
        <w:rPr>
          <w:rFonts w:ascii="Arial" w:hAnsi="Arial" w:cs="Arial"/>
          <w:iCs/>
          <w:color w:val="000000" w:themeColor="text1"/>
          <w:shd w:val="clear" w:color="auto" w:fill="FFFFFF"/>
        </w:rPr>
        <w:t>specializētajam tūristu transportlīdzeklim</w:t>
      </w:r>
      <w:r w:rsidR="006049BA" w:rsidRPr="00597C6E">
        <w:rPr>
          <w:rFonts w:ascii="Arial" w:hAnsi="Arial" w:cs="Arial"/>
          <w:color w:val="000000" w:themeColor="text1"/>
          <w:shd w:val="clear" w:color="auto" w:fill="FFFFFF"/>
        </w:rPr>
        <w:t xml:space="preserve"> </w:t>
      </w:r>
      <w:r w:rsidRPr="00597C6E">
        <w:rPr>
          <w:rFonts w:ascii="Arial" w:hAnsi="Arial" w:cs="Arial"/>
          <w:color w:val="000000" w:themeColor="text1"/>
          <w:shd w:val="clear" w:color="auto" w:fill="FFFFFF"/>
        </w:rPr>
        <w:t xml:space="preserve">tika </w:t>
      </w:r>
      <w:r w:rsidR="006070FC" w:rsidRPr="00597C6E">
        <w:rPr>
          <w:rFonts w:ascii="Arial" w:hAnsi="Arial" w:cs="Arial"/>
          <w:color w:val="000000" w:themeColor="text1"/>
          <w:shd w:val="clear" w:color="auto" w:fill="FFFFFF"/>
        </w:rPr>
        <w:t>ap</w:t>
      </w:r>
      <w:r w:rsidRPr="00597C6E">
        <w:rPr>
          <w:rFonts w:ascii="Arial" w:hAnsi="Arial" w:cs="Arial"/>
          <w:color w:val="000000" w:themeColor="text1"/>
          <w:shd w:val="clear" w:color="auto" w:fill="FFFFFF"/>
        </w:rPr>
        <w:t>stiprināti 3 maršruti</w:t>
      </w:r>
      <w:r w:rsidR="006070FC" w:rsidRPr="00597C6E">
        <w:rPr>
          <w:rFonts w:ascii="Arial" w:hAnsi="Arial" w:cs="Arial"/>
          <w:color w:val="000000" w:themeColor="text1"/>
          <w:shd w:val="clear" w:color="auto" w:fill="FFFFFF"/>
        </w:rPr>
        <w:t>.</w:t>
      </w:r>
    </w:p>
    <w:p w14:paraId="2E547D28" w14:textId="3746FC57" w:rsidR="00277559" w:rsidRPr="00597C6E" w:rsidRDefault="00B70AAD" w:rsidP="001307DF">
      <w:pPr>
        <w:spacing w:after="0" w:line="360" w:lineRule="auto"/>
        <w:ind w:firstLine="851"/>
        <w:jc w:val="both"/>
        <w:rPr>
          <w:rFonts w:ascii="Arial" w:hAnsi="Arial" w:cs="Arial"/>
          <w:iCs/>
          <w:color w:val="000000" w:themeColor="text1"/>
          <w:shd w:val="clear" w:color="auto" w:fill="FFFFFF"/>
        </w:rPr>
      </w:pPr>
      <w:r w:rsidRPr="00597C6E">
        <w:rPr>
          <w:rFonts w:ascii="Arial" w:hAnsi="Arial" w:cs="Arial"/>
          <w:color w:val="000000" w:themeColor="text1"/>
          <w:shd w:val="clear" w:color="auto" w:fill="FFFFFF"/>
        </w:rPr>
        <w:t>2023</w:t>
      </w:r>
      <w:r w:rsidR="00277559" w:rsidRPr="00597C6E">
        <w:rPr>
          <w:rFonts w:ascii="Arial" w:hAnsi="Arial" w:cs="Arial"/>
          <w:color w:val="000000" w:themeColor="text1"/>
          <w:shd w:val="clear" w:color="auto" w:fill="FFFFFF"/>
        </w:rPr>
        <w:t>.</w:t>
      </w:r>
      <w:r w:rsidR="0086567E">
        <w:rPr>
          <w:rFonts w:ascii="Arial" w:hAnsi="Arial" w:cs="Arial"/>
          <w:color w:val="000000" w:themeColor="text1"/>
          <w:shd w:val="clear" w:color="auto" w:fill="FFFFFF"/>
        </w:rPr>
        <w:t> </w:t>
      </w:r>
      <w:r w:rsidR="00277559" w:rsidRPr="00597C6E">
        <w:rPr>
          <w:rFonts w:ascii="Arial" w:hAnsi="Arial" w:cs="Arial"/>
          <w:color w:val="000000" w:themeColor="text1"/>
          <w:shd w:val="clear" w:color="auto" w:fill="FFFFFF"/>
        </w:rPr>
        <w:t>gadā Aģentūrai līdzdalība sadarbības projektos nav bijusi, kā arī nav bijuši pasūtīti un veikti pētījumi.</w:t>
      </w:r>
    </w:p>
    <w:p w14:paraId="2FCFDBB1" w14:textId="77777777" w:rsidR="001307DF" w:rsidRPr="00597C6E" w:rsidRDefault="001307DF">
      <w:pPr>
        <w:rPr>
          <w:rFonts w:ascii="Arial" w:eastAsiaTheme="majorEastAsia" w:hAnsi="Arial" w:cstheme="majorBidi"/>
          <w:b/>
          <w:sz w:val="28"/>
          <w:szCs w:val="32"/>
          <w:highlight w:val="lightGray"/>
        </w:rPr>
      </w:pPr>
      <w:r w:rsidRPr="00597C6E">
        <w:rPr>
          <w:highlight w:val="lightGray"/>
        </w:rPr>
        <w:br w:type="page"/>
      </w:r>
    </w:p>
    <w:p w14:paraId="2C7BC877" w14:textId="1C9C35FD" w:rsidR="002E3806" w:rsidRDefault="002E3806" w:rsidP="00B83BBD">
      <w:pPr>
        <w:pStyle w:val="Virsraksts1"/>
        <w:numPr>
          <w:ilvl w:val="0"/>
          <w:numId w:val="3"/>
        </w:numPr>
        <w:spacing w:before="0" w:line="360" w:lineRule="auto"/>
      </w:pPr>
      <w:bookmarkStart w:id="100" w:name="_Toc165299214"/>
      <w:r w:rsidRPr="00597C6E">
        <w:lastRenderedPageBreak/>
        <w:t>Personāls</w:t>
      </w:r>
      <w:bookmarkEnd w:id="100"/>
    </w:p>
    <w:p w14:paraId="194A3C7D" w14:textId="77777777" w:rsidR="00B83BBD" w:rsidRPr="00B83BBD" w:rsidRDefault="00B83BBD" w:rsidP="00B83BBD">
      <w:pPr>
        <w:rPr>
          <w:sz w:val="2"/>
          <w:szCs w:val="2"/>
        </w:rPr>
      </w:pPr>
    </w:p>
    <w:p w14:paraId="6C22D7BE" w14:textId="6662FBCC" w:rsidR="00697E11" w:rsidRPr="00597C6E" w:rsidRDefault="00F471DD" w:rsidP="00B83BBD">
      <w:pPr>
        <w:spacing w:after="0" w:line="360" w:lineRule="auto"/>
        <w:jc w:val="both"/>
        <w:rPr>
          <w:rFonts w:ascii="Arial" w:hAnsi="Arial" w:cs="Arial"/>
        </w:rPr>
      </w:pPr>
      <w:r w:rsidRPr="00597C6E">
        <w:tab/>
      </w:r>
      <w:r w:rsidRPr="00597C6E">
        <w:rPr>
          <w:rFonts w:ascii="Arial" w:hAnsi="Arial" w:cs="Arial"/>
        </w:rPr>
        <w:t xml:space="preserve">Lai </w:t>
      </w:r>
      <w:r w:rsidR="00697E11" w:rsidRPr="00597C6E">
        <w:rPr>
          <w:rFonts w:ascii="Arial" w:hAnsi="Arial" w:cs="Arial"/>
        </w:rPr>
        <w:t xml:space="preserve">realizētu Aģentūras nolikumā noteiktās funkcijas un uzdevumus, </w:t>
      </w:r>
      <w:r w:rsidR="00B37DD5" w:rsidRPr="00597C6E">
        <w:rPr>
          <w:rFonts w:ascii="Arial" w:hAnsi="Arial" w:cs="Arial"/>
        </w:rPr>
        <w:t xml:space="preserve">kā arī </w:t>
      </w:r>
      <w:r w:rsidRPr="00597C6E">
        <w:rPr>
          <w:rFonts w:ascii="Arial" w:hAnsi="Arial" w:cs="Arial"/>
        </w:rPr>
        <w:t xml:space="preserve">sasniegtu Aģentūras </w:t>
      </w:r>
      <w:r w:rsidR="00697E11" w:rsidRPr="00597C6E">
        <w:rPr>
          <w:rFonts w:ascii="Arial" w:hAnsi="Arial" w:cs="Arial"/>
        </w:rPr>
        <w:t xml:space="preserve">vidēja termiņa </w:t>
      </w:r>
      <w:r w:rsidRPr="00597C6E">
        <w:rPr>
          <w:rFonts w:ascii="Arial" w:hAnsi="Arial" w:cs="Arial"/>
        </w:rPr>
        <w:t>stratēģijā 202</w:t>
      </w:r>
      <w:r w:rsidR="00697E11" w:rsidRPr="00597C6E">
        <w:rPr>
          <w:rFonts w:ascii="Arial" w:hAnsi="Arial" w:cs="Arial"/>
        </w:rPr>
        <w:t>1</w:t>
      </w:r>
      <w:r w:rsidR="00171350">
        <w:rPr>
          <w:rFonts w:ascii="Arial" w:hAnsi="Arial" w:cs="Arial"/>
        </w:rPr>
        <w:t>. -</w:t>
      </w:r>
      <w:r w:rsidRPr="00597C6E">
        <w:rPr>
          <w:rFonts w:ascii="Arial" w:hAnsi="Arial" w:cs="Arial"/>
        </w:rPr>
        <w:t xml:space="preserve"> 202</w:t>
      </w:r>
      <w:r w:rsidR="00697E11" w:rsidRPr="00597C6E">
        <w:rPr>
          <w:rFonts w:ascii="Arial" w:hAnsi="Arial" w:cs="Arial"/>
        </w:rPr>
        <w:t>3</w:t>
      </w:r>
      <w:r w:rsidRPr="00597C6E">
        <w:rPr>
          <w:rFonts w:ascii="Arial" w:hAnsi="Arial" w:cs="Arial"/>
        </w:rPr>
        <w:t>.</w:t>
      </w:r>
      <w:r w:rsidR="007248A0">
        <w:rPr>
          <w:rFonts w:ascii="Arial" w:hAnsi="Arial" w:cs="Arial"/>
        </w:rPr>
        <w:t> </w:t>
      </w:r>
      <w:r w:rsidRPr="00597C6E">
        <w:rPr>
          <w:rFonts w:ascii="Arial" w:hAnsi="Arial" w:cs="Arial"/>
        </w:rPr>
        <w:t xml:space="preserve">gadam noteiktos stratēģiskos mērķus un nodrošinātu noteikto darbības virzienu profesionālu attīstību, </w:t>
      </w:r>
      <w:r w:rsidR="00697E11" w:rsidRPr="00597C6E">
        <w:rPr>
          <w:rFonts w:ascii="Arial" w:hAnsi="Arial" w:cs="Arial"/>
        </w:rPr>
        <w:t>Aģentūras</w:t>
      </w:r>
      <w:r w:rsidRPr="00597C6E">
        <w:rPr>
          <w:rFonts w:ascii="Arial" w:hAnsi="Arial" w:cs="Arial"/>
        </w:rPr>
        <w:t xml:space="preserve"> darbinieki ir </w:t>
      </w:r>
      <w:r w:rsidR="00D422D4" w:rsidRPr="00597C6E">
        <w:rPr>
          <w:rFonts w:ascii="Arial" w:hAnsi="Arial" w:cs="Arial"/>
        </w:rPr>
        <w:t xml:space="preserve">iestādes </w:t>
      </w:r>
      <w:r w:rsidRPr="00597C6E">
        <w:rPr>
          <w:rFonts w:ascii="Arial" w:hAnsi="Arial" w:cs="Arial"/>
        </w:rPr>
        <w:t>nozīmīgākais resurss</w:t>
      </w:r>
      <w:r w:rsidR="00697E11" w:rsidRPr="00597C6E">
        <w:rPr>
          <w:rFonts w:ascii="Arial" w:hAnsi="Arial" w:cs="Arial"/>
        </w:rPr>
        <w:t>.</w:t>
      </w:r>
    </w:p>
    <w:p w14:paraId="6BBF78D2" w14:textId="71F1DC2A" w:rsidR="00C04CBC" w:rsidRPr="00597C6E" w:rsidRDefault="00697E11" w:rsidP="005A01F5">
      <w:pPr>
        <w:spacing w:after="0" w:line="360" w:lineRule="auto"/>
        <w:jc w:val="both"/>
        <w:rPr>
          <w:rFonts w:ascii="Arial" w:hAnsi="Arial" w:cs="Arial"/>
          <w:bCs/>
        </w:rPr>
      </w:pPr>
      <w:r w:rsidRPr="00597C6E">
        <w:rPr>
          <w:rFonts w:ascii="Arial" w:hAnsi="Arial" w:cs="Arial"/>
        </w:rPr>
        <w:tab/>
      </w:r>
      <w:r w:rsidR="002E3806" w:rsidRPr="00597C6E">
        <w:rPr>
          <w:rFonts w:ascii="Arial" w:hAnsi="Arial" w:cs="Arial"/>
        </w:rPr>
        <w:t xml:space="preserve">Aģentūras darbu vada direktors, kurš rīkojas saskaņā ar Liepājas </w:t>
      </w:r>
      <w:proofErr w:type="spellStart"/>
      <w:r w:rsidR="00034712" w:rsidRPr="00597C6E">
        <w:rPr>
          <w:rFonts w:ascii="Arial" w:hAnsi="Arial" w:cs="Arial"/>
        </w:rPr>
        <w:t>valsts</w:t>
      </w:r>
      <w:r w:rsidR="002E3806" w:rsidRPr="00597C6E">
        <w:rPr>
          <w:rFonts w:ascii="Arial" w:hAnsi="Arial" w:cs="Arial"/>
        </w:rPr>
        <w:t>pilsētas</w:t>
      </w:r>
      <w:proofErr w:type="spellEnd"/>
      <w:r w:rsidR="002E3806" w:rsidRPr="00597C6E">
        <w:rPr>
          <w:rFonts w:ascii="Arial" w:hAnsi="Arial" w:cs="Arial"/>
        </w:rPr>
        <w:t xml:space="preserve"> </w:t>
      </w:r>
      <w:r w:rsidR="00034712" w:rsidRPr="00597C6E">
        <w:rPr>
          <w:rFonts w:ascii="Arial" w:hAnsi="Arial" w:cs="Arial"/>
        </w:rPr>
        <w:t xml:space="preserve">pašvaldības </w:t>
      </w:r>
      <w:r w:rsidR="002E3806" w:rsidRPr="00597C6E">
        <w:rPr>
          <w:rFonts w:ascii="Arial" w:hAnsi="Arial" w:cs="Arial"/>
        </w:rPr>
        <w:t>domes</w:t>
      </w:r>
      <w:r w:rsidR="00034712" w:rsidRPr="00597C6E">
        <w:rPr>
          <w:rFonts w:ascii="Arial" w:hAnsi="Arial" w:cs="Arial"/>
        </w:rPr>
        <w:t xml:space="preserve"> 2023</w:t>
      </w:r>
      <w:r w:rsidR="00371665" w:rsidRPr="00597C6E">
        <w:rPr>
          <w:rFonts w:ascii="Arial" w:hAnsi="Arial" w:cs="Arial"/>
        </w:rPr>
        <w:t>.</w:t>
      </w:r>
      <w:r w:rsidR="004A572D" w:rsidRPr="00597C6E">
        <w:rPr>
          <w:rFonts w:ascii="Arial" w:hAnsi="Arial" w:cs="Arial"/>
        </w:rPr>
        <w:t xml:space="preserve"> </w:t>
      </w:r>
      <w:r w:rsidR="00371665" w:rsidRPr="00597C6E">
        <w:rPr>
          <w:rFonts w:ascii="Arial" w:hAnsi="Arial" w:cs="Arial"/>
        </w:rPr>
        <w:t xml:space="preserve">gada </w:t>
      </w:r>
      <w:r w:rsidR="00034712" w:rsidRPr="00597C6E">
        <w:rPr>
          <w:rFonts w:ascii="Arial" w:hAnsi="Arial" w:cs="Arial"/>
        </w:rPr>
        <w:t>21.</w:t>
      </w:r>
      <w:r w:rsidR="004A572D" w:rsidRPr="00597C6E">
        <w:rPr>
          <w:rFonts w:ascii="Arial" w:hAnsi="Arial" w:cs="Arial"/>
        </w:rPr>
        <w:t xml:space="preserve"> </w:t>
      </w:r>
      <w:r w:rsidR="00034712" w:rsidRPr="00597C6E">
        <w:rPr>
          <w:rFonts w:ascii="Arial" w:hAnsi="Arial" w:cs="Arial"/>
        </w:rPr>
        <w:t>decembra</w:t>
      </w:r>
      <w:r w:rsidR="00235286">
        <w:rPr>
          <w:rFonts w:ascii="Arial" w:hAnsi="Arial" w:cs="Arial"/>
        </w:rPr>
        <w:t xml:space="preserve"> </w:t>
      </w:r>
      <w:r w:rsidR="002E3806" w:rsidRPr="00597C6E">
        <w:rPr>
          <w:rFonts w:ascii="Arial" w:hAnsi="Arial" w:cs="Arial"/>
        </w:rPr>
        <w:t>nolikumu</w:t>
      </w:r>
      <w:r w:rsidR="00034712" w:rsidRPr="00597C6E">
        <w:rPr>
          <w:rFonts w:ascii="Arial" w:hAnsi="Arial" w:cs="Arial"/>
        </w:rPr>
        <w:t xml:space="preserve"> Nr.</w:t>
      </w:r>
      <w:r w:rsidR="004A572D" w:rsidRPr="00597C6E">
        <w:rPr>
          <w:rFonts w:ascii="Arial" w:hAnsi="Arial" w:cs="Arial"/>
        </w:rPr>
        <w:t xml:space="preserve"> </w:t>
      </w:r>
      <w:r w:rsidR="00034712" w:rsidRPr="00597C6E">
        <w:rPr>
          <w:rFonts w:ascii="Arial" w:hAnsi="Arial" w:cs="Arial"/>
        </w:rPr>
        <w:t>25</w:t>
      </w:r>
      <w:r w:rsidR="00235286">
        <w:rPr>
          <w:rFonts w:ascii="Arial" w:hAnsi="Arial" w:cs="Arial"/>
        </w:rPr>
        <w:t xml:space="preserve"> “Liepājas </w:t>
      </w:r>
      <w:proofErr w:type="spellStart"/>
      <w:r w:rsidR="00235286">
        <w:rPr>
          <w:rFonts w:ascii="Arial" w:hAnsi="Arial" w:cs="Arial"/>
        </w:rPr>
        <w:t>valstspilsētas</w:t>
      </w:r>
      <w:proofErr w:type="spellEnd"/>
      <w:r w:rsidR="00235286">
        <w:rPr>
          <w:rFonts w:ascii="Arial" w:hAnsi="Arial" w:cs="Arial"/>
        </w:rPr>
        <w:t xml:space="preserve"> pašvaldības </w:t>
      </w:r>
      <w:r w:rsidR="00794907">
        <w:rPr>
          <w:rFonts w:ascii="Arial" w:hAnsi="Arial" w:cs="Arial"/>
        </w:rPr>
        <w:t xml:space="preserve">aģentūras </w:t>
      </w:r>
      <w:r w:rsidR="00235286">
        <w:rPr>
          <w:rFonts w:ascii="Arial" w:hAnsi="Arial" w:cs="Arial"/>
        </w:rPr>
        <w:t xml:space="preserve">“Liepājas Sabiedriskais transports” nolikums” (turpmāk – Nolikums). </w:t>
      </w:r>
      <w:r w:rsidR="002E3806" w:rsidRPr="00597C6E">
        <w:rPr>
          <w:rFonts w:ascii="Arial" w:hAnsi="Arial" w:cs="Arial"/>
          <w:bCs/>
        </w:rPr>
        <w:t xml:space="preserve">Nolikumā noteikto funkciju un uzdevumu izpildes nodrošināšanai Aģentūrā </w:t>
      </w:r>
      <w:r w:rsidR="00034712" w:rsidRPr="00597C6E">
        <w:rPr>
          <w:rFonts w:ascii="Arial" w:hAnsi="Arial" w:cs="Arial"/>
          <w:bCs/>
        </w:rPr>
        <w:t>2023</w:t>
      </w:r>
      <w:r w:rsidR="001C06BD" w:rsidRPr="00597C6E">
        <w:rPr>
          <w:rFonts w:ascii="Arial" w:hAnsi="Arial" w:cs="Arial"/>
          <w:bCs/>
        </w:rPr>
        <w:t>.</w:t>
      </w:r>
      <w:r w:rsidR="005603BC" w:rsidRPr="00597C6E">
        <w:rPr>
          <w:rFonts w:ascii="Arial" w:hAnsi="Arial" w:cs="Arial"/>
          <w:bCs/>
        </w:rPr>
        <w:t xml:space="preserve"> </w:t>
      </w:r>
      <w:r w:rsidR="001C06BD" w:rsidRPr="00597C6E">
        <w:rPr>
          <w:rFonts w:ascii="Arial" w:hAnsi="Arial" w:cs="Arial"/>
          <w:bCs/>
        </w:rPr>
        <w:t xml:space="preserve">gadā </w:t>
      </w:r>
      <w:r w:rsidR="002E3806" w:rsidRPr="00597C6E">
        <w:rPr>
          <w:rFonts w:ascii="Arial" w:hAnsi="Arial" w:cs="Arial"/>
          <w:bCs/>
        </w:rPr>
        <w:t xml:space="preserve">kopumā </w:t>
      </w:r>
      <w:r w:rsidR="001C06BD" w:rsidRPr="00597C6E">
        <w:rPr>
          <w:rFonts w:ascii="Arial" w:hAnsi="Arial" w:cs="Arial"/>
          <w:bCs/>
        </w:rPr>
        <w:t>bija</w:t>
      </w:r>
      <w:r w:rsidR="0060668D" w:rsidRPr="00597C6E">
        <w:rPr>
          <w:rFonts w:ascii="Arial" w:hAnsi="Arial" w:cs="Arial"/>
          <w:bCs/>
        </w:rPr>
        <w:t xml:space="preserve"> </w:t>
      </w:r>
      <w:r w:rsidR="00695BD5" w:rsidRPr="00597C6E">
        <w:rPr>
          <w:rFonts w:ascii="Arial" w:hAnsi="Arial" w:cs="Arial"/>
          <w:bCs/>
        </w:rPr>
        <w:t>22</w:t>
      </w:r>
      <w:r w:rsidR="0060668D" w:rsidRPr="00597C6E">
        <w:rPr>
          <w:rFonts w:ascii="Arial" w:hAnsi="Arial" w:cs="Arial"/>
          <w:bCs/>
        </w:rPr>
        <w:t xml:space="preserve"> amata vienība - </w:t>
      </w:r>
      <w:r w:rsidR="00695BD5" w:rsidRPr="00597C6E">
        <w:rPr>
          <w:rFonts w:ascii="Arial" w:hAnsi="Arial" w:cs="Arial"/>
          <w:bCs/>
        </w:rPr>
        <w:t>10</w:t>
      </w:r>
      <w:r w:rsidR="002E3806" w:rsidRPr="00597C6E">
        <w:rPr>
          <w:rFonts w:ascii="Arial" w:hAnsi="Arial" w:cs="Arial"/>
          <w:bCs/>
        </w:rPr>
        <w:t xml:space="preserve"> biroja darbinieki un 12 transporta kontrolieri</w:t>
      </w:r>
      <w:r w:rsidR="003E0FFD" w:rsidRPr="00597C6E">
        <w:rPr>
          <w:rFonts w:ascii="Arial" w:hAnsi="Arial" w:cs="Arial"/>
          <w:bCs/>
        </w:rPr>
        <w:t xml:space="preserve"> (1</w:t>
      </w:r>
      <w:r w:rsidR="007248A0">
        <w:rPr>
          <w:rFonts w:ascii="Arial" w:hAnsi="Arial" w:cs="Arial"/>
          <w:bCs/>
        </w:rPr>
        <w:t>0</w:t>
      </w:r>
      <w:r w:rsidR="003E0FFD" w:rsidRPr="00597C6E">
        <w:rPr>
          <w:rFonts w:ascii="Arial" w:hAnsi="Arial" w:cs="Arial"/>
          <w:bCs/>
        </w:rPr>
        <w:t>.</w:t>
      </w:r>
      <w:r w:rsidR="007248A0">
        <w:rPr>
          <w:rFonts w:ascii="Arial" w:hAnsi="Arial" w:cs="Arial"/>
          <w:bCs/>
        </w:rPr>
        <w:t> </w:t>
      </w:r>
      <w:r w:rsidR="003E0FFD" w:rsidRPr="00597C6E">
        <w:rPr>
          <w:rFonts w:ascii="Arial" w:hAnsi="Arial" w:cs="Arial"/>
          <w:bCs/>
        </w:rPr>
        <w:t>attēls)</w:t>
      </w:r>
      <w:r w:rsidR="004C462C" w:rsidRPr="00597C6E">
        <w:rPr>
          <w:rFonts w:ascii="Arial" w:hAnsi="Arial" w:cs="Arial"/>
          <w:bCs/>
        </w:rPr>
        <w:t>.</w:t>
      </w:r>
    </w:p>
    <w:p w14:paraId="33271AD3" w14:textId="77777777" w:rsidR="004A572D" w:rsidRPr="00597C6E" w:rsidRDefault="004A572D" w:rsidP="005A01F5">
      <w:pPr>
        <w:spacing w:after="0" w:line="360" w:lineRule="auto"/>
        <w:jc w:val="both"/>
        <w:rPr>
          <w:rFonts w:ascii="Arial" w:hAnsi="Arial" w:cs="Arial"/>
          <w:bCs/>
        </w:rPr>
      </w:pPr>
    </w:p>
    <w:p w14:paraId="4EC16CE4" w14:textId="77777777" w:rsidR="004A572D" w:rsidRPr="00597C6E" w:rsidRDefault="004A572D" w:rsidP="004A572D">
      <w:pPr>
        <w:spacing w:after="0" w:line="360" w:lineRule="auto"/>
        <w:jc w:val="both"/>
        <w:rPr>
          <w:rFonts w:ascii="Arial" w:hAnsi="Arial" w:cs="Arial"/>
          <w:bCs/>
        </w:rPr>
      </w:pPr>
      <w:r w:rsidRPr="00597C6E">
        <w:rPr>
          <w:noProof/>
          <w:bdr w:val="none" w:sz="0" w:space="0" w:color="auto" w:frame="1"/>
          <w:lang w:eastAsia="lv-LV"/>
        </w:rPr>
        <w:drawing>
          <wp:inline distT="0" distB="0" distL="0" distR="0" wp14:anchorId="0E2EC61D" wp14:editId="3373064D">
            <wp:extent cx="5758815" cy="3743325"/>
            <wp:effectExtent l="0" t="0" r="0" b="9525"/>
            <wp:docPr id="2" name="Picture 2" descr="https://lh7-us.googleusercontent.com/IH9EMemo2KDFTUcK6cLr1io8VBB5he3sfoX4mlFJCOATSTEhKTRtDQRh2Rsl0ZbPuK6wZcT6R9nhNDMpvF8-XLsRkeTEYeLnG5op0Ts51zmm6rijsy-OnSM6GtE3rtU-xCdM8f4CH7lrKWJAenS9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IH9EMemo2KDFTUcK6cLr1io8VBB5he3sfoX4mlFJCOATSTEhKTRtDQRh2Rsl0ZbPuK6wZcT6R9nhNDMpvF8-XLsRkeTEYeLnG5op0Ts51zmm6rijsy-OnSM6GtE3rtU-xCdM8f4CH7lrKWJAenS9u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5655" cy="3747771"/>
                    </a:xfrm>
                    <a:prstGeom prst="rect">
                      <a:avLst/>
                    </a:prstGeom>
                    <a:noFill/>
                    <a:ln>
                      <a:noFill/>
                    </a:ln>
                  </pic:spPr>
                </pic:pic>
              </a:graphicData>
            </a:graphic>
          </wp:inline>
        </w:drawing>
      </w:r>
    </w:p>
    <w:p w14:paraId="2CF3CBB7" w14:textId="77777777" w:rsidR="004A572D" w:rsidRPr="00597C6E" w:rsidRDefault="004A572D" w:rsidP="004A572D">
      <w:pPr>
        <w:spacing w:after="0" w:line="360" w:lineRule="auto"/>
        <w:jc w:val="both"/>
        <w:rPr>
          <w:rFonts w:ascii="Arial" w:hAnsi="Arial" w:cs="Arial"/>
          <w:bCs/>
        </w:rPr>
      </w:pPr>
    </w:p>
    <w:p w14:paraId="44BECEA2" w14:textId="3BED73F8" w:rsidR="00C04CBC" w:rsidRPr="00597C6E" w:rsidRDefault="00EE6D57" w:rsidP="00626CC6">
      <w:pPr>
        <w:spacing w:before="240" w:after="120" w:line="360" w:lineRule="auto"/>
        <w:jc w:val="both"/>
        <w:rPr>
          <w:rFonts w:ascii="Arial" w:hAnsi="Arial" w:cs="Arial"/>
          <w:bCs/>
          <w:highlight w:val="lightGray"/>
        </w:rPr>
      </w:pPr>
      <w:r w:rsidRPr="00597C6E">
        <w:rPr>
          <w:rFonts w:ascii="Arial" w:eastAsia="Times New Roman" w:hAnsi="Arial" w:cs="Arial"/>
          <w:bCs/>
          <w:i/>
          <w:color w:val="000000"/>
          <w:sz w:val="20"/>
          <w:szCs w:val="20"/>
          <w:lang w:eastAsia="lv-LV"/>
        </w:rPr>
        <w:tab/>
      </w:r>
      <w:r w:rsidR="00E35ED1" w:rsidRPr="00597C6E">
        <w:rPr>
          <w:rFonts w:ascii="Arial" w:eastAsia="Times New Roman" w:hAnsi="Arial" w:cs="Arial"/>
          <w:bCs/>
          <w:i/>
          <w:color w:val="000000"/>
          <w:sz w:val="20"/>
          <w:szCs w:val="20"/>
          <w:lang w:eastAsia="lv-LV"/>
        </w:rPr>
        <w:t>1</w:t>
      </w:r>
      <w:r w:rsidR="007248A0">
        <w:rPr>
          <w:rFonts w:ascii="Arial" w:eastAsia="Times New Roman" w:hAnsi="Arial" w:cs="Arial"/>
          <w:bCs/>
          <w:i/>
          <w:color w:val="000000"/>
          <w:sz w:val="20"/>
          <w:szCs w:val="20"/>
          <w:lang w:eastAsia="lv-LV"/>
        </w:rPr>
        <w:t>0</w:t>
      </w:r>
      <w:r w:rsidR="00C04CBC" w:rsidRPr="00597C6E">
        <w:rPr>
          <w:rFonts w:ascii="Arial" w:eastAsia="Times New Roman" w:hAnsi="Arial" w:cs="Arial"/>
          <w:bCs/>
          <w:i/>
          <w:color w:val="000000"/>
          <w:sz w:val="20"/>
          <w:szCs w:val="20"/>
          <w:lang w:eastAsia="lv-LV"/>
        </w:rPr>
        <w:t xml:space="preserve">. attēls. Aģentūras </w:t>
      </w:r>
      <w:r w:rsidR="00371665" w:rsidRPr="00597C6E">
        <w:rPr>
          <w:rFonts w:ascii="Arial" w:eastAsia="Times New Roman" w:hAnsi="Arial" w:cs="Arial"/>
          <w:bCs/>
          <w:i/>
          <w:color w:val="000000"/>
          <w:sz w:val="20"/>
          <w:szCs w:val="20"/>
          <w:lang w:eastAsia="lv-LV"/>
        </w:rPr>
        <w:t xml:space="preserve">darbinieku </w:t>
      </w:r>
      <w:r w:rsidR="00C04CBC" w:rsidRPr="00597C6E">
        <w:rPr>
          <w:rFonts w:ascii="Arial" w:eastAsia="Times New Roman" w:hAnsi="Arial" w:cs="Arial"/>
          <w:bCs/>
          <w:i/>
          <w:color w:val="000000"/>
          <w:sz w:val="20"/>
          <w:szCs w:val="20"/>
          <w:lang w:eastAsia="lv-LV"/>
        </w:rPr>
        <w:t>struktūra</w:t>
      </w:r>
    </w:p>
    <w:p w14:paraId="4D575A33" w14:textId="21EA8607" w:rsidR="0085677C" w:rsidRPr="00597C6E" w:rsidRDefault="00981219" w:rsidP="0085677C">
      <w:pPr>
        <w:spacing w:after="0" w:line="360" w:lineRule="auto"/>
        <w:jc w:val="both"/>
        <w:rPr>
          <w:rFonts w:ascii="Arial" w:hAnsi="Arial" w:cs="Arial"/>
        </w:rPr>
      </w:pPr>
      <w:r w:rsidRPr="00597C6E">
        <w:rPr>
          <w:rFonts w:ascii="Arial" w:hAnsi="Arial" w:cs="Arial"/>
        </w:rPr>
        <w:tab/>
      </w:r>
      <w:r w:rsidR="007927A2" w:rsidRPr="00597C6E">
        <w:rPr>
          <w:rFonts w:ascii="Arial" w:hAnsi="Arial" w:cs="Arial"/>
        </w:rPr>
        <w:t>202</w:t>
      </w:r>
      <w:r w:rsidR="00834D2B" w:rsidRPr="00597C6E">
        <w:rPr>
          <w:rFonts w:ascii="Arial" w:hAnsi="Arial" w:cs="Arial"/>
        </w:rPr>
        <w:t>3</w:t>
      </w:r>
      <w:r w:rsidR="007927A2" w:rsidRPr="00597C6E">
        <w:rPr>
          <w:rFonts w:ascii="Arial" w:hAnsi="Arial" w:cs="Arial"/>
        </w:rPr>
        <w:t>.</w:t>
      </w:r>
      <w:r w:rsidR="004A572D" w:rsidRPr="00597C6E">
        <w:rPr>
          <w:rFonts w:ascii="Arial" w:hAnsi="Arial" w:cs="Arial"/>
        </w:rPr>
        <w:t xml:space="preserve"> </w:t>
      </w:r>
      <w:r w:rsidR="007927A2" w:rsidRPr="00597C6E">
        <w:rPr>
          <w:rFonts w:ascii="Arial" w:hAnsi="Arial" w:cs="Arial"/>
        </w:rPr>
        <w:t>gadā</w:t>
      </w:r>
      <w:r w:rsidR="006D2510" w:rsidRPr="00597C6E">
        <w:rPr>
          <w:rFonts w:ascii="Arial" w:hAnsi="Arial" w:cs="Arial"/>
        </w:rPr>
        <w:t xml:space="preserve"> </w:t>
      </w:r>
      <w:r w:rsidR="00617F3C" w:rsidRPr="00597C6E">
        <w:rPr>
          <w:rFonts w:ascii="Arial" w:hAnsi="Arial" w:cs="Arial"/>
        </w:rPr>
        <w:t>Aģentūr</w:t>
      </w:r>
      <w:r w:rsidR="006D2510" w:rsidRPr="00597C6E">
        <w:rPr>
          <w:rFonts w:ascii="Arial" w:hAnsi="Arial" w:cs="Arial"/>
        </w:rPr>
        <w:t xml:space="preserve">ā vidēji strādāja </w:t>
      </w:r>
      <w:r w:rsidR="00566D6E" w:rsidRPr="00597C6E">
        <w:rPr>
          <w:rFonts w:ascii="Arial" w:hAnsi="Arial" w:cs="Arial"/>
        </w:rPr>
        <w:t>20,16</w:t>
      </w:r>
      <w:r w:rsidR="006D2510" w:rsidRPr="00597C6E">
        <w:rPr>
          <w:rFonts w:ascii="Arial" w:hAnsi="Arial" w:cs="Arial"/>
        </w:rPr>
        <w:t xml:space="preserve"> darbinieki, </w:t>
      </w:r>
      <w:r w:rsidR="00E657F0">
        <w:rPr>
          <w:rFonts w:ascii="Arial" w:hAnsi="Arial" w:cs="Arial"/>
        </w:rPr>
        <w:t>no kuriem 21% bija vīrieši, bet 79</w:t>
      </w:r>
      <w:r w:rsidR="005603BC" w:rsidRPr="00597C6E">
        <w:rPr>
          <w:rFonts w:ascii="Arial" w:hAnsi="Arial" w:cs="Arial"/>
        </w:rPr>
        <w:t xml:space="preserve">% sievietes. </w:t>
      </w:r>
      <w:r w:rsidR="00436C64">
        <w:rPr>
          <w:rFonts w:ascii="Arial" w:hAnsi="Arial" w:cs="Arial"/>
        </w:rPr>
        <w:t xml:space="preserve">Darba tiesiskās attiecības </w:t>
      </w:r>
      <w:r w:rsidR="006D2510" w:rsidRPr="00597C6E">
        <w:rPr>
          <w:rFonts w:ascii="Arial" w:hAnsi="Arial" w:cs="Arial"/>
        </w:rPr>
        <w:t>tika</w:t>
      </w:r>
      <w:r w:rsidR="00436C64">
        <w:rPr>
          <w:rFonts w:ascii="Arial" w:hAnsi="Arial" w:cs="Arial"/>
        </w:rPr>
        <w:t xml:space="preserve"> izbeigtas ar</w:t>
      </w:r>
      <w:r w:rsidR="006D2510" w:rsidRPr="00597C6E">
        <w:rPr>
          <w:rFonts w:ascii="Arial" w:hAnsi="Arial" w:cs="Arial"/>
        </w:rPr>
        <w:t xml:space="preserve"> </w:t>
      </w:r>
      <w:r w:rsidR="00566D6E" w:rsidRPr="00597C6E">
        <w:rPr>
          <w:rFonts w:ascii="Arial" w:hAnsi="Arial" w:cs="Arial"/>
        </w:rPr>
        <w:t>5</w:t>
      </w:r>
      <w:r w:rsidR="0050604E" w:rsidRPr="00597C6E">
        <w:rPr>
          <w:rFonts w:ascii="Arial" w:hAnsi="Arial" w:cs="Arial"/>
        </w:rPr>
        <w:t xml:space="preserve"> </w:t>
      </w:r>
      <w:r w:rsidR="0085677C" w:rsidRPr="00597C6E">
        <w:rPr>
          <w:rFonts w:ascii="Arial" w:hAnsi="Arial" w:cs="Arial"/>
        </w:rPr>
        <w:t>darbinieki</w:t>
      </w:r>
      <w:r w:rsidR="00436C64">
        <w:rPr>
          <w:rFonts w:ascii="Arial" w:hAnsi="Arial" w:cs="Arial"/>
        </w:rPr>
        <w:t>em</w:t>
      </w:r>
      <w:r w:rsidR="00626CC6">
        <w:rPr>
          <w:rFonts w:ascii="Arial" w:hAnsi="Arial" w:cs="Arial"/>
        </w:rPr>
        <w:t>,</w:t>
      </w:r>
      <w:r w:rsidR="006B61C3" w:rsidRPr="00597C6E">
        <w:rPr>
          <w:rFonts w:ascii="Arial" w:hAnsi="Arial" w:cs="Arial"/>
        </w:rPr>
        <w:t xml:space="preserve"> </w:t>
      </w:r>
      <w:r w:rsidR="00436C64">
        <w:rPr>
          <w:rFonts w:ascii="Arial" w:hAnsi="Arial" w:cs="Arial"/>
        </w:rPr>
        <w:t xml:space="preserve">savukārt </w:t>
      </w:r>
      <w:r w:rsidR="00BD06C1" w:rsidRPr="00597C6E">
        <w:rPr>
          <w:rFonts w:ascii="Arial" w:hAnsi="Arial" w:cs="Arial"/>
        </w:rPr>
        <w:t>no jauna</w:t>
      </w:r>
      <w:r w:rsidR="005F5B91">
        <w:rPr>
          <w:rFonts w:ascii="Arial" w:hAnsi="Arial" w:cs="Arial"/>
        </w:rPr>
        <w:t xml:space="preserve"> darba attiecības </w:t>
      </w:r>
      <w:r w:rsidR="00BD06C1" w:rsidRPr="00597C6E">
        <w:rPr>
          <w:rFonts w:ascii="Arial" w:hAnsi="Arial" w:cs="Arial"/>
        </w:rPr>
        <w:t xml:space="preserve"> </w:t>
      </w:r>
      <w:r w:rsidR="00BD06C1">
        <w:rPr>
          <w:rFonts w:ascii="Arial" w:hAnsi="Arial" w:cs="Arial"/>
        </w:rPr>
        <w:t xml:space="preserve">tika </w:t>
      </w:r>
      <w:r w:rsidR="00436C64">
        <w:rPr>
          <w:rFonts w:ascii="Arial" w:hAnsi="Arial" w:cs="Arial"/>
        </w:rPr>
        <w:t>uzsāktas</w:t>
      </w:r>
      <w:r w:rsidR="006B61C3" w:rsidRPr="00597C6E">
        <w:rPr>
          <w:rFonts w:ascii="Arial" w:hAnsi="Arial" w:cs="Arial"/>
        </w:rPr>
        <w:t xml:space="preserve"> </w:t>
      </w:r>
      <w:r w:rsidR="00436C64">
        <w:rPr>
          <w:rFonts w:ascii="Arial" w:hAnsi="Arial" w:cs="Arial"/>
        </w:rPr>
        <w:t>ar</w:t>
      </w:r>
      <w:r w:rsidR="00566D6E" w:rsidRPr="00597C6E">
        <w:rPr>
          <w:rFonts w:ascii="Arial" w:hAnsi="Arial" w:cs="Arial"/>
        </w:rPr>
        <w:t xml:space="preserve"> 5</w:t>
      </w:r>
      <w:r w:rsidR="00834D2B" w:rsidRPr="00597C6E">
        <w:rPr>
          <w:rFonts w:ascii="Arial" w:hAnsi="Arial" w:cs="Arial"/>
        </w:rPr>
        <w:t xml:space="preserve"> darbinieki</w:t>
      </w:r>
      <w:r w:rsidR="00436C64">
        <w:rPr>
          <w:rFonts w:ascii="Arial" w:hAnsi="Arial" w:cs="Arial"/>
        </w:rPr>
        <w:t>em</w:t>
      </w:r>
      <w:r w:rsidR="00834D2B" w:rsidRPr="00597C6E">
        <w:rPr>
          <w:rFonts w:ascii="Arial" w:hAnsi="Arial" w:cs="Arial"/>
        </w:rPr>
        <w:t>.</w:t>
      </w:r>
    </w:p>
    <w:p w14:paraId="0CC10AFE" w14:textId="5F920A25" w:rsidR="00C04CBC" w:rsidRPr="00597C6E" w:rsidRDefault="0085677C" w:rsidP="0040287F">
      <w:pPr>
        <w:spacing w:line="360" w:lineRule="auto"/>
        <w:jc w:val="both"/>
        <w:rPr>
          <w:rFonts w:ascii="Arial" w:hAnsi="Arial" w:cs="Arial"/>
          <w:highlight w:val="lightGray"/>
        </w:rPr>
      </w:pPr>
      <w:r w:rsidRPr="00597C6E">
        <w:rPr>
          <w:rFonts w:ascii="Arial" w:hAnsi="Arial" w:cs="Arial"/>
        </w:rPr>
        <w:tab/>
      </w:r>
      <w:r w:rsidR="00C04CBC" w:rsidRPr="00597C6E">
        <w:rPr>
          <w:rFonts w:ascii="Arial" w:hAnsi="Arial" w:cs="Arial"/>
          <w:bCs/>
          <w:highlight w:val="lightGray"/>
        </w:rPr>
        <w:br w:type="page"/>
      </w:r>
    </w:p>
    <w:p w14:paraId="19958A34" w14:textId="70647FC9" w:rsidR="0085677C" w:rsidRPr="00B32814" w:rsidRDefault="00B32814" w:rsidP="00EE6D57">
      <w:pPr>
        <w:spacing w:before="360" w:after="120" w:line="360" w:lineRule="auto"/>
        <w:ind w:left="567"/>
        <w:jc w:val="both"/>
        <w:rPr>
          <w:rFonts w:ascii="Arial" w:eastAsia="Times New Roman" w:hAnsi="Arial" w:cs="Arial"/>
          <w:bCs/>
          <w:i/>
          <w:color w:val="000000"/>
          <w:sz w:val="20"/>
          <w:szCs w:val="20"/>
          <w:lang w:eastAsia="lv-LV"/>
        </w:rPr>
      </w:pPr>
      <w:r>
        <w:rPr>
          <w:noProof/>
          <w:lang w:eastAsia="lv-LV"/>
        </w:rPr>
        <w:lastRenderedPageBreak/>
        <w:drawing>
          <wp:anchor distT="0" distB="0" distL="114300" distR="114300" simplePos="0" relativeHeight="251759616" behindDoc="0" locked="0" layoutInCell="1" allowOverlap="1" wp14:anchorId="3CAB31A5" wp14:editId="5EC3C321">
            <wp:simplePos x="0" y="0"/>
            <wp:positionH relativeFrom="margin">
              <wp:align>right</wp:align>
            </wp:positionH>
            <wp:positionV relativeFrom="paragraph">
              <wp:posOffset>0</wp:posOffset>
            </wp:positionV>
            <wp:extent cx="5745480" cy="2499360"/>
            <wp:effectExtent l="0" t="0" r="11430" b="10795"/>
            <wp:wrapTopAndBottom/>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927A2" w:rsidRPr="00B32814">
        <w:rPr>
          <w:rFonts w:ascii="Arial" w:hAnsi="Arial" w:cs="Arial"/>
        </w:rPr>
        <w:tab/>
      </w:r>
      <w:r w:rsidR="00BD218D" w:rsidRPr="00B32814">
        <w:rPr>
          <w:rFonts w:ascii="Arial" w:eastAsia="Times New Roman" w:hAnsi="Arial" w:cs="Arial"/>
          <w:bCs/>
          <w:i/>
          <w:color w:val="000000"/>
          <w:sz w:val="20"/>
          <w:szCs w:val="20"/>
          <w:lang w:eastAsia="lv-LV"/>
        </w:rPr>
        <w:t>1</w:t>
      </w:r>
      <w:r w:rsidR="007248A0" w:rsidRPr="00B32814">
        <w:rPr>
          <w:rFonts w:ascii="Arial" w:eastAsia="Times New Roman" w:hAnsi="Arial" w:cs="Arial"/>
          <w:bCs/>
          <w:i/>
          <w:color w:val="000000"/>
          <w:sz w:val="20"/>
          <w:szCs w:val="20"/>
          <w:lang w:eastAsia="lv-LV"/>
        </w:rPr>
        <w:t>1</w:t>
      </w:r>
      <w:r w:rsidR="00D86C84" w:rsidRPr="00B32814">
        <w:rPr>
          <w:rFonts w:ascii="Arial" w:eastAsia="Times New Roman" w:hAnsi="Arial" w:cs="Arial"/>
          <w:bCs/>
          <w:i/>
          <w:color w:val="000000"/>
          <w:sz w:val="20"/>
          <w:szCs w:val="20"/>
          <w:lang w:eastAsia="lv-LV"/>
        </w:rPr>
        <w:t xml:space="preserve">.attēls. </w:t>
      </w:r>
      <w:r w:rsidR="002102C6" w:rsidRPr="00B32814">
        <w:rPr>
          <w:rFonts w:ascii="Arial" w:eastAsia="Times New Roman" w:hAnsi="Arial" w:cs="Arial"/>
          <w:bCs/>
          <w:i/>
          <w:color w:val="000000"/>
          <w:sz w:val="20"/>
          <w:szCs w:val="20"/>
          <w:lang w:eastAsia="lv-LV"/>
        </w:rPr>
        <w:t>Aģentūras personāla sadalījums pēc vecuma 20</w:t>
      </w:r>
      <w:r w:rsidR="00834D2B" w:rsidRPr="00B32814">
        <w:rPr>
          <w:rFonts w:ascii="Arial" w:eastAsia="Times New Roman" w:hAnsi="Arial" w:cs="Arial"/>
          <w:bCs/>
          <w:i/>
          <w:color w:val="000000"/>
          <w:sz w:val="20"/>
          <w:szCs w:val="20"/>
          <w:lang w:eastAsia="lv-LV"/>
        </w:rPr>
        <w:t>23</w:t>
      </w:r>
      <w:r w:rsidR="002102C6" w:rsidRPr="00B32814">
        <w:rPr>
          <w:rFonts w:ascii="Arial" w:eastAsia="Times New Roman" w:hAnsi="Arial" w:cs="Arial"/>
          <w:bCs/>
          <w:i/>
          <w:color w:val="000000"/>
          <w:sz w:val="20"/>
          <w:szCs w:val="20"/>
          <w:lang w:eastAsia="lv-LV"/>
        </w:rPr>
        <w:t>.</w:t>
      </w:r>
      <w:r w:rsidR="0086567E" w:rsidRPr="00B32814">
        <w:rPr>
          <w:rFonts w:ascii="Arial" w:eastAsia="Times New Roman" w:hAnsi="Arial" w:cs="Arial"/>
          <w:bCs/>
          <w:i/>
          <w:color w:val="000000"/>
          <w:sz w:val="20"/>
          <w:szCs w:val="20"/>
          <w:lang w:eastAsia="lv-LV"/>
        </w:rPr>
        <w:t> </w:t>
      </w:r>
      <w:r w:rsidR="002102C6" w:rsidRPr="00B32814">
        <w:rPr>
          <w:rFonts w:ascii="Arial" w:eastAsia="Times New Roman" w:hAnsi="Arial" w:cs="Arial"/>
          <w:bCs/>
          <w:i/>
          <w:color w:val="000000"/>
          <w:sz w:val="20"/>
          <w:szCs w:val="20"/>
          <w:lang w:eastAsia="lv-LV"/>
        </w:rPr>
        <w:t>gadā</w:t>
      </w:r>
    </w:p>
    <w:p w14:paraId="2CAE4C86" w14:textId="336C34B8" w:rsidR="0085677C" w:rsidRPr="00B32814" w:rsidRDefault="000D078B" w:rsidP="0085677C">
      <w:pPr>
        <w:tabs>
          <w:tab w:val="left" w:pos="709"/>
        </w:tabs>
        <w:spacing w:before="120" w:after="120" w:line="360" w:lineRule="auto"/>
        <w:jc w:val="both"/>
        <w:rPr>
          <w:rFonts w:ascii="Arial" w:eastAsia="Times New Roman" w:hAnsi="Arial" w:cs="Arial"/>
          <w:bCs/>
          <w:i/>
          <w:color w:val="000000"/>
          <w:sz w:val="20"/>
          <w:szCs w:val="20"/>
          <w:lang w:eastAsia="lv-LV"/>
        </w:rPr>
      </w:pPr>
      <w:r w:rsidRPr="00B32814">
        <w:rPr>
          <w:noProof/>
          <w:lang w:eastAsia="lv-LV"/>
        </w:rPr>
        <w:drawing>
          <wp:anchor distT="0" distB="0" distL="114300" distR="114300" simplePos="0" relativeHeight="251721728" behindDoc="0" locked="0" layoutInCell="1" allowOverlap="1" wp14:anchorId="45EA5096" wp14:editId="52B441AB">
            <wp:simplePos x="0" y="0"/>
            <wp:positionH relativeFrom="margin">
              <wp:align>left</wp:align>
            </wp:positionH>
            <wp:positionV relativeFrom="paragraph">
              <wp:posOffset>1059815</wp:posOffset>
            </wp:positionV>
            <wp:extent cx="5386705" cy="2519680"/>
            <wp:effectExtent l="0" t="0" r="4445" b="13970"/>
            <wp:wrapTopAndBottom/>
            <wp:docPr id="964370240" name="Diagramma 1">
              <a:extLst xmlns:a="http://schemas.openxmlformats.org/drawingml/2006/main">
                <a:ext uri="{FF2B5EF4-FFF2-40B4-BE49-F238E27FC236}">
                  <a16:creationId xmlns:a16="http://schemas.microsoft.com/office/drawing/2014/main" id="{94F9D45C-74F3-86A9-AAF8-24F96458C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sidR="0085677C" w:rsidRPr="00B32814">
        <w:rPr>
          <w:rFonts w:ascii="Arial" w:hAnsi="Arial" w:cs="Arial"/>
        </w:rPr>
        <w:tab/>
        <w:t>Pēc sadalījuma pa vecuma grupām var secināt, ka</w:t>
      </w:r>
      <w:r w:rsidR="00626CC6" w:rsidRPr="00B32814">
        <w:rPr>
          <w:rFonts w:ascii="Arial" w:hAnsi="Arial" w:cs="Arial"/>
        </w:rPr>
        <w:t xml:space="preserve"> 2023</w:t>
      </w:r>
      <w:r w:rsidR="005B0CE9" w:rsidRPr="00B32814">
        <w:rPr>
          <w:rFonts w:ascii="Arial" w:hAnsi="Arial" w:cs="Arial"/>
        </w:rPr>
        <w:t>.</w:t>
      </w:r>
      <w:r w:rsidR="0086567E" w:rsidRPr="00B32814">
        <w:rPr>
          <w:rFonts w:ascii="Arial" w:hAnsi="Arial" w:cs="Arial"/>
        </w:rPr>
        <w:t> </w:t>
      </w:r>
      <w:r w:rsidR="005B0CE9" w:rsidRPr="00B32814">
        <w:rPr>
          <w:rFonts w:ascii="Arial" w:hAnsi="Arial" w:cs="Arial"/>
        </w:rPr>
        <w:t>gadā</w:t>
      </w:r>
      <w:r w:rsidR="0085677C" w:rsidRPr="00B32814">
        <w:rPr>
          <w:rFonts w:ascii="Arial" w:hAnsi="Arial" w:cs="Arial"/>
        </w:rPr>
        <w:t xml:space="preserve"> </w:t>
      </w:r>
      <w:r w:rsidR="005B0CE9" w:rsidRPr="00B32814">
        <w:rPr>
          <w:rFonts w:ascii="Arial" w:hAnsi="Arial" w:cs="Arial"/>
        </w:rPr>
        <w:t xml:space="preserve">mazākā daļa jeb </w:t>
      </w:r>
      <w:r w:rsidR="00B32814" w:rsidRPr="00B32814">
        <w:rPr>
          <w:rFonts w:ascii="Arial" w:hAnsi="Arial" w:cs="Arial"/>
        </w:rPr>
        <w:t>16</w:t>
      </w:r>
      <w:r w:rsidR="005B0CE9" w:rsidRPr="00B32814">
        <w:rPr>
          <w:rFonts w:ascii="Arial" w:hAnsi="Arial" w:cs="Arial"/>
        </w:rPr>
        <w:t>%</w:t>
      </w:r>
      <w:r w:rsidR="0085677C" w:rsidRPr="00B32814">
        <w:rPr>
          <w:rFonts w:ascii="Arial" w:hAnsi="Arial" w:cs="Arial"/>
        </w:rPr>
        <w:t xml:space="preserve"> Aģentūras darbinieku </w:t>
      </w:r>
      <w:r w:rsidR="005B0CE9" w:rsidRPr="00B32814">
        <w:rPr>
          <w:rFonts w:ascii="Arial" w:hAnsi="Arial" w:cs="Arial"/>
        </w:rPr>
        <w:t>bija</w:t>
      </w:r>
      <w:r w:rsidR="0085677C" w:rsidRPr="00B32814">
        <w:rPr>
          <w:rFonts w:ascii="Arial" w:hAnsi="Arial" w:cs="Arial"/>
        </w:rPr>
        <w:t xml:space="preserve"> vecuma robežā no </w:t>
      </w:r>
      <w:r w:rsidR="005B0CE9" w:rsidRPr="00B32814">
        <w:rPr>
          <w:rFonts w:ascii="Arial" w:hAnsi="Arial" w:cs="Arial"/>
        </w:rPr>
        <w:t>25 līdz 39 gadiem</w:t>
      </w:r>
      <w:r w:rsidR="0085677C" w:rsidRPr="00B32814">
        <w:rPr>
          <w:rFonts w:ascii="Arial" w:hAnsi="Arial" w:cs="Arial"/>
        </w:rPr>
        <w:t xml:space="preserve">, </w:t>
      </w:r>
      <w:r w:rsidR="00B32814" w:rsidRPr="00B32814">
        <w:rPr>
          <w:rFonts w:ascii="Arial" w:hAnsi="Arial" w:cs="Arial"/>
        </w:rPr>
        <w:t>26</w:t>
      </w:r>
      <w:r w:rsidR="0085677C" w:rsidRPr="00B32814">
        <w:rPr>
          <w:rFonts w:ascii="Arial" w:hAnsi="Arial" w:cs="Arial"/>
        </w:rPr>
        <w:t>% darbiniek</w:t>
      </w:r>
      <w:r w:rsidR="005B0CE9" w:rsidRPr="00B32814">
        <w:rPr>
          <w:rFonts w:ascii="Arial" w:hAnsi="Arial" w:cs="Arial"/>
        </w:rPr>
        <w:t>u</w:t>
      </w:r>
      <w:r w:rsidR="0085677C" w:rsidRPr="00B32814">
        <w:rPr>
          <w:rFonts w:ascii="Arial" w:hAnsi="Arial" w:cs="Arial"/>
        </w:rPr>
        <w:t xml:space="preserve"> </w:t>
      </w:r>
      <w:r w:rsidR="005B0CE9" w:rsidRPr="00B32814">
        <w:rPr>
          <w:rFonts w:ascii="Arial" w:hAnsi="Arial" w:cs="Arial"/>
        </w:rPr>
        <w:t xml:space="preserve">vecums bija virs 60 </w:t>
      </w:r>
      <w:r w:rsidR="00B32814" w:rsidRPr="00B32814">
        <w:rPr>
          <w:rFonts w:ascii="Arial" w:hAnsi="Arial" w:cs="Arial"/>
        </w:rPr>
        <w:t>gadiem, taču lielākā daļa jeb 58</w:t>
      </w:r>
      <w:r w:rsidR="005B0CE9" w:rsidRPr="00B32814">
        <w:rPr>
          <w:rFonts w:ascii="Arial" w:hAnsi="Arial" w:cs="Arial"/>
        </w:rPr>
        <w:t xml:space="preserve">% darbinieku bija </w:t>
      </w:r>
      <w:r w:rsidR="0085677C" w:rsidRPr="00B32814">
        <w:rPr>
          <w:rFonts w:ascii="Arial" w:hAnsi="Arial" w:cs="Arial"/>
        </w:rPr>
        <w:t>vecuma grupā no</w:t>
      </w:r>
      <w:r w:rsidR="005B0CE9" w:rsidRPr="00B32814">
        <w:rPr>
          <w:rFonts w:ascii="Arial" w:hAnsi="Arial" w:cs="Arial"/>
        </w:rPr>
        <w:t xml:space="preserve"> 40 līdz 59 gadiem </w:t>
      </w:r>
      <w:r w:rsidR="0085677C" w:rsidRPr="00B32814">
        <w:rPr>
          <w:rFonts w:ascii="Arial" w:hAnsi="Arial" w:cs="Arial"/>
        </w:rPr>
        <w:t>(1</w:t>
      </w:r>
      <w:r w:rsidR="007248A0" w:rsidRPr="00B32814">
        <w:rPr>
          <w:rFonts w:ascii="Arial" w:hAnsi="Arial" w:cs="Arial"/>
        </w:rPr>
        <w:t>1</w:t>
      </w:r>
      <w:r w:rsidR="0085677C" w:rsidRPr="00B32814">
        <w:rPr>
          <w:rFonts w:ascii="Arial" w:hAnsi="Arial" w:cs="Arial"/>
        </w:rPr>
        <w:t>.</w:t>
      </w:r>
      <w:r w:rsidR="00D317F0" w:rsidRPr="00B32814">
        <w:rPr>
          <w:rFonts w:ascii="Arial" w:hAnsi="Arial" w:cs="Arial"/>
        </w:rPr>
        <w:t> </w:t>
      </w:r>
      <w:r w:rsidR="0085677C" w:rsidRPr="00B32814">
        <w:rPr>
          <w:rFonts w:ascii="Arial" w:hAnsi="Arial" w:cs="Arial"/>
        </w:rPr>
        <w:t>attēls).</w:t>
      </w:r>
      <w:r w:rsidR="00AA7F7D" w:rsidRPr="00B32814">
        <w:rPr>
          <w:noProof/>
        </w:rPr>
        <w:t xml:space="preserve"> </w:t>
      </w:r>
    </w:p>
    <w:p w14:paraId="462E8F84" w14:textId="52F774A6" w:rsidR="005A01F5" w:rsidRPr="00597C6E" w:rsidRDefault="002102C6" w:rsidP="0040287F">
      <w:pPr>
        <w:tabs>
          <w:tab w:val="left" w:pos="709"/>
        </w:tabs>
        <w:spacing w:before="360" w:after="120" w:line="360" w:lineRule="auto"/>
        <w:rPr>
          <w:rFonts w:ascii="Arial" w:eastAsia="Times New Roman" w:hAnsi="Arial" w:cs="Arial"/>
          <w:bCs/>
          <w:i/>
          <w:color w:val="000000"/>
          <w:sz w:val="20"/>
          <w:szCs w:val="20"/>
          <w:lang w:eastAsia="lv-LV"/>
        </w:rPr>
      </w:pPr>
      <w:r w:rsidRPr="00597C6E">
        <w:rPr>
          <w:rFonts w:ascii="Arial" w:eastAsia="Times New Roman" w:hAnsi="Arial" w:cs="Arial"/>
          <w:bCs/>
          <w:i/>
          <w:color w:val="000000"/>
          <w:sz w:val="20"/>
          <w:szCs w:val="20"/>
          <w:lang w:eastAsia="lv-LV"/>
        </w:rPr>
        <w:tab/>
      </w:r>
      <w:r w:rsidR="007248A0">
        <w:rPr>
          <w:rFonts w:ascii="Arial" w:eastAsia="Times New Roman" w:hAnsi="Arial" w:cs="Arial"/>
          <w:bCs/>
          <w:i/>
          <w:color w:val="000000"/>
          <w:sz w:val="20"/>
          <w:szCs w:val="20"/>
          <w:lang w:eastAsia="lv-LV"/>
        </w:rPr>
        <w:t>12</w:t>
      </w:r>
      <w:r w:rsidR="00A25150" w:rsidRPr="00597C6E">
        <w:rPr>
          <w:rFonts w:ascii="Arial" w:eastAsia="Times New Roman" w:hAnsi="Arial" w:cs="Arial"/>
          <w:bCs/>
          <w:i/>
          <w:color w:val="000000"/>
          <w:sz w:val="20"/>
          <w:szCs w:val="20"/>
          <w:lang w:eastAsia="lv-LV"/>
        </w:rPr>
        <w:t>.</w:t>
      </w:r>
      <w:r w:rsidR="00862510" w:rsidRPr="00597C6E">
        <w:rPr>
          <w:rFonts w:ascii="Arial" w:eastAsia="Times New Roman" w:hAnsi="Arial" w:cs="Arial"/>
          <w:bCs/>
          <w:i/>
          <w:color w:val="000000"/>
          <w:sz w:val="20"/>
          <w:szCs w:val="20"/>
          <w:lang w:eastAsia="lv-LV"/>
        </w:rPr>
        <w:t xml:space="preserve"> attēls. Aģentūras personāla sadalījums pēc izglītības līmeņa 202</w:t>
      </w:r>
      <w:r w:rsidR="00834D2B" w:rsidRPr="00597C6E">
        <w:rPr>
          <w:rFonts w:ascii="Arial" w:eastAsia="Times New Roman" w:hAnsi="Arial" w:cs="Arial"/>
          <w:bCs/>
          <w:i/>
          <w:color w:val="000000"/>
          <w:sz w:val="20"/>
          <w:szCs w:val="20"/>
          <w:lang w:eastAsia="lv-LV"/>
        </w:rPr>
        <w:t>3</w:t>
      </w:r>
      <w:r w:rsidR="00862510" w:rsidRPr="00597C6E">
        <w:rPr>
          <w:rFonts w:ascii="Arial" w:eastAsia="Times New Roman" w:hAnsi="Arial" w:cs="Arial"/>
          <w:bCs/>
          <w:i/>
          <w:color w:val="000000"/>
          <w:sz w:val="20"/>
          <w:szCs w:val="20"/>
          <w:lang w:eastAsia="lv-LV"/>
        </w:rPr>
        <w:t>.</w:t>
      </w:r>
      <w:r w:rsidR="0086567E">
        <w:rPr>
          <w:rFonts w:ascii="Arial" w:eastAsia="Times New Roman" w:hAnsi="Arial" w:cs="Arial"/>
          <w:bCs/>
          <w:i/>
          <w:color w:val="000000"/>
          <w:sz w:val="20"/>
          <w:szCs w:val="20"/>
          <w:lang w:eastAsia="lv-LV"/>
        </w:rPr>
        <w:t> </w:t>
      </w:r>
      <w:r w:rsidR="00862510" w:rsidRPr="00597C6E">
        <w:rPr>
          <w:rFonts w:ascii="Arial" w:eastAsia="Times New Roman" w:hAnsi="Arial" w:cs="Arial"/>
          <w:bCs/>
          <w:i/>
          <w:color w:val="000000"/>
          <w:sz w:val="20"/>
          <w:szCs w:val="20"/>
          <w:lang w:eastAsia="lv-LV"/>
        </w:rPr>
        <w:t>gadā</w:t>
      </w:r>
    </w:p>
    <w:p w14:paraId="27ABBBE7" w14:textId="30357612" w:rsidR="0040287F" w:rsidRPr="00597C6E" w:rsidRDefault="0040287F" w:rsidP="00056833">
      <w:pPr>
        <w:tabs>
          <w:tab w:val="left" w:pos="709"/>
        </w:tabs>
        <w:spacing w:after="0" w:line="360" w:lineRule="auto"/>
        <w:jc w:val="both"/>
        <w:rPr>
          <w:rFonts w:ascii="Arial" w:hAnsi="Arial" w:cs="Arial"/>
        </w:rPr>
      </w:pPr>
      <w:r w:rsidRPr="00597C6E">
        <w:rPr>
          <w:rFonts w:ascii="Arial" w:hAnsi="Arial" w:cs="Arial"/>
        </w:rPr>
        <w:tab/>
        <w:t xml:space="preserve">Aģentūrā </w:t>
      </w:r>
      <w:r w:rsidR="00E95988" w:rsidRPr="00597C6E">
        <w:rPr>
          <w:rFonts w:ascii="Arial" w:hAnsi="Arial" w:cs="Arial"/>
        </w:rPr>
        <w:t xml:space="preserve">no visiem nodarbinātajiem </w:t>
      </w:r>
      <w:r w:rsidR="00AA7F7D" w:rsidRPr="00597C6E">
        <w:rPr>
          <w:rFonts w:ascii="Arial" w:hAnsi="Arial" w:cs="Arial"/>
        </w:rPr>
        <w:t>44% ir vidējā speciālā vai vispārējā vidējā izglītība, 33</w:t>
      </w:r>
      <w:r w:rsidR="00E95988" w:rsidRPr="00597C6E">
        <w:rPr>
          <w:rFonts w:ascii="Arial" w:hAnsi="Arial" w:cs="Arial"/>
        </w:rPr>
        <w:t xml:space="preserve">% </w:t>
      </w:r>
      <w:r w:rsidRPr="00597C6E">
        <w:rPr>
          <w:rFonts w:ascii="Arial" w:hAnsi="Arial" w:cs="Arial"/>
        </w:rPr>
        <w:t>ir</w:t>
      </w:r>
      <w:r w:rsidR="00E95988" w:rsidRPr="00597C6E">
        <w:rPr>
          <w:rFonts w:ascii="Arial" w:hAnsi="Arial" w:cs="Arial"/>
        </w:rPr>
        <w:t xml:space="preserve"> ieguvuši</w:t>
      </w:r>
      <w:r w:rsidRPr="00597C6E">
        <w:rPr>
          <w:rFonts w:ascii="Arial" w:hAnsi="Arial" w:cs="Arial"/>
        </w:rPr>
        <w:t xml:space="preserve"> augstāk</w:t>
      </w:r>
      <w:r w:rsidR="00E95988" w:rsidRPr="00597C6E">
        <w:rPr>
          <w:rFonts w:ascii="Arial" w:hAnsi="Arial" w:cs="Arial"/>
        </w:rPr>
        <w:t>o</w:t>
      </w:r>
      <w:r w:rsidRPr="00597C6E">
        <w:rPr>
          <w:rFonts w:ascii="Arial" w:hAnsi="Arial" w:cs="Arial"/>
        </w:rPr>
        <w:t xml:space="preserve"> izglītīb</w:t>
      </w:r>
      <w:r w:rsidR="00E95988" w:rsidRPr="00597C6E">
        <w:rPr>
          <w:rFonts w:ascii="Arial" w:hAnsi="Arial" w:cs="Arial"/>
        </w:rPr>
        <w:t>u</w:t>
      </w:r>
      <w:r w:rsidRPr="00597C6E">
        <w:rPr>
          <w:rFonts w:ascii="Arial" w:hAnsi="Arial" w:cs="Arial"/>
        </w:rPr>
        <w:t xml:space="preserve">, </w:t>
      </w:r>
      <w:r w:rsidR="00AA7F7D" w:rsidRPr="00597C6E">
        <w:rPr>
          <w:rFonts w:ascii="Arial" w:hAnsi="Arial" w:cs="Arial"/>
        </w:rPr>
        <w:t xml:space="preserve">17% nodarbinātajiem ir iegūta vispārējā pamatizglītība, savukārt </w:t>
      </w:r>
      <w:r w:rsidR="008D31BE" w:rsidRPr="00597C6E">
        <w:rPr>
          <w:rFonts w:ascii="Arial" w:hAnsi="Arial" w:cs="Arial"/>
        </w:rPr>
        <w:t>6</w:t>
      </w:r>
      <w:r w:rsidR="0085677C" w:rsidRPr="00597C6E">
        <w:rPr>
          <w:rFonts w:ascii="Arial" w:hAnsi="Arial" w:cs="Arial"/>
        </w:rPr>
        <w:t xml:space="preserve">% </w:t>
      </w:r>
      <w:r w:rsidR="00E95988" w:rsidRPr="00597C6E">
        <w:rPr>
          <w:rFonts w:ascii="Arial" w:hAnsi="Arial" w:cs="Arial"/>
        </w:rPr>
        <w:t xml:space="preserve">nodarbināto </w:t>
      </w:r>
      <w:r w:rsidR="0085677C" w:rsidRPr="00597C6E">
        <w:rPr>
          <w:rFonts w:ascii="Arial" w:hAnsi="Arial" w:cs="Arial"/>
        </w:rPr>
        <w:t>ir pirmā līmeņa augstākā izglītība</w:t>
      </w:r>
      <w:r w:rsidRPr="00597C6E">
        <w:rPr>
          <w:rFonts w:ascii="Arial" w:hAnsi="Arial" w:cs="Arial"/>
        </w:rPr>
        <w:t xml:space="preserve"> </w:t>
      </w:r>
      <w:r w:rsidR="00E95988" w:rsidRPr="00597C6E">
        <w:rPr>
          <w:rFonts w:ascii="Arial" w:hAnsi="Arial" w:cs="Arial"/>
        </w:rPr>
        <w:t>(1</w:t>
      </w:r>
      <w:r w:rsidR="007248A0">
        <w:rPr>
          <w:rFonts w:ascii="Arial" w:hAnsi="Arial" w:cs="Arial"/>
        </w:rPr>
        <w:t>2</w:t>
      </w:r>
      <w:r w:rsidR="00E95988" w:rsidRPr="00597C6E">
        <w:rPr>
          <w:rFonts w:ascii="Arial" w:hAnsi="Arial" w:cs="Arial"/>
        </w:rPr>
        <w:t>.</w:t>
      </w:r>
      <w:r w:rsidR="00D317F0">
        <w:rPr>
          <w:rFonts w:ascii="Arial" w:hAnsi="Arial" w:cs="Arial"/>
        </w:rPr>
        <w:t> </w:t>
      </w:r>
      <w:r w:rsidR="00E95988" w:rsidRPr="00597C6E">
        <w:rPr>
          <w:rFonts w:ascii="Arial" w:hAnsi="Arial" w:cs="Arial"/>
        </w:rPr>
        <w:t>attēls).</w:t>
      </w:r>
    </w:p>
    <w:p w14:paraId="7568A366" w14:textId="2E71D4B1" w:rsidR="002635B6" w:rsidRPr="00597C6E" w:rsidRDefault="002635B6" w:rsidP="00680E88">
      <w:pPr>
        <w:pStyle w:val="Virsraksts1"/>
        <w:numPr>
          <w:ilvl w:val="0"/>
          <w:numId w:val="3"/>
        </w:numPr>
        <w:spacing w:before="360" w:after="120" w:line="360" w:lineRule="auto"/>
        <w:ind w:left="357" w:hanging="357"/>
        <w:rPr>
          <w:color w:val="FF0000"/>
        </w:rPr>
      </w:pPr>
      <w:r w:rsidRPr="00597C6E">
        <w:rPr>
          <w:rFonts w:cs="Arial"/>
          <w:highlight w:val="lightGray"/>
        </w:rPr>
        <w:br w:type="page"/>
      </w:r>
      <w:bookmarkStart w:id="101" w:name="_Toc70088319"/>
      <w:bookmarkStart w:id="102" w:name="_Toc165299215"/>
      <w:r w:rsidRPr="00597C6E">
        <w:lastRenderedPageBreak/>
        <w:t>Informācijas pieejamība</w:t>
      </w:r>
      <w:bookmarkEnd w:id="101"/>
      <w:bookmarkEnd w:id="102"/>
    </w:p>
    <w:p w14:paraId="3413F154" w14:textId="3C6FFA54" w:rsidR="002635B6" w:rsidRPr="00597C6E" w:rsidRDefault="002635B6" w:rsidP="00052B30">
      <w:pPr>
        <w:spacing w:after="0" w:line="360" w:lineRule="auto"/>
        <w:ind w:firstLine="851"/>
        <w:jc w:val="both"/>
        <w:rPr>
          <w:rFonts w:ascii="Arial" w:hAnsi="Arial" w:cs="Arial"/>
        </w:rPr>
      </w:pPr>
      <w:r w:rsidRPr="00597C6E">
        <w:rPr>
          <w:rFonts w:ascii="Arial" w:hAnsi="Arial" w:cs="Arial"/>
        </w:rPr>
        <w:t>Aģentūra par būtiskajām izmaiņām un jaunumiem iedzīvotājus informē vairākos veidos, lai informācija sasniegtu pēc iespējas lielāku sabiedrības daļu, kura jau izmanto vai varētu izmantot Liepājas sabiedrisko transportu. Lai informāciju saņemtu ikviens interesents</w:t>
      </w:r>
      <w:r w:rsidR="009864DF" w:rsidRPr="00597C6E">
        <w:rPr>
          <w:rFonts w:ascii="Arial" w:hAnsi="Arial" w:cs="Arial"/>
        </w:rPr>
        <w:t>,</w:t>
      </w:r>
      <w:r w:rsidRPr="00597C6E">
        <w:rPr>
          <w:rFonts w:ascii="Arial" w:hAnsi="Arial" w:cs="Arial"/>
        </w:rPr>
        <w:t xml:space="preserve"> tā tiek publicēta </w:t>
      </w:r>
      <w:r w:rsidR="00AB3F5B" w:rsidRPr="00597C6E">
        <w:rPr>
          <w:rFonts w:ascii="Arial" w:hAnsi="Arial" w:cs="Arial"/>
        </w:rPr>
        <w:t>šādos informācijas kanālos</w:t>
      </w:r>
      <w:r w:rsidRPr="00597C6E">
        <w:rPr>
          <w:rFonts w:ascii="Arial" w:hAnsi="Arial" w:cs="Arial"/>
        </w:rPr>
        <w:t>:</w:t>
      </w:r>
    </w:p>
    <w:p w14:paraId="32EF7D0C" w14:textId="3D24803A"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 xml:space="preserve">Aģentūras tīmekļvietnē www.liepajastransports.lv, kur atrodama sabiedrībai nozīmīga informācija par Aģentūru, tās darbību, kontakti, informācija par pieejamajiem pakalpojumiem, </w:t>
      </w:r>
      <w:r w:rsidR="005F5B91">
        <w:rPr>
          <w:rFonts w:ascii="Arial" w:hAnsi="Arial" w:cs="Arial"/>
        </w:rPr>
        <w:t>normatīvajiem aktiem</w:t>
      </w:r>
      <w:r w:rsidRPr="00597C6E">
        <w:rPr>
          <w:rFonts w:ascii="Arial" w:hAnsi="Arial" w:cs="Arial"/>
        </w:rPr>
        <w:t xml:space="preserve">, </w:t>
      </w:r>
      <w:r w:rsidR="005F5B91">
        <w:rPr>
          <w:rFonts w:ascii="Arial" w:hAnsi="Arial" w:cs="Arial"/>
        </w:rPr>
        <w:t xml:space="preserve">braukšanas maksas </w:t>
      </w:r>
      <w:r w:rsidRPr="00597C6E">
        <w:rPr>
          <w:rFonts w:ascii="Arial" w:hAnsi="Arial" w:cs="Arial"/>
        </w:rPr>
        <w:t>atvieglojumiem, aktualitātēm u.c. informācija;</w:t>
      </w:r>
    </w:p>
    <w:p w14:paraId="289D138C"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autobusos, mazas ietilpības autobusos un tramvajos ir izvietoti ekrāni, kuros tiek attēlota informācija par tuvākajām pieturvietām, kā arī tiek publiskoti paziņojumi par aktuālajām izmaiņām kustību sarakstos un cita informācija par pakalpojuma izmantošanas kārtību;</w:t>
      </w:r>
    </w:p>
    <w:p w14:paraId="2D03A1B3"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 xml:space="preserve">sociālajos medijos – facebook.com konts @Liepajastransports un </w:t>
      </w:r>
      <w:proofErr w:type="spellStart"/>
      <w:r w:rsidRPr="00597C6E">
        <w:rPr>
          <w:rFonts w:ascii="Arial" w:hAnsi="Arial" w:cs="Arial"/>
        </w:rPr>
        <w:t>twitter</w:t>
      </w:r>
      <w:proofErr w:type="spellEnd"/>
      <w:r w:rsidRPr="00597C6E">
        <w:rPr>
          <w:rFonts w:ascii="Arial" w:hAnsi="Arial" w:cs="Arial"/>
        </w:rPr>
        <w:t xml:space="preserve"> profils @SatiksmeLiepaja, kuros atspoguļo informāciju par Aģentūru un aktualitātēm Liepājas sabiedriskajā transportā;</w:t>
      </w:r>
    </w:p>
    <w:p w14:paraId="7F5F2092"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mobilajā aplikācijā tālrunī www.marsruti.lv un lietotnē “Liepājas pilsēta”, kur pasažieri var iegūt informāciju par transporta līdzekļa atrašanās vietu un kustību sarakstu, kā arī izmantot lietotni kā maršrutu plānotāju galamērķa sasniegšanai;</w:t>
      </w:r>
    </w:p>
    <w:p w14:paraId="7F718B5A" w14:textId="1BCE2251"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 xml:space="preserve">atsauksmju tālrunis – 20222002, sūtot </w:t>
      </w:r>
      <w:r w:rsidR="005F5B91">
        <w:rPr>
          <w:rFonts w:ascii="Arial" w:hAnsi="Arial" w:cs="Arial"/>
        </w:rPr>
        <w:t xml:space="preserve">tikai SMS </w:t>
      </w:r>
      <w:r w:rsidRPr="00597C6E">
        <w:rPr>
          <w:rFonts w:ascii="Arial" w:hAnsi="Arial" w:cs="Arial"/>
        </w:rPr>
        <w:t>īsziņas. Aģentūras darba laikā jebkuram interesentam ir iespēja zvanīt un noskaidrot aktuālos jautājumus pa tālruni 634 28744;</w:t>
      </w:r>
    </w:p>
    <w:p w14:paraId="41FC07E3"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masu medijos;</w:t>
      </w:r>
    </w:p>
    <w:p w14:paraId="7CC7639B"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 xml:space="preserve">bez maksas pieejami drukāti Liepājas sabiedriskā transporta kustību saraksti, kas jebkuram interesentam ir pieejami Aģentūrā, kā arī Liepājas </w:t>
      </w:r>
      <w:proofErr w:type="spellStart"/>
      <w:r w:rsidRPr="00597C6E">
        <w:rPr>
          <w:rFonts w:ascii="Arial" w:hAnsi="Arial" w:cs="Arial"/>
        </w:rPr>
        <w:t>valstspilsētas</w:t>
      </w:r>
      <w:proofErr w:type="spellEnd"/>
      <w:r w:rsidRPr="00597C6E">
        <w:rPr>
          <w:rFonts w:ascii="Arial" w:hAnsi="Arial" w:cs="Arial"/>
        </w:rPr>
        <w:t xml:space="preserve"> pašvaldības administratīvās ēkas (Peldu iela 5, Liepāja) Klientu apkalpošanas centrā;</w:t>
      </w:r>
    </w:p>
    <w:p w14:paraId="084530D7" w14:textId="400C8D1E"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 xml:space="preserve">Liepājas </w:t>
      </w:r>
      <w:proofErr w:type="spellStart"/>
      <w:r w:rsidRPr="00597C6E">
        <w:rPr>
          <w:rFonts w:ascii="Arial" w:hAnsi="Arial" w:cs="Arial"/>
        </w:rPr>
        <w:t>valstspilsētas</w:t>
      </w:r>
      <w:proofErr w:type="spellEnd"/>
      <w:r w:rsidRPr="00597C6E">
        <w:rPr>
          <w:rFonts w:ascii="Arial" w:hAnsi="Arial" w:cs="Arial"/>
        </w:rPr>
        <w:t xml:space="preserve"> pašvaldības informatīvajā izdevumā “Katram Liepājniekam”;</w:t>
      </w:r>
    </w:p>
    <w:p w14:paraId="616F6193" w14:textId="77777777" w:rsidR="006142BD" w:rsidRPr="00597C6E" w:rsidRDefault="006142BD" w:rsidP="00231792">
      <w:pPr>
        <w:numPr>
          <w:ilvl w:val="0"/>
          <w:numId w:val="5"/>
        </w:numPr>
        <w:tabs>
          <w:tab w:val="left" w:pos="1134"/>
        </w:tabs>
        <w:spacing w:after="0" w:line="360" w:lineRule="auto"/>
        <w:ind w:left="0" w:firstLine="851"/>
        <w:jc w:val="both"/>
        <w:rPr>
          <w:rFonts w:ascii="Arial" w:hAnsi="Arial" w:cs="Arial"/>
        </w:rPr>
      </w:pPr>
      <w:r w:rsidRPr="00597C6E">
        <w:rPr>
          <w:rFonts w:ascii="Arial" w:hAnsi="Arial" w:cs="Arial"/>
        </w:rPr>
        <w:t>pieturvietās izvietoti sabiedriskā transporta kustības saraksti un maršrutu tīkla shēma, kura papildināta ar pasažieriem lietderīgu informāciju.</w:t>
      </w:r>
    </w:p>
    <w:p w14:paraId="7FC53924" w14:textId="008908F1" w:rsidR="00BB579C" w:rsidRPr="00597C6E" w:rsidRDefault="006142BD" w:rsidP="00BB579C">
      <w:pPr>
        <w:spacing w:after="0" w:line="360" w:lineRule="auto"/>
        <w:ind w:firstLine="851"/>
        <w:jc w:val="both"/>
        <w:rPr>
          <w:rFonts w:ascii="Arial" w:hAnsi="Arial" w:cs="Arial"/>
        </w:rPr>
      </w:pPr>
      <w:r w:rsidRPr="00597C6E">
        <w:rPr>
          <w:rFonts w:ascii="Arial" w:hAnsi="Arial" w:cs="Arial"/>
        </w:rPr>
        <w:t>2023</w:t>
      </w:r>
      <w:r w:rsidR="00BB579C" w:rsidRPr="00597C6E">
        <w:rPr>
          <w:rFonts w:ascii="Arial" w:hAnsi="Arial" w:cs="Arial"/>
        </w:rPr>
        <w:t>.</w:t>
      </w:r>
      <w:r w:rsidR="0086567E">
        <w:rPr>
          <w:rFonts w:ascii="Arial" w:hAnsi="Arial" w:cs="Arial"/>
        </w:rPr>
        <w:t> </w:t>
      </w:r>
      <w:r w:rsidR="00BB579C" w:rsidRPr="00597C6E">
        <w:rPr>
          <w:rFonts w:ascii="Arial" w:hAnsi="Arial" w:cs="Arial"/>
        </w:rPr>
        <w:t>gadā Aģentūra</w:t>
      </w:r>
      <w:r w:rsidR="00633053">
        <w:rPr>
          <w:rFonts w:ascii="Arial" w:hAnsi="Arial" w:cs="Arial"/>
        </w:rPr>
        <w:t xml:space="preserve"> tīmekļvietnē</w:t>
      </w:r>
      <w:r w:rsidR="00BB579C" w:rsidRPr="00597C6E">
        <w:rPr>
          <w:rFonts w:ascii="Arial" w:hAnsi="Arial" w:cs="Arial"/>
        </w:rPr>
        <w:t xml:space="preserve"> ir ievietojusi </w:t>
      </w:r>
      <w:r w:rsidRPr="00597C6E">
        <w:rPr>
          <w:rFonts w:ascii="Arial" w:hAnsi="Arial" w:cs="Arial"/>
        </w:rPr>
        <w:t>37</w:t>
      </w:r>
      <w:r w:rsidR="00BB579C" w:rsidRPr="00597C6E">
        <w:rPr>
          <w:rFonts w:ascii="Arial" w:hAnsi="Arial" w:cs="Arial"/>
        </w:rPr>
        <w:t xml:space="preserve"> ziņas,</w:t>
      </w:r>
      <w:r w:rsidR="008D31BE" w:rsidRPr="00597C6E">
        <w:rPr>
          <w:rFonts w:ascii="Arial" w:hAnsi="Arial" w:cs="Arial"/>
        </w:rPr>
        <w:t xml:space="preserve"> facebook.com kont</w:t>
      </w:r>
      <w:r w:rsidR="00B43B7D">
        <w:rPr>
          <w:rFonts w:ascii="Arial" w:hAnsi="Arial" w:cs="Arial"/>
        </w:rPr>
        <w:t>ā @Liepajastransports ievietota</w:t>
      </w:r>
      <w:r w:rsidR="008D31BE" w:rsidRPr="00597C6E">
        <w:rPr>
          <w:rFonts w:ascii="Arial" w:hAnsi="Arial" w:cs="Arial"/>
        </w:rPr>
        <w:t xml:space="preserve"> </w:t>
      </w:r>
      <w:r w:rsidR="0045328A" w:rsidRPr="00597C6E">
        <w:rPr>
          <w:rFonts w:ascii="Arial" w:hAnsi="Arial" w:cs="Arial"/>
        </w:rPr>
        <w:t>81 ziņa,</w:t>
      </w:r>
      <w:r w:rsidR="00BB579C" w:rsidRPr="00597C6E">
        <w:rPr>
          <w:rFonts w:ascii="Arial" w:hAnsi="Arial" w:cs="Arial"/>
        </w:rPr>
        <w:t xml:space="preserve"> no mobilās lietotnes </w:t>
      </w:r>
      <w:r w:rsidR="0045328A" w:rsidRPr="00597C6E">
        <w:rPr>
          <w:rFonts w:ascii="Arial" w:hAnsi="Arial" w:cs="Arial"/>
        </w:rPr>
        <w:t>“</w:t>
      </w:r>
      <w:r w:rsidR="00BB579C" w:rsidRPr="00597C6E">
        <w:rPr>
          <w:rFonts w:ascii="Arial" w:hAnsi="Arial" w:cs="Arial"/>
        </w:rPr>
        <w:t>Liepājas pilsēta</w:t>
      </w:r>
      <w:r w:rsidR="0045328A" w:rsidRPr="00597C6E">
        <w:rPr>
          <w:rFonts w:ascii="Arial" w:hAnsi="Arial" w:cs="Arial"/>
        </w:rPr>
        <w:t>” saņemtas</w:t>
      </w:r>
      <w:r w:rsidR="00BB579C" w:rsidRPr="00597C6E">
        <w:rPr>
          <w:rFonts w:ascii="Arial" w:hAnsi="Arial" w:cs="Arial"/>
        </w:rPr>
        <w:t xml:space="preserve"> </w:t>
      </w:r>
      <w:r w:rsidR="0045328A" w:rsidRPr="00597C6E">
        <w:rPr>
          <w:rFonts w:ascii="Arial" w:hAnsi="Arial" w:cs="Arial"/>
        </w:rPr>
        <w:t xml:space="preserve">46 </w:t>
      </w:r>
      <w:r w:rsidR="00BB579C" w:rsidRPr="00597C6E">
        <w:rPr>
          <w:rFonts w:ascii="Arial" w:hAnsi="Arial" w:cs="Arial"/>
        </w:rPr>
        <w:t>ziņ</w:t>
      </w:r>
      <w:r w:rsidR="005F5B91">
        <w:rPr>
          <w:rFonts w:ascii="Arial" w:hAnsi="Arial" w:cs="Arial"/>
        </w:rPr>
        <w:t>ojumi</w:t>
      </w:r>
      <w:r w:rsidR="00BB579C" w:rsidRPr="00597C6E">
        <w:rPr>
          <w:rFonts w:ascii="Arial" w:hAnsi="Arial" w:cs="Arial"/>
        </w:rPr>
        <w:t xml:space="preserve"> izskatīšanai un atbilžu sniegšanai, savukārt 1</w:t>
      </w:r>
      <w:r w:rsidR="0045328A" w:rsidRPr="00597C6E">
        <w:rPr>
          <w:rFonts w:ascii="Arial" w:hAnsi="Arial" w:cs="Arial"/>
        </w:rPr>
        <w:t>9</w:t>
      </w:r>
      <w:r w:rsidR="00BB579C" w:rsidRPr="00597C6E">
        <w:rPr>
          <w:rFonts w:ascii="Arial" w:hAnsi="Arial" w:cs="Arial"/>
        </w:rPr>
        <w:t xml:space="preserve"> ziņas saņemtas </w:t>
      </w:r>
      <w:r w:rsidR="005F5B91">
        <w:rPr>
          <w:rFonts w:ascii="Arial" w:hAnsi="Arial" w:cs="Arial"/>
        </w:rPr>
        <w:t>uz</w:t>
      </w:r>
      <w:r w:rsidR="00BB579C" w:rsidRPr="00597C6E">
        <w:rPr>
          <w:rFonts w:ascii="Arial" w:hAnsi="Arial" w:cs="Arial"/>
        </w:rPr>
        <w:t xml:space="preserve"> SM</w:t>
      </w:r>
      <w:r w:rsidR="00893805" w:rsidRPr="00597C6E">
        <w:rPr>
          <w:rFonts w:ascii="Arial" w:hAnsi="Arial" w:cs="Arial"/>
        </w:rPr>
        <w:t>S</w:t>
      </w:r>
      <w:r w:rsidR="005F5B91">
        <w:rPr>
          <w:rFonts w:ascii="Arial" w:hAnsi="Arial" w:cs="Arial"/>
        </w:rPr>
        <w:t xml:space="preserve"> tālruni</w:t>
      </w:r>
      <w:r w:rsidR="00BB579C" w:rsidRPr="00597C6E">
        <w:rPr>
          <w:rFonts w:ascii="Arial" w:hAnsi="Arial" w:cs="Arial"/>
        </w:rPr>
        <w:t xml:space="preserve">. </w:t>
      </w:r>
    </w:p>
    <w:p w14:paraId="7357759A" w14:textId="3128A817" w:rsidR="00CE03BC" w:rsidRPr="00597C6E" w:rsidRDefault="002635B6" w:rsidP="00BB579C">
      <w:pPr>
        <w:spacing w:after="0" w:line="360" w:lineRule="auto"/>
        <w:ind w:firstLine="851"/>
        <w:jc w:val="both"/>
        <w:rPr>
          <w:rFonts w:ascii="Arial" w:hAnsi="Arial" w:cs="Arial"/>
        </w:rPr>
      </w:pPr>
      <w:r w:rsidRPr="00597C6E">
        <w:rPr>
          <w:rFonts w:ascii="Arial" w:hAnsi="Arial" w:cs="Arial"/>
        </w:rPr>
        <w:lastRenderedPageBreak/>
        <w:t xml:space="preserve">Aģentūra </w:t>
      </w:r>
      <w:r w:rsidR="00CC267A" w:rsidRPr="00597C6E">
        <w:rPr>
          <w:rFonts w:ascii="Arial" w:hAnsi="Arial" w:cs="Arial"/>
        </w:rPr>
        <w:t xml:space="preserve">pastāvīgi </w:t>
      </w:r>
      <w:r w:rsidRPr="00597C6E">
        <w:rPr>
          <w:rFonts w:ascii="Arial" w:hAnsi="Arial" w:cs="Arial"/>
        </w:rPr>
        <w:t>ieguld</w:t>
      </w:r>
      <w:r w:rsidR="00CC267A" w:rsidRPr="00597C6E">
        <w:rPr>
          <w:rFonts w:ascii="Arial" w:hAnsi="Arial" w:cs="Arial"/>
        </w:rPr>
        <w:t>a</w:t>
      </w:r>
      <w:r w:rsidRPr="00597C6E">
        <w:rPr>
          <w:rFonts w:ascii="Arial" w:hAnsi="Arial" w:cs="Arial"/>
        </w:rPr>
        <w:t xml:space="preserve"> darbu sociālo tīklu izmantošanā, jo ar to palīdzību var nodrošināt tūlītēju atgriezenisko saiti ar sabiedrību, noskaidrojot iedzīvotāju apmierinātību </w:t>
      </w:r>
      <w:r w:rsidR="00CE03BC" w:rsidRPr="00597C6E">
        <w:rPr>
          <w:rFonts w:ascii="Arial" w:hAnsi="Arial" w:cs="Arial"/>
        </w:rPr>
        <w:t>ar sniegto pakalpojumu veidiem un to kvalitāti.</w:t>
      </w:r>
    </w:p>
    <w:p w14:paraId="023C074F" w14:textId="3CDE7EF7" w:rsidR="00CE03BC" w:rsidRPr="00901334" w:rsidRDefault="00CE03BC">
      <w:pPr>
        <w:rPr>
          <w:rFonts w:ascii="Arial" w:hAnsi="Arial" w:cs="Arial"/>
          <w:sz w:val="2"/>
          <w:szCs w:val="2"/>
          <w:highlight w:val="lightGray"/>
        </w:rPr>
      </w:pPr>
    </w:p>
    <w:p w14:paraId="03074272" w14:textId="76C77067" w:rsidR="00DB338F" w:rsidRPr="00597C6E" w:rsidRDefault="00BC188F" w:rsidP="00901334">
      <w:pPr>
        <w:pStyle w:val="Virsraksts1"/>
        <w:numPr>
          <w:ilvl w:val="0"/>
          <w:numId w:val="3"/>
        </w:numPr>
        <w:spacing w:before="0" w:after="240" w:line="360" w:lineRule="auto"/>
        <w:ind w:left="357" w:hanging="357"/>
      </w:pPr>
      <w:bookmarkStart w:id="103" w:name="_Toc165299216"/>
      <w:bookmarkEnd w:id="77"/>
      <w:r w:rsidRPr="00597C6E">
        <w:t>202</w:t>
      </w:r>
      <w:r w:rsidR="00F17C6F" w:rsidRPr="00597C6E">
        <w:t>4</w:t>
      </w:r>
      <w:r w:rsidRPr="00597C6E">
        <w:t>.</w:t>
      </w:r>
      <w:r w:rsidR="0086567E">
        <w:t> </w:t>
      </w:r>
      <w:r w:rsidRPr="00597C6E">
        <w:t>gadā plānotie pasākumi</w:t>
      </w:r>
      <w:bookmarkEnd w:id="103"/>
    </w:p>
    <w:p w14:paraId="5B54140B" w14:textId="61A13164" w:rsidR="00DB338F" w:rsidRPr="00597C6E" w:rsidRDefault="00F61656" w:rsidP="00F17C6F">
      <w:pPr>
        <w:spacing w:after="0" w:line="360" w:lineRule="auto"/>
        <w:ind w:firstLine="851"/>
        <w:jc w:val="both"/>
        <w:rPr>
          <w:rFonts w:ascii="Arial" w:hAnsi="Arial" w:cs="Arial"/>
        </w:rPr>
      </w:pPr>
      <w:r w:rsidRPr="00597C6E">
        <w:rPr>
          <w:rFonts w:ascii="Arial" w:hAnsi="Arial" w:cs="Arial"/>
        </w:rPr>
        <w:t xml:space="preserve">Liepājas </w:t>
      </w:r>
      <w:proofErr w:type="spellStart"/>
      <w:r w:rsidR="00F17C6F" w:rsidRPr="00597C6E">
        <w:rPr>
          <w:rFonts w:ascii="Arial" w:hAnsi="Arial" w:cs="Arial"/>
        </w:rPr>
        <w:t>valsts</w:t>
      </w:r>
      <w:r w:rsidRPr="00597C6E">
        <w:rPr>
          <w:rFonts w:ascii="Arial" w:hAnsi="Arial" w:cs="Arial"/>
        </w:rPr>
        <w:t>pilsētas</w:t>
      </w:r>
      <w:proofErr w:type="spellEnd"/>
      <w:r w:rsidRPr="00597C6E">
        <w:rPr>
          <w:rFonts w:ascii="Arial" w:hAnsi="Arial" w:cs="Arial"/>
        </w:rPr>
        <w:t xml:space="preserve"> pašvaldības aģentūra “Liepājas sabiedriskais transports” 202</w:t>
      </w:r>
      <w:r w:rsidR="00F17C6F" w:rsidRPr="00597C6E">
        <w:rPr>
          <w:rFonts w:ascii="Arial" w:hAnsi="Arial" w:cs="Arial"/>
        </w:rPr>
        <w:t>4</w:t>
      </w:r>
      <w:r w:rsidRPr="00597C6E">
        <w:rPr>
          <w:rFonts w:ascii="Arial" w:hAnsi="Arial" w:cs="Arial"/>
        </w:rPr>
        <w:t>.</w:t>
      </w:r>
      <w:r w:rsidR="0086567E">
        <w:rPr>
          <w:rFonts w:ascii="Arial" w:hAnsi="Arial" w:cs="Arial"/>
        </w:rPr>
        <w:t> </w:t>
      </w:r>
      <w:r w:rsidRPr="00597C6E">
        <w:rPr>
          <w:rFonts w:ascii="Arial" w:hAnsi="Arial" w:cs="Arial"/>
        </w:rPr>
        <w:t xml:space="preserve">gadā </w:t>
      </w:r>
      <w:r w:rsidR="00DB338F" w:rsidRPr="00597C6E">
        <w:rPr>
          <w:rFonts w:ascii="Arial" w:hAnsi="Arial" w:cs="Arial"/>
        </w:rPr>
        <w:t>turpinās pildīt galvenos uzdevums</w:t>
      </w:r>
      <w:r w:rsidR="00E76206" w:rsidRPr="00597C6E">
        <w:rPr>
          <w:rFonts w:ascii="Arial" w:hAnsi="Arial" w:cs="Arial"/>
        </w:rPr>
        <w:t>,</w:t>
      </w:r>
      <w:r w:rsidR="00DB338F" w:rsidRPr="00597C6E">
        <w:rPr>
          <w:rFonts w:ascii="Arial" w:hAnsi="Arial" w:cs="Arial"/>
        </w:rPr>
        <w:t xml:space="preserve"> nodrošinot sabiedriskā transporta </w:t>
      </w:r>
      <w:r w:rsidR="00E76206" w:rsidRPr="00597C6E">
        <w:rPr>
          <w:rFonts w:ascii="Arial" w:hAnsi="Arial" w:cs="Arial"/>
        </w:rPr>
        <w:t>organizēšanu Liepājas pilsētas maršrut</w:t>
      </w:r>
      <w:r w:rsidR="00C933BB" w:rsidRPr="00597C6E">
        <w:rPr>
          <w:rFonts w:ascii="Arial" w:hAnsi="Arial" w:cs="Arial"/>
        </w:rPr>
        <w:t>u</w:t>
      </w:r>
      <w:r w:rsidR="00DB338F" w:rsidRPr="00597C6E">
        <w:rPr>
          <w:rFonts w:ascii="Arial" w:hAnsi="Arial" w:cs="Arial"/>
        </w:rPr>
        <w:t xml:space="preserve"> tīklā, </w:t>
      </w:r>
      <w:r w:rsidR="00E76206" w:rsidRPr="00597C6E">
        <w:rPr>
          <w:rFonts w:ascii="Arial" w:hAnsi="Arial" w:cs="Arial"/>
        </w:rPr>
        <w:t>uzraugot</w:t>
      </w:r>
      <w:r w:rsidR="00DB338F" w:rsidRPr="00597C6E">
        <w:rPr>
          <w:rFonts w:ascii="Arial" w:hAnsi="Arial" w:cs="Arial"/>
        </w:rPr>
        <w:t xml:space="preserve"> maršrutu noslogotību</w:t>
      </w:r>
      <w:r w:rsidR="00E76206" w:rsidRPr="00597C6E">
        <w:rPr>
          <w:rFonts w:ascii="Arial" w:hAnsi="Arial" w:cs="Arial"/>
        </w:rPr>
        <w:t xml:space="preserve">, </w:t>
      </w:r>
      <w:r w:rsidR="00175307" w:rsidRPr="00597C6E">
        <w:rPr>
          <w:rFonts w:ascii="Arial" w:hAnsi="Arial" w:cs="Arial"/>
        </w:rPr>
        <w:t xml:space="preserve">veicot </w:t>
      </w:r>
      <w:r w:rsidR="00E76206" w:rsidRPr="00597C6E">
        <w:rPr>
          <w:rFonts w:ascii="Arial" w:hAnsi="Arial" w:cs="Arial"/>
        </w:rPr>
        <w:t>biļešu tirdzniecību</w:t>
      </w:r>
      <w:r w:rsidR="00DB338F" w:rsidRPr="00597C6E">
        <w:rPr>
          <w:rFonts w:ascii="Arial" w:hAnsi="Arial" w:cs="Arial"/>
        </w:rPr>
        <w:t xml:space="preserve"> un braukšanas biļešu kontroli </w:t>
      </w:r>
      <w:r w:rsidR="00E76206" w:rsidRPr="00597C6E">
        <w:rPr>
          <w:rFonts w:ascii="Arial" w:hAnsi="Arial" w:cs="Arial"/>
        </w:rPr>
        <w:t>sabiedriskā transporta pārvadājumos</w:t>
      </w:r>
      <w:r w:rsidR="00CE03BC" w:rsidRPr="00597C6E">
        <w:rPr>
          <w:rFonts w:ascii="Arial" w:hAnsi="Arial" w:cs="Arial"/>
        </w:rPr>
        <w:t>. A</w:t>
      </w:r>
      <w:r w:rsidR="00DB338F" w:rsidRPr="00597C6E">
        <w:rPr>
          <w:rFonts w:ascii="Arial" w:hAnsi="Arial" w:cs="Arial"/>
        </w:rPr>
        <w:t xml:space="preserve">ģentūras </w:t>
      </w:r>
      <w:r w:rsidR="002D2797" w:rsidRPr="00597C6E">
        <w:rPr>
          <w:rFonts w:ascii="Arial" w:hAnsi="Arial" w:cs="Arial"/>
        </w:rPr>
        <w:t>202</w:t>
      </w:r>
      <w:r w:rsidR="00F17C6F" w:rsidRPr="00597C6E">
        <w:rPr>
          <w:rFonts w:ascii="Arial" w:hAnsi="Arial" w:cs="Arial"/>
        </w:rPr>
        <w:t>4</w:t>
      </w:r>
      <w:r w:rsidR="00C933BB" w:rsidRPr="00597C6E">
        <w:rPr>
          <w:rFonts w:ascii="Arial" w:hAnsi="Arial" w:cs="Arial"/>
        </w:rPr>
        <w:t>.</w:t>
      </w:r>
      <w:r w:rsidR="0086567E">
        <w:rPr>
          <w:rFonts w:ascii="Arial" w:hAnsi="Arial" w:cs="Arial"/>
        </w:rPr>
        <w:t> </w:t>
      </w:r>
      <w:r w:rsidR="002D2797" w:rsidRPr="00597C6E">
        <w:rPr>
          <w:rFonts w:ascii="Arial" w:hAnsi="Arial" w:cs="Arial"/>
        </w:rPr>
        <w:t>gad</w:t>
      </w:r>
      <w:r w:rsidR="00C933BB" w:rsidRPr="00597C6E">
        <w:rPr>
          <w:rFonts w:ascii="Arial" w:hAnsi="Arial" w:cs="Arial"/>
        </w:rPr>
        <w:t>a</w:t>
      </w:r>
      <w:r w:rsidR="002D2797" w:rsidRPr="00597C6E">
        <w:rPr>
          <w:rFonts w:ascii="Arial" w:hAnsi="Arial" w:cs="Arial"/>
        </w:rPr>
        <w:t xml:space="preserve"> </w:t>
      </w:r>
      <w:r w:rsidR="00DB338F" w:rsidRPr="00597C6E">
        <w:rPr>
          <w:rFonts w:ascii="Arial" w:hAnsi="Arial" w:cs="Arial"/>
        </w:rPr>
        <w:t>darb</w:t>
      </w:r>
      <w:r w:rsidR="002D2797" w:rsidRPr="00597C6E">
        <w:rPr>
          <w:rFonts w:ascii="Arial" w:hAnsi="Arial" w:cs="Arial"/>
        </w:rPr>
        <w:t>a</w:t>
      </w:r>
      <w:r w:rsidR="00DB338F" w:rsidRPr="00597C6E">
        <w:rPr>
          <w:rFonts w:ascii="Arial" w:hAnsi="Arial" w:cs="Arial"/>
        </w:rPr>
        <w:t xml:space="preserve"> </w:t>
      </w:r>
      <w:r w:rsidR="002D2797" w:rsidRPr="00597C6E">
        <w:rPr>
          <w:rFonts w:ascii="Arial" w:hAnsi="Arial" w:cs="Arial"/>
        </w:rPr>
        <w:t>plān</w:t>
      </w:r>
      <w:r w:rsidR="00C933BB" w:rsidRPr="00597C6E">
        <w:rPr>
          <w:rFonts w:ascii="Arial" w:hAnsi="Arial" w:cs="Arial"/>
        </w:rPr>
        <w:t>a</w:t>
      </w:r>
      <w:r w:rsidR="002D2797" w:rsidRPr="00597C6E">
        <w:rPr>
          <w:rFonts w:ascii="Arial" w:hAnsi="Arial" w:cs="Arial"/>
        </w:rPr>
        <w:t xml:space="preserve"> </w:t>
      </w:r>
      <w:r w:rsidR="00816606" w:rsidRPr="00597C6E">
        <w:rPr>
          <w:rFonts w:ascii="Arial" w:hAnsi="Arial" w:cs="Arial"/>
        </w:rPr>
        <w:t>galvenie</w:t>
      </w:r>
      <w:r w:rsidR="002D2797" w:rsidRPr="00597C6E">
        <w:rPr>
          <w:rFonts w:ascii="Arial" w:hAnsi="Arial" w:cs="Arial"/>
        </w:rPr>
        <w:t xml:space="preserve"> uzdevumi</w:t>
      </w:r>
      <w:r w:rsidR="00816606" w:rsidRPr="00597C6E">
        <w:rPr>
          <w:rFonts w:ascii="Arial" w:hAnsi="Arial" w:cs="Arial"/>
        </w:rPr>
        <w:t xml:space="preserve"> ir</w:t>
      </w:r>
      <w:r w:rsidR="00DB338F" w:rsidRPr="00597C6E">
        <w:rPr>
          <w:rFonts w:ascii="Arial" w:hAnsi="Arial" w:cs="Arial"/>
        </w:rPr>
        <w:t>:</w:t>
      </w:r>
    </w:p>
    <w:p w14:paraId="20432018" w14:textId="6CFF0F51"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a</w:t>
      </w:r>
      <w:r w:rsidR="00F63167" w:rsidRPr="00597C6E">
        <w:rPr>
          <w:rFonts w:ascii="Arial" w:eastAsia="Calibri" w:hAnsi="Arial" w:cs="Arial"/>
          <w:color w:val="000000"/>
        </w:rPr>
        <w:t>ktīva projekta vadība un koordinācija Liepājas sabiedriskā transporta biļešu norēķinu sistēmas izstrādes procesa realizācijā, sadarbojoties ar sistēmas izstrādātāju SIA</w:t>
      </w:r>
      <w:r w:rsidR="00FD2FB4">
        <w:rPr>
          <w:rFonts w:ascii="Arial" w:eastAsia="Calibri" w:hAnsi="Arial" w:cs="Arial"/>
          <w:color w:val="000000"/>
        </w:rPr>
        <w:t> </w:t>
      </w:r>
      <w:r w:rsidR="00F63167" w:rsidRPr="00597C6E">
        <w:rPr>
          <w:rFonts w:ascii="Arial" w:eastAsia="Calibri" w:hAnsi="Arial" w:cs="Arial"/>
          <w:color w:val="000000"/>
        </w:rPr>
        <w:t>“</w:t>
      </w:r>
      <w:proofErr w:type="spellStart"/>
      <w:r w:rsidR="00F63167" w:rsidRPr="00597C6E">
        <w:rPr>
          <w:rFonts w:ascii="Arial" w:eastAsia="Calibri" w:hAnsi="Arial" w:cs="Arial"/>
          <w:color w:val="000000"/>
        </w:rPr>
        <w:t>Mobilly</w:t>
      </w:r>
      <w:proofErr w:type="spellEnd"/>
      <w:r w:rsidR="00F63167" w:rsidRPr="00597C6E">
        <w:rPr>
          <w:rFonts w:ascii="Arial" w:eastAsia="Calibri" w:hAnsi="Arial" w:cs="Arial"/>
          <w:color w:val="000000"/>
        </w:rPr>
        <w:t>” atbilstoši sistēmas izstrādes un ieviešanas plānam</w:t>
      </w:r>
      <w:r w:rsidR="002F2EE5">
        <w:rPr>
          <w:rFonts w:ascii="Arial" w:eastAsia="Calibri" w:hAnsi="Arial" w:cs="Arial"/>
          <w:color w:val="000000"/>
        </w:rPr>
        <w:t>;</w:t>
      </w:r>
    </w:p>
    <w:p w14:paraId="238323E2" w14:textId="621B58C1"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i</w:t>
      </w:r>
      <w:r w:rsidR="00F63167" w:rsidRPr="00597C6E">
        <w:rPr>
          <w:rFonts w:ascii="Arial" w:eastAsia="Calibri" w:hAnsi="Arial" w:cs="Arial"/>
          <w:color w:val="000000"/>
        </w:rPr>
        <w:t>zstrādātās Liepājas sabiedriskā transporta biļešu norēķinu sistēmas (Sistēma) integrācija ar ārējām informācijas sistēmām, tajā skaitā atvieglojumu vienoto informācijas sistēmu (AVIS), grāmatvedības sistēmu (</w:t>
      </w:r>
      <w:proofErr w:type="spellStart"/>
      <w:r w:rsidR="00F63167" w:rsidRPr="00597C6E">
        <w:rPr>
          <w:rFonts w:ascii="Arial" w:eastAsia="Calibri" w:hAnsi="Arial" w:cs="Arial"/>
          <w:color w:val="000000"/>
        </w:rPr>
        <w:t>Horizon</w:t>
      </w:r>
      <w:proofErr w:type="spellEnd"/>
      <w:r w:rsidR="00F63167" w:rsidRPr="00597C6E">
        <w:rPr>
          <w:rFonts w:ascii="Arial" w:eastAsia="Calibri" w:hAnsi="Arial" w:cs="Arial"/>
          <w:color w:val="000000"/>
        </w:rPr>
        <w:t>), maršrutu plānošanas sistēmu (PIKAS) un transakciju sistēmu (</w:t>
      </w:r>
      <w:proofErr w:type="spellStart"/>
      <w:r w:rsidR="00F63167" w:rsidRPr="00597C6E">
        <w:rPr>
          <w:rFonts w:ascii="Arial" w:eastAsia="Calibri" w:hAnsi="Arial" w:cs="Arial"/>
          <w:color w:val="000000"/>
        </w:rPr>
        <w:t>Mobilly</w:t>
      </w:r>
      <w:proofErr w:type="spellEnd"/>
      <w:r w:rsidR="00F63167" w:rsidRPr="00597C6E">
        <w:rPr>
          <w:rFonts w:ascii="Arial" w:eastAsia="Calibri" w:hAnsi="Arial" w:cs="Arial"/>
          <w:color w:val="000000"/>
        </w:rPr>
        <w:t>), kā arī Sistēmas uzstādīšana uz servera LVRTC datu centrā</w:t>
      </w:r>
      <w:r w:rsidR="002F2EE5">
        <w:rPr>
          <w:rFonts w:ascii="Arial" w:eastAsia="Calibri" w:hAnsi="Arial" w:cs="Arial"/>
          <w:color w:val="000000"/>
        </w:rPr>
        <w:t>;</w:t>
      </w:r>
    </w:p>
    <w:p w14:paraId="712E7F46" w14:textId="6FEBD168" w:rsidR="00F63167" w:rsidRPr="00597C6E" w:rsidRDefault="00231792" w:rsidP="00D317F0">
      <w:pPr>
        <w:pStyle w:val="Sarakstarindkopa"/>
        <w:numPr>
          <w:ilvl w:val="0"/>
          <w:numId w:val="4"/>
        </w:numPr>
        <w:tabs>
          <w:tab w:val="left" w:pos="1134"/>
        </w:tabs>
        <w:spacing w:line="360" w:lineRule="auto"/>
        <w:ind w:left="0" w:firstLine="851"/>
        <w:jc w:val="both"/>
        <w:rPr>
          <w:rFonts w:ascii="Arial" w:hAnsi="Arial" w:cs="Arial"/>
        </w:rPr>
      </w:pPr>
      <w:r w:rsidRPr="00597C6E">
        <w:rPr>
          <w:rFonts w:ascii="Arial" w:hAnsi="Arial" w:cs="Arial"/>
          <w:bCs/>
        </w:rPr>
        <w:t>p</w:t>
      </w:r>
      <w:r w:rsidR="00F63167" w:rsidRPr="00597C6E">
        <w:rPr>
          <w:rFonts w:ascii="Arial" w:eastAsia="Calibri" w:hAnsi="Arial" w:cs="Arial"/>
          <w:color w:val="000000"/>
        </w:rPr>
        <w:t>ēc Sistēmas projektēšanas izstrādes darbiem tiks veikta tās aktīva testēšana, lai pārbaudītu visu komponenšu un iekārtu darbību un novērstu atklātās kļūdas un nepilnības pirms ieviešanas ekspluatācijā</w:t>
      </w:r>
      <w:r w:rsidR="002F2EE5">
        <w:rPr>
          <w:rFonts w:ascii="Arial" w:eastAsia="Calibri" w:hAnsi="Arial" w:cs="Arial"/>
          <w:color w:val="000000"/>
        </w:rPr>
        <w:t>;</w:t>
      </w:r>
    </w:p>
    <w:p w14:paraId="34F7A6F7" w14:textId="769DD68C" w:rsidR="00F63167"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s</w:t>
      </w:r>
      <w:r w:rsidR="00F63167" w:rsidRPr="00597C6E">
        <w:rPr>
          <w:rFonts w:ascii="Arial" w:eastAsia="Calibri" w:hAnsi="Arial" w:cs="Arial"/>
          <w:color w:val="000000"/>
        </w:rPr>
        <w:t>abiedriskā transporta transportlīdzekļu (tramvaju un autobusu) aprīkošana ar jaunām norēķinu (kases aparātiem) un lasīšanas (biļešu reģistratoriem) iekārtām</w:t>
      </w:r>
      <w:r w:rsidR="002F2EE5">
        <w:rPr>
          <w:rFonts w:ascii="Arial" w:eastAsia="Calibri" w:hAnsi="Arial" w:cs="Arial"/>
          <w:color w:val="000000"/>
        </w:rPr>
        <w:t>;</w:t>
      </w:r>
    </w:p>
    <w:p w14:paraId="203CA283" w14:textId="6EE77E1C" w:rsidR="002259BD" w:rsidRPr="009376FE" w:rsidRDefault="009376FE" w:rsidP="002259BD">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9376FE">
        <w:rPr>
          <w:rFonts w:ascii="Arial" w:eastAsia="Calibri" w:hAnsi="Arial" w:cs="Arial"/>
          <w:color w:val="000000"/>
        </w:rPr>
        <w:t xml:space="preserve">biļešu </w:t>
      </w:r>
      <w:r w:rsidR="002259BD" w:rsidRPr="009376FE">
        <w:rPr>
          <w:rFonts w:ascii="Arial" w:eastAsia="Calibri" w:hAnsi="Arial" w:cs="Arial"/>
          <w:color w:val="000000"/>
        </w:rPr>
        <w:t xml:space="preserve">tirdzniecības vietu nodrošināšana ar informatīvo materiālu un atbalstu par </w:t>
      </w:r>
      <w:r w:rsidR="00111421" w:rsidRPr="009376FE">
        <w:rPr>
          <w:rFonts w:ascii="Arial" w:eastAsia="Calibri" w:hAnsi="Arial" w:cs="Arial"/>
          <w:color w:val="000000"/>
        </w:rPr>
        <w:t xml:space="preserve">elektronisku biļešu tirdzniecību, izmantojot </w:t>
      </w:r>
      <w:r w:rsidR="002259BD" w:rsidRPr="009376FE">
        <w:rPr>
          <w:rFonts w:ascii="Arial" w:eastAsia="Calibri" w:hAnsi="Arial" w:cs="Arial"/>
          <w:color w:val="000000"/>
        </w:rPr>
        <w:t>Liepājas sabiedriskā tra</w:t>
      </w:r>
      <w:r w:rsidR="00111421" w:rsidRPr="009376FE">
        <w:rPr>
          <w:rFonts w:ascii="Arial" w:eastAsia="Calibri" w:hAnsi="Arial" w:cs="Arial"/>
          <w:color w:val="000000"/>
        </w:rPr>
        <w:t>nsporta biļešu norēķinu sistēmu;</w:t>
      </w:r>
    </w:p>
    <w:p w14:paraId="4FE07B52" w14:textId="6578E9F8" w:rsidR="00F63167" w:rsidRPr="00597C6E" w:rsidRDefault="00F63167"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 xml:space="preserve">PR (attēli, video, </w:t>
      </w:r>
      <w:proofErr w:type="spellStart"/>
      <w:r w:rsidRPr="00597C6E">
        <w:rPr>
          <w:rFonts w:ascii="Arial" w:eastAsia="Calibri" w:hAnsi="Arial" w:cs="Arial"/>
          <w:color w:val="000000"/>
        </w:rPr>
        <w:t>infografikas</w:t>
      </w:r>
      <w:proofErr w:type="spellEnd"/>
      <w:r w:rsidRPr="00597C6E">
        <w:rPr>
          <w:rFonts w:ascii="Arial" w:eastAsia="Calibri" w:hAnsi="Arial" w:cs="Arial"/>
          <w:color w:val="000000"/>
        </w:rPr>
        <w:t xml:space="preserve">,  publikācijas) materiālu un informācijas gatavošana un publicēšana sociālajos medijos un sabiedriskā transporta ekrānos elektroniskās biļetes ieviešanas sākumposmā par to, kā ērti un pareizi lietot jaunās </w:t>
      </w:r>
      <w:r w:rsidR="00B72FEC">
        <w:rPr>
          <w:rFonts w:ascii="Arial" w:eastAsia="Calibri" w:hAnsi="Arial" w:cs="Arial"/>
          <w:color w:val="000000"/>
        </w:rPr>
        <w:t>e-</w:t>
      </w:r>
      <w:r w:rsidRPr="00597C6E">
        <w:rPr>
          <w:rFonts w:ascii="Arial" w:eastAsia="Calibri" w:hAnsi="Arial" w:cs="Arial"/>
          <w:color w:val="000000"/>
        </w:rPr>
        <w:t>biļetes</w:t>
      </w:r>
      <w:r w:rsidR="002F2EE5">
        <w:rPr>
          <w:rFonts w:ascii="Arial" w:eastAsia="Calibri" w:hAnsi="Arial" w:cs="Arial"/>
          <w:color w:val="000000"/>
        </w:rPr>
        <w:t>;</w:t>
      </w:r>
    </w:p>
    <w:p w14:paraId="6A4ED1A2" w14:textId="0BED2E3D"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s</w:t>
      </w:r>
      <w:r w:rsidR="00F63167" w:rsidRPr="00597C6E">
        <w:rPr>
          <w:rFonts w:ascii="Arial" w:eastAsia="Calibri" w:hAnsi="Arial" w:cs="Arial"/>
          <w:color w:val="000000"/>
        </w:rPr>
        <w:t>abiedriskā transporta maršrutu tīkla analīze, pilnveidojot esošo maršrutu tīklu, veicot ekonomiskos aprēķinus saistībā ar plānoto autobusu pakalpojuma iepirkumu</w:t>
      </w:r>
      <w:r w:rsidR="002F2EE5">
        <w:rPr>
          <w:rFonts w:ascii="Arial" w:eastAsia="Calibri" w:hAnsi="Arial" w:cs="Arial"/>
          <w:color w:val="000000"/>
        </w:rPr>
        <w:t>;</w:t>
      </w:r>
      <w:r w:rsidR="00F63167" w:rsidRPr="00597C6E">
        <w:rPr>
          <w:rFonts w:ascii="Arial" w:eastAsia="Calibri" w:hAnsi="Arial" w:cs="Arial"/>
          <w:color w:val="000000"/>
        </w:rPr>
        <w:t xml:space="preserve"> </w:t>
      </w:r>
    </w:p>
    <w:p w14:paraId="627E13E6" w14:textId="62B05860"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i</w:t>
      </w:r>
      <w:r w:rsidR="00F63167" w:rsidRPr="00597C6E">
        <w:rPr>
          <w:rFonts w:ascii="Arial" w:eastAsia="Calibri" w:hAnsi="Arial" w:cs="Arial"/>
          <w:color w:val="000000"/>
        </w:rPr>
        <w:t xml:space="preserve">epirkuma dokumentu sagatavošana un organizēšana sabiedriskā transporta pakalpojuma sniegšanai Liepājas </w:t>
      </w:r>
      <w:proofErr w:type="spellStart"/>
      <w:r w:rsidR="00F63167" w:rsidRPr="00597C6E">
        <w:rPr>
          <w:rFonts w:ascii="Arial" w:eastAsia="Calibri" w:hAnsi="Arial" w:cs="Arial"/>
          <w:color w:val="000000"/>
        </w:rPr>
        <w:t>valstspilsētas</w:t>
      </w:r>
      <w:proofErr w:type="spellEnd"/>
      <w:r w:rsidR="00F63167" w:rsidRPr="00597C6E">
        <w:rPr>
          <w:rFonts w:ascii="Arial" w:eastAsia="Calibri" w:hAnsi="Arial" w:cs="Arial"/>
          <w:color w:val="000000"/>
        </w:rPr>
        <w:t xml:space="preserve"> maršrutos ar autobusiem, plānojot iepirkuma nolikumu, līguma projektu, tehniskās specifikācijas prasības utt.</w:t>
      </w:r>
      <w:r w:rsidR="002F2EE5">
        <w:rPr>
          <w:rFonts w:ascii="Arial" w:eastAsia="Calibri" w:hAnsi="Arial" w:cs="Arial"/>
          <w:color w:val="000000"/>
        </w:rPr>
        <w:t>;</w:t>
      </w:r>
    </w:p>
    <w:p w14:paraId="5E445DD8" w14:textId="75E67017" w:rsidR="00F63167" w:rsidRPr="00597C6E" w:rsidRDefault="00231792" w:rsidP="00D317F0">
      <w:pPr>
        <w:pStyle w:val="Sarakstarindkopa"/>
        <w:numPr>
          <w:ilvl w:val="0"/>
          <w:numId w:val="4"/>
        </w:numPr>
        <w:tabs>
          <w:tab w:val="left" w:pos="1134"/>
        </w:tabs>
        <w:spacing w:line="360" w:lineRule="auto"/>
        <w:ind w:left="0" w:firstLine="851"/>
        <w:jc w:val="both"/>
        <w:rPr>
          <w:rFonts w:ascii="Arial" w:hAnsi="Arial" w:cs="Arial"/>
        </w:rPr>
      </w:pPr>
      <w:r w:rsidRPr="00597C6E">
        <w:rPr>
          <w:rFonts w:ascii="Arial" w:eastAsia="Calibri" w:hAnsi="Arial" w:cs="Arial"/>
        </w:rPr>
        <w:lastRenderedPageBreak/>
        <w:t>s</w:t>
      </w:r>
      <w:r w:rsidR="00F63167" w:rsidRPr="00597C6E">
        <w:rPr>
          <w:rFonts w:ascii="Arial" w:eastAsia="Calibri" w:hAnsi="Arial" w:cs="Arial"/>
        </w:rPr>
        <w:t>abiedriskā transporta konkurētspējas palielināšana, samazinot reisu izpildes laikus un braucienus transportā padarot ātrākus</w:t>
      </w:r>
      <w:r w:rsidR="002F2EE5">
        <w:rPr>
          <w:rFonts w:ascii="Arial" w:eastAsia="Calibri" w:hAnsi="Arial" w:cs="Arial"/>
        </w:rPr>
        <w:t>;</w:t>
      </w:r>
    </w:p>
    <w:p w14:paraId="10D91E91" w14:textId="0D845B9E"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rPr>
      </w:pPr>
      <w:r w:rsidRPr="00597C6E">
        <w:rPr>
          <w:rFonts w:ascii="Arial" w:eastAsia="Calibri" w:hAnsi="Arial" w:cs="Arial"/>
        </w:rPr>
        <w:t>n</w:t>
      </w:r>
      <w:r w:rsidR="00F63167" w:rsidRPr="00597C6E">
        <w:rPr>
          <w:rFonts w:ascii="Arial" w:eastAsia="Calibri" w:hAnsi="Arial" w:cs="Arial"/>
        </w:rPr>
        <w:t>odrošināt atbilstoši pieprasījumam kustības sarakstus pa dažādām gadalaiku sezonām, ko atbilstoši izvietos arī visās sabiedriskā transporta pieturvietās</w:t>
      </w:r>
      <w:r w:rsidR="002F2EE5">
        <w:rPr>
          <w:rFonts w:ascii="Arial" w:eastAsia="Calibri" w:hAnsi="Arial" w:cs="Arial"/>
        </w:rPr>
        <w:t>;</w:t>
      </w:r>
    </w:p>
    <w:p w14:paraId="576CAD69" w14:textId="03A993A0"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rPr>
      </w:pPr>
      <w:r w:rsidRPr="00597C6E">
        <w:rPr>
          <w:rFonts w:ascii="Arial" w:eastAsia="Calibri" w:hAnsi="Arial" w:cs="Arial"/>
        </w:rPr>
        <w:t>s</w:t>
      </w:r>
      <w:r w:rsidR="00F63167" w:rsidRPr="00597C6E">
        <w:rPr>
          <w:rFonts w:ascii="Arial" w:eastAsia="Calibri" w:hAnsi="Arial" w:cs="Arial"/>
        </w:rPr>
        <w:t>abiedriskā transporta biļešu pārdošanas un izsniegšanas datu analīze, kā arī biļešu piedāvājuma pilnveidošanas priekšlikumu izstrāde, pamatojoties uz elektroniskās biļetes ieviešanu</w:t>
      </w:r>
      <w:r w:rsidR="002F2EE5">
        <w:rPr>
          <w:rFonts w:ascii="Arial" w:eastAsia="Calibri" w:hAnsi="Arial" w:cs="Arial"/>
        </w:rPr>
        <w:t>;</w:t>
      </w:r>
    </w:p>
    <w:p w14:paraId="01BB8A25" w14:textId="65F561B9"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s</w:t>
      </w:r>
      <w:r w:rsidR="00F63167" w:rsidRPr="00597C6E">
        <w:rPr>
          <w:rFonts w:ascii="Arial" w:eastAsia="Calibri" w:hAnsi="Arial" w:cs="Arial"/>
          <w:color w:val="000000"/>
        </w:rPr>
        <w:t xml:space="preserve">abiedriskā transporta maršruta tīkla perspektīvas modelēšana, pamatojoties uz iespējamām attīstības teritorijām, tai skaitā jauno Liepājas cietumu, SIA “Tonus </w:t>
      </w:r>
      <w:proofErr w:type="spellStart"/>
      <w:r w:rsidR="00F947B0">
        <w:rPr>
          <w:rFonts w:ascii="Arial" w:eastAsia="Calibri" w:hAnsi="Arial" w:cs="Arial"/>
          <w:color w:val="000000"/>
        </w:rPr>
        <w:t>E</w:t>
      </w:r>
      <w:r w:rsidR="00F63167" w:rsidRPr="00597C6E">
        <w:rPr>
          <w:rFonts w:ascii="Arial" w:eastAsia="Calibri" w:hAnsi="Arial" w:cs="Arial"/>
          <w:color w:val="000000"/>
        </w:rPr>
        <w:t>last</w:t>
      </w:r>
      <w:proofErr w:type="spellEnd"/>
      <w:r w:rsidR="00F63167" w:rsidRPr="00597C6E">
        <w:rPr>
          <w:rFonts w:ascii="Arial" w:eastAsia="Calibri" w:hAnsi="Arial" w:cs="Arial"/>
          <w:color w:val="000000"/>
        </w:rPr>
        <w:t>”, Zirgu salu, “Liepājas metalurga” bijušo teritoriju un jaunu reisu plānošana</w:t>
      </w:r>
      <w:r w:rsidR="002F2EE5">
        <w:rPr>
          <w:rFonts w:ascii="Arial" w:eastAsia="Calibri" w:hAnsi="Arial" w:cs="Arial"/>
          <w:color w:val="000000"/>
        </w:rPr>
        <w:t>;</w:t>
      </w:r>
    </w:p>
    <w:p w14:paraId="5D28AAF9" w14:textId="3B3FD044"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s</w:t>
      </w:r>
      <w:r w:rsidR="00F63167" w:rsidRPr="00597C6E">
        <w:rPr>
          <w:rFonts w:ascii="Arial" w:eastAsia="Calibri" w:hAnsi="Arial" w:cs="Arial"/>
          <w:color w:val="000000"/>
        </w:rPr>
        <w:t xml:space="preserve">abiedriskā transporta reisu pilnveidošanas modelēšana un optimizācijas plānošana atsevišķos </w:t>
      </w:r>
      <w:proofErr w:type="spellStart"/>
      <w:r w:rsidR="00F63167" w:rsidRPr="00597C6E">
        <w:rPr>
          <w:rFonts w:ascii="Arial" w:eastAsia="Calibri" w:hAnsi="Arial" w:cs="Arial"/>
          <w:color w:val="000000"/>
        </w:rPr>
        <w:t>valstspilsētas</w:t>
      </w:r>
      <w:proofErr w:type="spellEnd"/>
      <w:r w:rsidR="00F63167" w:rsidRPr="00597C6E">
        <w:rPr>
          <w:rFonts w:ascii="Arial" w:eastAsia="Calibri" w:hAnsi="Arial" w:cs="Arial"/>
          <w:color w:val="000000"/>
        </w:rPr>
        <w:t xml:space="preserve"> rajonos ar lielāko reisu daudzumu proporcionāli pasažieru skaitam, tai skaitā Dzērves ielā, </w:t>
      </w:r>
      <w:proofErr w:type="spellStart"/>
      <w:r w:rsidR="00F63167" w:rsidRPr="00597C6E">
        <w:rPr>
          <w:rFonts w:ascii="Arial" w:eastAsia="Calibri" w:hAnsi="Arial" w:cs="Arial"/>
          <w:color w:val="000000"/>
        </w:rPr>
        <w:t>E.Tisē</w:t>
      </w:r>
      <w:proofErr w:type="spellEnd"/>
      <w:r w:rsidR="00F63167" w:rsidRPr="00597C6E">
        <w:rPr>
          <w:rFonts w:ascii="Arial" w:eastAsia="Calibri" w:hAnsi="Arial" w:cs="Arial"/>
          <w:color w:val="000000"/>
        </w:rPr>
        <w:t xml:space="preserve"> ielā, Ziemeļu ielā utt.</w:t>
      </w:r>
      <w:r w:rsidR="002F2EE5">
        <w:rPr>
          <w:rFonts w:ascii="Arial" w:eastAsia="Calibri" w:hAnsi="Arial" w:cs="Arial"/>
          <w:color w:val="000000"/>
        </w:rPr>
        <w:t>;</w:t>
      </w:r>
    </w:p>
    <w:p w14:paraId="1C61E8E5" w14:textId="2D840A56"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rPr>
      </w:pPr>
      <w:r w:rsidRPr="00597C6E">
        <w:rPr>
          <w:rFonts w:ascii="Arial" w:eastAsia="Calibri" w:hAnsi="Arial" w:cs="Arial"/>
        </w:rPr>
        <w:t>s</w:t>
      </w:r>
      <w:r w:rsidR="00F63167" w:rsidRPr="00597C6E">
        <w:rPr>
          <w:rFonts w:ascii="Arial" w:eastAsia="Calibri" w:hAnsi="Arial" w:cs="Arial"/>
        </w:rPr>
        <w:t xml:space="preserve">agatavot un iesniegt apstiprināšanai jaunus saistošos noteikumus par licencēšanas maksu pasažieru pārvadājumiem ar viegliem taksometriem Liepājas </w:t>
      </w:r>
      <w:proofErr w:type="spellStart"/>
      <w:r w:rsidR="00F63167" w:rsidRPr="00597C6E">
        <w:rPr>
          <w:rFonts w:ascii="Arial" w:eastAsia="Calibri" w:hAnsi="Arial" w:cs="Arial"/>
        </w:rPr>
        <w:t>valstspilsētā</w:t>
      </w:r>
      <w:proofErr w:type="spellEnd"/>
      <w:r w:rsidR="00F63167" w:rsidRPr="00597C6E">
        <w:rPr>
          <w:rFonts w:ascii="Arial" w:eastAsia="Calibri" w:hAnsi="Arial" w:cs="Arial"/>
        </w:rPr>
        <w:t xml:space="preserve"> pamatojoties uz Pašvaldību likumu</w:t>
      </w:r>
      <w:r w:rsidR="002F2EE5">
        <w:rPr>
          <w:rFonts w:ascii="Arial" w:eastAsia="Calibri" w:hAnsi="Arial" w:cs="Arial"/>
        </w:rPr>
        <w:t>;</w:t>
      </w:r>
    </w:p>
    <w:p w14:paraId="3FD81388" w14:textId="26D91407"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rPr>
      </w:pPr>
      <w:r w:rsidRPr="00597C6E">
        <w:rPr>
          <w:rFonts w:ascii="Arial" w:eastAsia="Calibri" w:hAnsi="Arial" w:cs="Arial"/>
        </w:rPr>
        <w:t>s</w:t>
      </w:r>
      <w:r w:rsidR="00F63167" w:rsidRPr="00597C6E">
        <w:rPr>
          <w:rFonts w:ascii="Arial" w:eastAsia="Calibri" w:hAnsi="Arial" w:cs="Arial"/>
        </w:rPr>
        <w:t xml:space="preserve">agatavot priekšlikumus un iesniegt apstiprināšanai izmaiņas </w:t>
      </w:r>
      <w:r w:rsidR="00FD2FB4">
        <w:rPr>
          <w:rFonts w:ascii="Arial" w:eastAsia="Calibri" w:hAnsi="Arial" w:cs="Arial"/>
        </w:rPr>
        <w:t xml:space="preserve">Liepājas pilsētas domes 2018. gada 11. oktobra </w:t>
      </w:r>
      <w:r w:rsidR="00F63167" w:rsidRPr="00597C6E">
        <w:rPr>
          <w:rFonts w:ascii="Arial" w:eastAsia="Calibri" w:hAnsi="Arial" w:cs="Arial"/>
        </w:rPr>
        <w:t>saistoš</w:t>
      </w:r>
      <w:r w:rsidR="00FD2FB4">
        <w:rPr>
          <w:rFonts w:ascii="Arial" w:eastAsia="Calibri" w:hAnsi="Arial" w:cs="Arial"/>
        </w:rPr>
        <w:t>ajo</w:t>
      </w:r>
      <w:r w:rsidR="00F63167" w:rsidRPr="00597C6E">
        <w:rPr>
          <w:rFonts w:ascii="Arial" w:eastAsia="Calibri" w:hAnsi="Arial" w:cs="Arial"/>
        </w:rPr>
        <w:t>s noteikumos Nr. 19 “Par braukšanas maksas atvieglojumiem Liepājas pilsētas sabiedriskā transporta maršrutu tīklā”, pamatojoties uz Liepājas sabiedriskā transporta biļešu norēķinu</w:t>
      </w:r>
      <w:r w:rsidR="00177D35">
        <w:rPr>
          <w:rFonts w:ascii="Arial" w:eastAsia="Calibri" w:hAnsi="Arial" w:cs="Arial"/>
        </w:rPr>
        <w:t xml:space="preserve"> sistēmas izstrādes pabeigšanu,</w:t>
      </w:r>
      <w:r w:rsidR="00F63167" w:rsidRPr="00597C6E">
        <w:rPr>
          <w:rFonts w:ascii="Arial" w:eastAsia="Calibri" w:hAnsi="Arial" w:cs="Arial"/>
        </w:rPr>
        <w:t xml:space="preserve"> jaunu biļešu nesēju un atvieglojumu saņemšanas vietu ieviešanu</w:t>
      </w:r>
      <w:r w:rsidR="002F2EE5">
        <w:rPr>
          <w:rFonts w:ascii="Arial" w:eastAsia="Calibri" w:hAnsi="Arial" w:cs="Arial"/>
        </w:rPr>
        <w:t>;</w:t>
      </w:r>
    </w:p>
    <w:p w14:paraId="0D2192E8" w14:textId="106C87AC"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t</w:t>
      </w:r>
      <w:r w:rsidR="00F63167" w:rsidRPr="00597C6E">
        <w:rPr>
          <w:rFonts w:ascii="Arial" w:eastAsia="Calibri" w:hAnsi="Arial" w:cs="Arial"/>
          <w:color w:val="000000"/>
        </w:rPr>
        <w:t xml:space="preserve">ransporta kontrolieru </w:t>
      </w:r>
      <w:r w:rsidR="00410B2D">
        <w:rPr>
          <w:rFonts w:ascii="Arial" w:eastAsia="Calibri" w:hAnsi="Arial" w:cs="Arial"/>
          <w:color w:val="000000"/>
        </w:rPr>
        <w:t>nodrošināšana</w:t>
      </w:r>
      <w:r w:rsidR="00410B2D" w:rsidRPr="00597C6E">
        <w:rPr>
          <w:rFonts w:ascii="Arial" w:eastAsia="Calibri" w:hAnsi="Arial" w:cs="Arial"/>
          <w:color w:val="000000"/>
        </w:rPr>
        <w:t xml:space="preserve"> </w:t>
      </w:r>
      <w:r w:rsidR="00F63167" w:rsidRPr="00597C6E">
        <w:rPr>
          <w:rFonts w:ascii="Arial" w:eastAsia="Calibri" w:hAnsi="Arial" w:cs="Arial"/>
          <w:color w:val="000000"/>
        </w:rPr>
        <w:t xml:space="preserve">un apmācība </w:t>
      </w:r>
      <w:r w:rsidR="00410B2D">
        <w:rPr>
          <w:rFonts w:ascii="Arial" w:eastAsia="Calibri" w:hAnsi="Arial" w:cs="Arial"/>
          <w:color w:val="000000"/>
        </w:rPr>
        <w:t>p</w:t>
      </w:r>
      <w:r w:rsidR="00F63167" w:rsidRPr="00597C6E">
        <w:rPr>
          <w:rFonts w:ascii="Arial" w:eastAsia="Calibri" w:hAnsi="Arial" w:cs="Arial"/>
          <w:color w:val="000000"/>
        </w:rPr>
        <w:t>ar jaunām kontrolieru ierīcēm, kuru funkcija būs pārbaudīt elektronisko biļešu derīgumu, līgumsod</w:t>
      </w:r>
      <w:r w:rsidR="00410B2D">
        <w:rPr>
          <w:rFonts w:ascii="Arial" w:eastAsia="Calibri" w:hAnsi="Arial" w:cs="Arial"/>
          <w:color w:val="000000"/>
        </w:rPr>
        <w:t>u reģistrēšana</w:t>
      </w:r>
      <w:r w:rsidR="00F63167" w:rsidRPr="00597C6E">
        <w:rPr>
          <w:rFonts w:ascii="Arial" w:eastAsia="Calibri" w:hAnsi="Arial" w:cs="Arial"/>
          <w:color w:val="000000"/>
        </w:rPr>
        <w:t xml:space="preserve"> un kontroles maiņas atskaites automatizēta sastādīšana</w:t>
      </w:r>
      <w:r w:rsidR="002F2EE5">
        <w:rPr>
          <w:rFonts w:ascii="Arial" w:eastAsia="Calibri" w:hAnsi="Arial" w:cs="Arial"/>
          <w:color w:val="000000"/>
        </w:rPr>
        <w:t>;</w:t>
      </w:r>
    </w:p>
    <w:p w14:paraId="01B68D3F" w14:textId="6932E007" w:rsidR="00F63167" w:rsidRPr="00597C6E" w:rsidRDefault="00231792" w:rsidP="00D317F0">
      <w:pPr>
        <w:pStyle w:val="Sarakstarindkopa"/>
        <w:numPr>
          <w:ilvl w:val="0"/>
          <w:numId w:val="4"/>
        </w:numPr>
        <w:tabs>
          <w:tab w:val="left" w:pos="1134"/>
        </w:tabs>
        <w:spacing w:after="0" w:line="360" w:lineRule="auto"/>
        <w:ind w:left="0" w:firstLine="851"/>
        <w:jc w:val="both"/>
        <w:rPr>
          <w:rFonts w:ascii="Arial" w:eastAsia="Calibri" w:hAnsi="Arial" w:cs="Arial"/>
          <w:color w:val="000000"/>
        </w:rPr>
      </w:pPr>
      <w:r w:rsidRPr="00597C6E">
        <w:rPr>
          <w:rFonts w:ascii="Arial" w:eastAsia="Calibri" w:hAnsi="Arial" w:cs="Arial"/>
          <w:color w:val="000000"/>
        </w:rPr>
        <w:t>s</w:t>
      </w:r>
      <w:r w:rsidR="00F63167" w:rsidRPr="00597C6E">
        <w:rPr>
          <w:rFonts w:ascii="Arial" w:eastAsia="Calibri" w:hAnsi="Arial" w:cs="Arial"/>
          <w:color w:val="000000"/>
        </w:rPr>
        <w:t>askarsmes psiholoģij</w:t>
      </w:r>
      <w:r w:rsidR="00B72FEC">
        <w:rPr>
          <w:rFonts w:ascii="Arial" w:eastAsia="Calibri" w:hAnsi="Arial" w:cs="Arial"/>
          <w:color w:val="000000"/>
        </w:rPr>
        <w:t>as</w:t>
      </w:r>
      <w:r w:rsidR="00F63167" w:rsidRPr="00597C6E">
        <w:rPr>
          <w:rFonts w:ascii="Arial" w:eastAsia="Calibri" w:hAnsi="Arial" w:cs="Arial"/>
          <w:color w:val="000000"/>
        </w:rPr>
        <w:t xml:space="preserve"> un komunikāciju kursu organizēšana, lai pilnveidotu prasmes un veiksmīgāk komunicētu ar  Liepājas sabiedriskā transporta pasažieriem</w:t>
      </w:r>
      <w:r w:rsidR="002F2EE5">
        <w:rPr>
          <w:rFonts w:ascii="Arial" w:eastAsia="Calibri" w:hAnsi="Arial" w:cs="Arial"/>
          <w:color w:val="000000"/>
        </w:rPr>
        <w:t>.</w:t>
      </w:r>
    </w:p>
    <w:p w14:paraId="3336C27E" w14:textId="77777777" w:rsidR="00231792" w:rsidRPr="00597C6E" w:rsidRDefault="00231792">
      <w:pPr>
        <w:rPr>
          <w:rFonts w:ascii="Arial" w:eastAsiaTheme="majorEastAsia" w:hAnsi="Arial" w:cstheme="majorBidi"/>
          <w:b/>
          <w:sz w:val="28"/>
          <w:szCs w:val="32"/>
        </w:rPr>
      </w:pPr>
      <w:r w:rsidRPr="00597C6E">
        <w:br w:type="page"/>
      </w:r>
    </w:p>
    <w:p w14:paraId="7C81335D" w14:textId="0483112E" w:rsidR="00696D90" w:rsidRPr="00597C6E" w:rsidRDefault="00783A89" w:rsidP="005C6CBB">
      <w:pPr>
        <w:pStyle w:val="Virsraksts1"/>
        <w:spacing w:line="360" w:lineRule="auto"/>
      </w:pPr>
      <w:bookmarkStart w:id="104" w:name="_Toc165299217"/>
      <w:r w:rsidRPr="00597C6E">
        <w:lastRenderedPageBreak/>
        <w:t>P</w:t>
      </w:r>
      <w:r w:rsidR="005C6CBB" w:rsidRPr="00597C6E">
        <w:t>ielikums</w:t>
      </w:r>
      <w:bookmarkEnd w:id="104"/>
    </w:p>
    <w:p w14:paraId="1AC8EA71" w14:textId="70FD6C1F" w:rsidR="007248A0" w:rsidRDefault="002F2EE5" w:rsidP="000D078B">
      <w:pPr>
        <w:rPr>
          <w:rFonts w:ascii="Arial" w:hAnsi="Arial" w:cs="Arial"/>
        </w:rPr>
      </w:pPr>
      <w:r w:rsidRPr="002F2EE5">
        <w:rPr>
          <w:rFonts w:ascii="Arial" w:hAnsi="Arial" w:cs="Arial"/>
          <w:noProof/>
          <w:lang w:eastAsia="lv-LV"/>
        </w:rPr>
        <w:drawing>
          <wp:anchor distT="0" distB="0" distL="114300" distR="114300" simplePos="0" relativeHeight="251751424" behindDoc="0" locked="0" layoutInCell="1" allowOverlap="1" wp14:anchorId="762BC494" wp14:editId="7C7FB02A">
            <wp:simplePos x="0" y="0"/>
            <wp:positionH relativeFrom="margin">
              <wp:align>center</wp:align>
            </wp:positionH>
            <wp:positionV relativeFrom="paragraph">
              <wp:posOffset>375285</wp:posOffset>
            </wp:positionV>
            <wp:extent cx="5527040" cy="8153400"/>
            <wp:effectExtent l="0" t="0" r="0" b="0"/>
            <wp:wrapTopAndBottom/>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27040" cy="8153400"/>
                    </a:xfrm>
                    <a:prstGeom prst="rect">
                      <a:avLst/>
                    </a:prstGeom>
                  </pic:spPr>
                </pic:pic>
              </a:graphicData>
            </a:graphic>
            <wp14:sizeRelH relativeFrom="margin">
              <wp14:pctWidth>0</wp14:pctWidth>
            </wp14:sizeRelH>
            <wp14:sizeRelV relativeFrom="margin">
              <wp14:pctHeight>0</wp14:pctHeight>
            </wp14:sizeRelV>
          </wp:anchor>
        </w:drawing>
      </w:r>
      <w:r w:rsidR="001502D8" w:rsidRPr="00597C6E">
        <w:rPr>
          <w:rFonts w:ascii="Arial" w:hAnsi="Arial" w:cs="Arial"/>
        </w:rPr>
        <w:t xml:space="preserve">Zvērināta revidenta atzinums par Aģentūras </w:t>
      </w:r>
      <w:r w:rsidR="00F2508C" w:rsidRPr="00597C6E">
        <w:rPr>
          <w:rFonts w:ascii="Arial" w:hAnsi="Arial" w:cs="Arial"/>
        </w:rPr>
        <w:t>2023</w:t>
      </w:r>
      <w:r w:rsidR="00820B74" w:rsidRPr="00597C6E">
        <w:rPr>
          <w:rFonts w:ascii="Arial" w:hAnsi="Arial" w:cs="Arial"/>
        </w:rPr>
        <w:t>.</w:t>
      </w:r>
      <w:r w:rsidR="007248A0">
        <w:rPr>
          <w:rFonts w:ascii="Arial" w:hAnsi="Arial" w:cs="Arial"/>
        </w:rPr>
        <w:t> </w:t>
      </w:r>
      <w:r w:rsidR="00820B74" w:rsidRPr="00597C6E">
        <w:rPr>
          <w:rFonts w:ascii="Arial" w:hAnsi="Arial" w:cs="Arial"/>
        </w:rPr>
        <w:t xml:space="preserve">gada </w:t>
      </w:r>
      <w:r w:rsidR="001502D8" w:rsidRPr="00597C6E">
        <w:rPr>
          <w:rFonts w:ascii="Arial" w:hAnsi="Arial" w:cs="Arial"/>
        </w:rPr>
        <w:t>saimniecisko</w:t>
      </w:r>
      <w:r w:rsidR="00820B74" w:rsidRPr="00597C6E">
        <w:rPr>
          <w:rFonts w:ascii="Arial" w:hAnsi="Arial" w:cs="Arial"/>
        </w:rPr>
        <w:t xml:space="preserve"> pārskatu</w:t>
      </w:r>
    </w:p>
    <w:p w14:paraId="24E35E3B" w14:textId="62D06D49" w:rsidR="007248A0" w:rsidRDefault="007248A0" w:rsidP="000D078B">
      <w:pPr>
        <w:rPr>
          <w:rFonts w:ascii="Arial" w:hAnsi="Arial" w:cs="Arial"/>
        </w:rPr>
      </w:pPr>
    </w:p>
    <w:p w14:paraId="359B3C86" w14:textId="4A5BBB15" w:rsidR="005C6CBB" w:rsidRPr="002F2EE5" w:rsidRDefault="002F2EE5" w:rsidP="005C6CBB">
      <w:pPr>
        <w:rPr>
          <w:rFonts w:ascii="Arial" w:hAnsi="Arial" w:cs="Arial"/>
        </w:rPr>
      </w:pPr>
      <w:r w:rsidRPr="002F2EE5">
        <w:rPr>
          <w:rFonts w:ascii="Arial" w:hAnsi="Arial" w:cs="Arial"/>
          <w:noProof/>
          <w:lang w:eastAsia="lv-LV"/>
        </w:rPr>
        <w:lastRenderedPageBreak/>
        <w:drawing>
          <wp:anchor distT="0" distB="0" distL="114300" distR="114300" simplePos="0" relativeHeight="251752448" behindDoc="0" locked="0" layoutInCell="1" allowOverlap="1" wp14:anchorId="3D20955B" wp14:editId="32698BF1">
            <wp:simplePos x="0" y="0"/>
            <wp:positionH relativeFrom="margin">
              <wp:align>center</wp:align>
            </wp:positionH>
            <wp:positionV relativeFrom="paragraph">
              <wp:posOffset>0</wp:posOffset>
            </wp:positionV>
            <wp:extent cx="5453323" cy="8051165"/>
            <wp:effectExtent l="0" t="0" r="0" b="6985"/>
            <wp:wrapTopAndBottom/>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453323" cy="8051165"/>
                    </a:xfrm>
                    <a:prstGeom prst="rect">
                      <a:avLst/>
                    </a:prstGeom>
                  </pic:spPr>
                </pic:pic>
              </a:graphicData>
            </a:graphic>
          </wp:anchor>
        </w:drawing>
      </w:r>
      <w:r w:rsidR="007248A0">
        <w:rPr>
          <w:rFonts w:ascii="Arial" w:hAnsi="Arial" w:cs="Arial"/>
        </w:rPr>
        <w:br w:type="page"/>
      </w:r>
      <w:r w:rsidRPr="002F2EE5">
        <w:rPr>
          <w:rFonts w:ascii="Arial" w:hAnsi="Arial" w:cs="Arial"/>
          <w:noProof/>
          <w:lang w:eastAsia="lv-LV"/>
        </w:rPr>
        <w:lastRenderedPageBreak/>
        <w:drawing>
          <wp:anchor distT="0" distB="0" distL="114300" distR="114300" simplePos="0" relativeHeight="251753472" behindDoc="0" locked="0" layoutInCell="1" allowOverlap="1" wp14:anchorId="4753DAD7" wp14:editId="7951B1AF">
            <wp:simplePos x="0" y="0"/>
            <wp:positionH relativeFrom="margin">
              <wp:align>right</wp:align>
            </wp:positionH>
            <wp:positionV relativeFrom="paragraph">
              <wp:posOffset>0</wp:posOffset>
            </wp:positionV>
            <wp:extent cx="5760720" cy="6103620"/>
            <wp:effectExtent l="0" t="0" r="0" b="0"/>
            <wp:wrapTopAndBottom/>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60720" cy="6103620"/>
                    </a:xfrm>
                    <a:prstGeom prst="rect">
                      <a:avLst/>
                    </a:prstGeom>
                  </pic:spPr>
                </pic:pic>
              </a:graphicData>
            </a:graphic>
            <wp14:sizeRelH relativeFrom="margin">
              <wp14:pctWidth>0</wp14:pctWidth>
            </wp14:sizeRelH>
            <wp14:sizeRelV relativeFrom="margin">
              <wp14:pctHeight>0</wp14:pctHeight>
            </wp14:sizeRelV>
          </wp:anchor>
        </w:drawing>
      </w:r>
    </w:p>
    <w:sectPr w:rsidR="005C6CBB" w:rsidRPr="002F2EE5" w:rsidSect="00F105C8">
      <w:pgSz w:w="11906" w:h="16838" w:code="9"/>
      <w:pgMar w:top="1134" w:right="1700" w:bottom="1134" w:left="170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08215" w14:textId="77777777" w:rsidR="002747FD" w:rsidRDefault="002747FD">
      <w:pPr>
        <w:spacing w:after="0" w:line="240" w:lineRule="auto"/>
      </w:pPr>
      <w:r>
        <w:separator/>
      </w:r>
    </w:p>
  </w:endnote>
  <w:endnote w:type="continuationSeparator" w:id="0">
    <w:p w14:paraId="1A9FD21A" w14:textId="77777777" w:rsidR="002747FD" w:rsidRDefault="002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341226"/>
      <w:docPartObj>
        <w:docPartGallery w:val="Page Numbers (Bottom of Page)"/>
        <w:docPartUnique/>
      </w:docPartObj>
    </w:sdtPr>
    <w:sdtEndPr>
      <w:rPr>
        <w:rFonts w:ascii="Arial" w:hAnsi="Arial" w:cs="Arial"/>
      </w:rPr>
    </w:sdtEndPr>
    <w:sdtContent>
      <w:p w14:paraId="64D075EC" w14:textId="6004AB0D" w:rsidR="00DC32FA" w:rsidRDefault="00DC32FA" w:rsidP="008C0F6C">
        <w:pPr>
          <w:pStyle w:val="Kjene"/>
          <w:jc w:val="center"/>
        </w:pPr>
        <w:r w:rsidRPr="008C0F6C">
          <w:rPr>
            <w:rFonts w:ascii="Arial" w:hAnsi="Arial" w:cs="Arial"/>
            <w:sz w:val="18"/>
            <w:szCs w:val="18"/>
          </w:rPr>
          <w:fldChar w:fldCharType="begin"/>
        </w:r>
        <w:r w:rsidRPr="008C0F6C">
          <w:rPr>
            <w:rFonts w:ascii="Arial" w:hAnsi="Arial" w:cs="Arial"/>
            <w:sz w:val="18"/>
            <w:szCs w:val="18"/>
          </w:rPr>
          <w:instrText>PAGE   \* MERGEFORMAT</w:instrText>
        </w:r>
        <w:r w:rsidRPr="008C0F6C">
          <w:rPr>
            <w:rFonts w:ascii="Arial" w:hAnsi="Arial" w:cs="Arial"/>
            <w:sz w:val="18"/>
            <w:szCs w:val="18"/>
          </w:rPr>
          <w:fldChar w:fldCharType="separate"/>
        </w:r>
        <w:r w:rsidR="00082647">
          <w:rPr>
            <w:rFonts w:ascii="Arial" w:hAnsi="Arial" w:cs="Arial"/>
            <w:noProof/>
            <w:sz w:val="18"/>
            <w:szCs w:val="18"/>
          </w:rPr>
          <w:t>2</w:t>
        </w:r>
        <w:r w:rsidRPr="008C0F6C">
          <w:rPr>
            <w:rFonts w:ascii="Arial" w:hAnsi="Arial" w:cs="Arial"/>
            <w:sz w:val="18"/>
            <w:szCs w:val="18"/>
          </w:rPr>
          <w:fldChar w:fldCharType="end"/>
        </w:r>
      </w:p>
    </w:sdtContent>
  </w:sdt>
  <w:p w14:paraId="324CEC6D" w14:textId="77777777" w:rsidR="00DC32FA" w:rsidRDefault="00DC32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0E8FB" w14:textId="77777777" w:rsidR="002747FD" w:rsidRDefault="002747FD">
      <w:pPr>
        <w:spacing w:after="0" w:line="240" w:lineRule="auto"/>
      </w:pPr>
      <w:r>
        <w:separator/>
      </w:r>
    </w:p>
  </w:footnote>
  <w:footnote w:type="continuationSeparator" w:id="0">
    <w:p w14:paraId="4A287B5F" w14:textId="77777777" w:rsidR="002747FD" w:rsidRDefault="0027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54E63" w14:textId="014E1002" w:rsidR="00DC32FA" w:rsidRDefault="00DC32FA">
    <w:pPr>
      <w:pStyle w:val="Galvene"/>
    </w:pPr>
    <w:r>
      <w:rPr>
        <w:noProof/>
        <w:lang w:eastAsia="lv-LV"/>
      </w:rPr>
      <w:drawing>
        <wp:anchor distT="0" distB="0" distL="114300" distR="114300" simplePos="0" relativeHeight="251658240" behindDoc="0" locked="0" layoutInCell="1" allowOverlap="1" wp14:anchorId="032E0967" wp14:editId="6AFE0693">
          <wp:simplePos x="0" y="0"/>
          <wp:positionH relativeFrom="column">
            <wp:posOffset>4421505</wp:posOffset>
          </wp:positionH>
          <wp:positionV relativeFrom="paragraph">
            <wp:posOffset>-307340</wp:posOffset>
          </wp:positionV>
          <wp:extent cx="1752600" cy="514350"/>
          <wp:effectExtent l="0" t="0" r="0" b="0"/>
          <wp:wrapTopAndBottom/>
          <wp:docPr id="1216349859" name="Attēls 121634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E69FC"/>
    <w:multiLevelType w:val="hybridMultilevel"/>
    <w:tmpl w:val="58065CBE"/>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 w15:restartNumberingAfterBreak="0">
    <w:nsid w:val="16AD2FC4"/>
    <w:multiLevelType w:val="hybridMultilevel"/>
    <w:tmpl w:val="FA567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32E601E"/>
    <w:multiLevelType w:val="multilevel"/>
    <w:tmpl w:val="A7E0C420"/>
    <w:styleLink w:val="Pareizjaissarakst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3B7DE7"/>
    <w:multiLevelType w:val="hybridMultilevel"/>
    <w:tmpl w:val="D5E67D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423F7A"/>
    <w:multiLevelType w:val="multilevel"/>
    <w:tmpl w:val="8E96B782"/>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E24A4C"/>
    <w:multiLevelType w:val="hybridMultilevel"/>
    <w:tmpl w:val="1EA2969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66F76604"/>
    <w:multiLevelType w:val="multilevel"/>
    <w:tmpl w:val="F89C1600"/>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5578253">
    <w:abstractNumId w:val="5"/>
  </w:num>
  <w:num w:numId="2" w16cid:durableId="699279329">
    <w:abstractNumId w:val="0"/>
  </w:num>
  <w:num w:numId="3" w16cid:durableId="949362668">
    <w:abstractNumId w:val="6"/>
  </w:num>
  <w:num w:numId="4" w16cid:durableId="518086018">
    <w:abstractNumId w:val="1"/>
  </w:num>
  <w:num w:numId="5" w16cid:durableId="230964612">
    <w:abstractNumId w:val="3"/>
  </w:num>
  <w:num w:numId="6" w16cid:durableId="983433864">
    <w:abstractNumId w:val="4"/>
  </w:num>
  <w:num w:numId="7" w16cid:durableId="193242306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2C"/>
    <w:rsid w:val="000010C2"/>
    <w:rsid w:val="00003B77"/>
    <w:rsid w:val="0001568E"/>
    <w:rsid w:val="0001606C"/>
    <w:rsid w:val="000214C3"/>
    <w:rsid w:val="00024069"/>
    <w:rsid w:val="00024A68"/>
    <w:rsid w:val="00026DC0"/>
    <w:rsid w:val="00031E60"/>
    <w:rsid w:val="00033130"/>
    <w:rsid w:val="00033F4E"/>
    <w:rsid w:val="00034712"/>
    <w:rsid w:val="00040972"/>
    <w:rsid w:val="00042FEF"/>
    <w:rsid w:val="000444EE"/>
    <w:rsid w:val="00044801"/>
    <w:rsid w:val="00045DC6"/>
    <w:rsid w:val="00051B0B"/>
    <w:rsid w:val="0005239C"/>
    <w:rsid w:val="000529CD"/>
    <w:rsid w:val="00052B30"/>
    <w:rsid w:val="00053CC5"/>
    <w:rsid w:val="000541F2"/>
    <w:rsid w:val="00054C01"/>
    <w:rsid w:val="00055607"/>
    <w:rsid w:val="00055870"/>
    <w:rsid w:val="0005678C"/>
    <w:rsid w:val="00056833"/>
    <w:rsid w:val="00056FB1"/>
    <w:rsid w:val="00057767"/>
    <w:rsid w:val="00057F25"/>
    <w:rsid w:val="000622A9"/>
    <w:rsid w:val="000624C5"/>
    <w:rsid w:val="00063058"/>
    <w:rsid w:val="00075164"/>
    <w:rsid w:val="0007681C"/>
    <w:rsid w:val="000778F2"/>
    <w:rsid w:val="00082647"/>
    <w:rsid w:val="0008571C"/>
    <w:rsid w:val="00087D8D"/>
    <w:rsid w:val="00094B28"/>
    <w:rsid w:val="000959C0"/>
    <w:rsid w:val="000961E1"/>
    <w:rsid w:val="00096714"/>
    <w:rsid w:val="00097AD6"/>
    <w:rsid w:val="000A077E"/>
    <w:rsid w:val="000A4AB3"/>
    <w:rsid w:val="000B0F2D"/>
    <w:rsid w:val="000B3C5D"/>
    <w:rsid w:val="000C1CBF"/>
    <w:rsid w:val="000C46F7"/>
    <w:rsid w:val="000D078B"/>
    <w:rsid w:val="000D20EB"/>
    <w:rsid w:val="000D315F"/>
    <w:rsid w:val="000D4978"/>
    <w:rsid w:val="000D666C"/>
    <w:rsid w:val="000E06E4"/>
    <w:rsid w:val="000F15F0"/>
    <w:rsid w:val="000F1AD0"/>
    <w:rsid w:val="000F3E13"/>
    <w:rsid w:val="000F41F4"/>
    <w:rsid w:val="000F4B43"/>
    <w:rsid w:val="000F7CA8"/>
    <w:rsid w:val="00101047"/>
    <w:rsid w:val="00103795"/>
    <w:rsid w:val="00110E76"/>
    <w:rsid w:val="00110FE3"/>
    <w:rsid w:val="00111421"/>
    <w:rsid w:val="00111CD2"/>
    <w:rsid w:val="00111F59"/>
    <w:rsid w:val="00113883"/>
    <w:rsid w:val="00113915"/>
    <w:rsid w:val="001216C9"/>
    <w:rsid w:val="001231C5"/>
    <w:rsid w:val="00127145"/>
    <w:rsid w:val="00127766"/>
    <w:rsid w:val="001307DF"/>
    <w:rsid w:val="00133415"/>
    <w:rsid w:val="00133583"/>
    <w:rsid w:val="00133EE2"/>
    <w:rsid w:val="00141C9C"/>
    <w:rsid w:val="00142158"/>
    <w:rsid w:val="00142916"/>
    <w:rsid w:val="00145B42"/>
    <w:rsid w:val="00145FD5"/>
    <w:rsid w:val="001502D8"/>
    <w:rsid w:val="00152AE9"/>
    <w:rsid w:val="00152FB9"/>
    <w:rsid w:val="0015426C"/>
    <w:rsid w:val="001600C5"/>
    <w:rsid w:val="00160CCC"/>
    <w:rsid w:val="00161D36"/>
    <w:rsid w:val="00164880"/>
    <w:rsid w:val="00167483"/>
    <w:rsid w:val="00170622"/>
    <w:rsid w:val="00171350"/>
    <w:rsid w:val="00175307"/>
    <w:rsid w:val="00177D35"/>
    <w:rsid w:val="0018054E"/>
    <w:rsid w:val="0018064A"/>
    <w:rsid w:val="00180D3D"/>
    <w:rsid w:val="0018404A"/>
    <w:rsid w:val="001867C9"/>
    <w:rsid w:val="00191047"/>
    <w:rsid w:val="00195449"/>
    <w:rsid w:val="001965B6"/>
    <w:rsid w:val="00197714"/>
    <w:rsid w:val="001A0381"/>
    <w:rsid w:val="001A118E"/>
    <w:rsid w:val="001A14AB"/>
    <w:rsid w:val="001A180B"/>
    <w:rsid w:val="001A2301"/>
    <w:rsid w:val="001A44F9"/>
    <w:rsid w:val="001A7A00"/>
    <w:rsid w:val="001B1DCF"/>
    <w:rsid w:val="001B23B9"/>
    <w:rsid w:val="001B28CB"/>
    <w:rsid w:val="001B321D"/>
    <w:rsid w:val="001B6059"/>
    <w:rsid w:val="001C06BD"/>
    <w:rsid w:val="001C0CD3"/>
    <w:rsid w:val="001C0FEF"/>
    <w:rsid w:val="001C60A7"/>
    <w:rsid w:val="001C7D58"/>
    <w:rsid w:val="001D2F1B"/>
    <w:rsid w:val="001D51EC"/>
    <w:rsid w:val="001D57E0"/>
    <w:rsid w:val="001D63BE"/>
    <w:rsid w:val="001E067A"/>
    <w:rsid w:val="001E307A"/>
    <w:rsid w:val="001E417A"/>
    <w:rsid w:val="001E48B2"/>
    <w:rsid w:val="001E6043"/>
    <w:rsid w:val="001F47B2"/>
    <w:rsid w:val="001F5A9C"/>
    <w:rsid w:val="002006F2"/>
    <w:rsid w:val="00200FF8"/>
    <w:rsid w:val="00201BB2"/>
    <w:rsid w:val="0020309E"/>
    <w:rsid w:val="00204645"/>
    <w:rsid w:val="00205DC9"/>
    <w:rsid w:val="002102C6"/>
    <w:rsid w:val="0021100D"/>
    <w:rsid w:val="002154F0"/>
    <w:rsid w:val="00215AAB"/>
    <w:rsid w:val="00221BE7"/>
    <w:rsid w:val="0022272F"/>
    <w:rsid w:val="0022279D"/>
    <w:rsid w:val="002259BD"/>
    <w:rsid w:val="00225ED5"/>
    <w:rsid w:val="00231792"/>
    <w:rsid w:val="0023187B"/>
    <w:rsid w:val="00232268"/>
    <w:rsid w:val="002347EE"/>
    <w:rsid w:val="00235286"/>
    <w:rsid w:val="002410F1"/>
    <w:rsid w:val="002464AE"/>
    <w:rsid w:val="00247F2A"/>
    <w:rsid w:val="00250264"/>
    <w:rsid w:val="002557BF"/>
    <w:rsid w:val="00260CBA"/>
    <w:rsid w:val="00262F0C"/>
    <w:rsid w:val="002635B6"/>
    <w:rsid w:val="0026503A"/>
    <w:rsid w:val="002673E3"/>
    <w:rsid w:val="00267B7D"/>
    <w:rsid w:val="00271C54"/>
    <w:rsid w:val="002747FD"/>
    <w:rsid w:val="00277559"/>
    <w:rsid w:val="002802C3"/>
    <w:rsid w:val="00281CC5"/>
    <w:rsid w:val="0028546A"/>
    <w:rsid w:val="00285797"/>
    <w:rsid w:val="00290210"/>
    <w:rsid w:val="00294115"/>
    <w:rsid w:val="0029578E"/>
    <w:rsid w:val="00297F2D"/>
    <w:rsid w:val="002A00B5"/>
    <w:rsid w:val="002A0393"/>
    <w:rsid w:val="002A1E14"/>
    <w:rsid w:val="002A23D1"/>
    <w:rsid w:val="002A2D39"/>
    <w:rsid w:val="002B1835"/>
    <w:rsid w:val="002B3934"/>
    <w:rsid w:val="002B62ED"/>
    <w:rsid w:val="002C045E"/>
    <w:rsid w:val="002C0A3A"/>
    <w:rsid w:val="002C16BC"/>
    <w:rsid w:val="002C2901"/>
    <w:rsid w:val="002C46A2"/>
    <w:rsid w:val="002C5B40"/>
    <w:rsid w:val="002C6135"/>
    <w:rsid w:val="002C6E93"/>
    <w:rsid w:val="002D0E29"/>
    <w:rsid w:val="002D1A74"/>
    <w:rsid w:val="002D258B"/>
    <w:rsid w:val="002D2797"/>
    <w:rsid w:val="002D2D0B"/>
    <w:rsid w:val="002D3C90"/>
    <w:rsid w:val="002D696C"/>
    <w:rsid w:val="002E1C3E"/>
    <w:rsid w:val="002E2884"/>
    <w:rsid w:val="002E3806"/>
    <w:rsid w:val="002E3F71"/>
    <w:rsid w:val="002E575E"/>
    <w:rsid w:val="002E68B0"/>
    <w:rsid w:val="002F245A"/>
    <w:rsid w:val="002F2EE5"/>
    <w:rsid w:val="002F5828"/>
    <w:rsid w:val="00303F6A"/>
    <w:rsid w:val="00304EA4"/>
    <w:rsid w:val="003068F2"/>
    <w:rsid w:val="0030792E"/>
    <w:rsid w:val="00316181"/>
    <w:rsid w:val="0031631B"/>
    <w:rsid w:val="003169F9"/>
    <w:rsid w:val="0031715E"/>
    <w:rsid w:val="00322560"/>
    <w:rsid w:val="00323793"/>
    <w:rsid w:val="00324E51"/>
    <w:rsid w:val="00331177"/>
    <w:rsid w:val="003319B1"/>
    <w:rsid w:val="00334A0C"/>
    <w:rsid w:val="00334C66"/>
    <w:rsid w:val="00334F13"/>
    <w:rsid w:val="003352CB"/>
    <w:rsid w:val="003367EA"/>
    <w:rsid w:val="00336B08"/>
    <w:rsid w:val="003374AA"/>
    <w:rsid w:val="003527AF"/>
    <w:rsid w:val="003547D1"/>
    <w:rsid w:val="00355405"/>
    <w:rsid w:val="00355E1B"/>
    <w:rsid w:val="003569FD"/>
    <w:rsid w:val="00361BB6"/>
    <w:rsid w:val="0036268A"/>
    <w:rsid w:val="00364BAD"/>
    <w:rsid w:val="00370727"/>
    <w:rsid w:val="00370EE4"/>
    <w:rsid w:val="00371665"/>
    <w:rsid w:val="00372BAC"/>
    <w:rsid w:val="00373BB3"/>
    <w:rsid w:val="00376266"/>
    <w:rsid w:val="003817E1"/>
    <w:rsid w:val="00383DCB"/>
    <w:rsid w:val="00383F7A"/>
    <w:rsid w:val="0038630A"/>
    <w:rsid w:val="00386996"/>
    <w:rsid w:val="00393F1E"/>
    <w:rsid w:val="00396B1D"/>
    <w:rsid w:val="003973A9"/>
    <w:rsid w:val="003A0877"/>
    <w:rsid w:val="003A0FCA"/>
    <w:rsid w:val="003A2930"/>
    <w:rsid w:val="003A7DB2"/>
    <w:rsid w:val="003B00D1"/>
    <w:rsid w:val="003B20DD"/>
    <w:rsid w:val="003B4F11"/>
    <w:rsid w:val="003B7624"/>
    <w:rsid w:val="003B7DA5"/>
    <w:rsid w:val="003C3047"/>
    <w:rsid w:val="003C3A70"/>
    <w:rsid w:val="003C7DDD"/>
    <w:rsid w:val="003D62A2"/>
    <w:rsid w:val="003E0FFD"/>
    <w:rsid w:val="003E2291"/>
    <w:rsid w:val="003E3485"/>
    <w:rsid w:val="003E6455"/>
    <w:rsid w:val="003F1859"/>
    <w:rsid w:val="003F1D15"/>
    <w:rsid w:val="003F370D"/>
    <w:rsid w:val="003F41B7"/>
    <w:rsid w:val="003F460E"/>
    <w:rsid w:val="003F69FF"/>
    <w:rsid w:val="003F6C20"/>
    <w:rsid w:val="00400E89"/>
    <w:rsid w:val="00401135"/>
    <w:rsid w:val="0040287F"/>
    <w:rsid w:val="00402D23"/>
    <w:rsid w:val="00403966"/>
    <w:rsid w:val="00403A6F"/>
    <w:rsid w:val="00406112"/>
    <w:rsid w:val="00406CCD"/>
    <w:rsid w:val="004071D1"/>
    <w:rsid w:val="004071E4"/>
    <w:rsid w:val="00410B2D"/>
    <w:rsid w:val="00412DDD"/>
    <w:rsid w:val="00413602"/>
    <w:rsid w:val="00415318"/>
    <w:rsid w:val="004156DB"/>
    <w:rsid w:val="004179EA"/>
    <w:rsid w:val="00422342"/>
    <w:rsid w:val="004240C7"/>
    <w:rsid w:val="00425D09"/>
    <w:rsid w:val="004300B0"/>
    <w:rsid w:val="0043061D"/>
    <w:rsid w:val="0043246F"/>
    <w:rsid w:val="00432D65"/>
    <w:rsid w:val="004330E6"/>
    <w:rsid w:val="004354DA"/>
    <w:rsid w:val="004355FD"/>
    <w:rsid w:val="00436C64"/>
    <w:rsid w:val="00444F8B"/>
    <w:rsid w:val="0045170E"/>
    <w:rsid w:val="00451F6A"/>
    <w:rsid w:val="0045328A"/>
    <w:rsid w:val="00455531"/>
    <w:rsid w:val="00465744"/>
    <w:rsid w:val="00466487"/>
    <w:rsid w:val="00467D83"/>
    <w:rsid w:val="004703FA"/>
    <w:rsid w:val="00470ED5"/>
    <w:rsid w:val="004718D4"/>
    <w:rsid w:val="00472957"/>
    <w:rsid w:val="00473362"/>
    <w:rsid w:val="004736DA"/>
    <w:rsid w:val="00473CBB"/>
    <w:rsid w:val="00477951"/>
    <w:rsid w:val="004831A1"/>
    <w:rsid w:val="004849FF"/>
    <w:rsid w:val="00484C83"/>
    <w:rsid w:val="00491988"/>
    <w:rsid w:val="0049355D"/>
    <w:rsid w:val="00494ACF"/>
    <w:rsid w:val="00495785"/>
    <w:rsid w:val="00496DA0"/>
    <w:rsid w:val="00497CD4"/>
    <w:rsid w:val="004A1045"/>
    <w:rsid w:val="004A2167"/>
    <w:rsid w:val="004A4516"/>
    <w:rsid w:val="004A47A7"/>
    <w:rsid w:val="004A572D"/>
    <w:rsid w:val="004A6BC4"/>
    <w:rsid w:val="004B40C2"/>
    <w:rsid w:val="004B5350"/>
    <w:rsid w:val="004C0019"/>
    <w:rsid w:val="004C0EA1"/>
    <w:rsid w:val="004C301B"/>
    <w:rsid w:val="004C3F72"/>
    <w:rsid w:val="004C462C"/>
    <w:rsid w:val="004C4959"/>
    <w:rsid w:val="004C55DF"/>
    <w:rsid w:val="004C5E4D"/>
    <w:rsid w:val="004C6988"/>
    <w:rsid w:val="004D0EC4"/>
    <w:rsid w:val="004D1DA7"/>
    <w:rsid w:val="004D2CD7"/>
    <w:rsid w:val="004D56FC"/>
    <w:rsid w:val="004D65BE"/>
    <w:rsid w:val="004E1B1A"/>
    <w:rsid w:val="004E3439"/>
    <w:rsid w:val="004E35CE"/>
    <w:rsid w:val="004E7256"/>
    <w:rsid w:val="004E7267"/>
    <w:rsid w:val="004F2AC1"/>
    <w:rsid w:val="004F2F0C"/>
    <w:rsid w:val="004F304B"/>
    <w:rsid w:val="004F4BA0"/>
    <w:rsid w:val="004F5BF2"/>
    <w:rsid w:val="0050144F"/>
    <w:rsid w:val="00504363"/>
    <w:rsid w:val="005056E6"/>
    <w:rsid w:val="00505E1C"/>
    <w:rsid w:val="0050604E"/>
    <w:rsid w:val="0051097A"/>
    <w:rsid w:val="00511BAC"/>
    <w:rsid w:val="0051205E"/>
    <w:rsid w:val="005129E0"/>
    <w:rsid w:val="005132F3"/>
    <w:rsid w:val="00521207"/>
    <w:rsid w:val="00524330"/>
    <w:rsid w:val="00534863"/>
    <w:rsid w:val="0054136E"/>
    <w:rsid w:val="00546AF7"/>
    <w:rsid w:val="005511D0"/>
    <w:rsid w:val="00551F56"/>
    <w:rsid w:val="005520EC"/>
    <w:rsid w:val="005603BC"/>
    <w:rsid w:val="0056141E"/>
    <w:rsid w:val="00562784"/>
    <w:rsid w:val="00564297"/>
    <w:rsid w:val="0056597A"/>
    <w:rsid w:val="00566D6E"/>
    <w:rsid w:val="005679CA"/>
    <w:rsid w:val="00573149"/>
    <w:rsid w:val="0057729B"/>
    <w:rsid w:val="0058748B"/>
    <w:rsid w:val="005940B8"/>
    <w:rsid w:val="005975FB"/>
    <w:rsid w:val="00597C6E"/>
    <w:rsid w:val="005A01F5"/>
    <w:rsid w:val="005A0EC9"/>
    <w:rsid w:val="005A1130"/>
    <w:rsid w:val="005A352C"/>
    <w:rsid w:val="005A56D7"/>
    <w:rsid w:val="005A78E6"/>
    <w:rsid w:val="005B0CE9"/>
    <w:rsid w:val="005B1A68"/>
    <w:rsid w:val="005B6DCE"/>
    <w:rsid w:val="005B7E06"/>
    <w:rsid w:val="005C0104"/>
    <w:rsid w:val="005C01CE"/>
    <w:rsid w:val="005C6CBB"/>
    <w:rsid w:val="005D0BDE"/>
    <w:rsid w:val="005D250F"/>
    <w:rsid w:val="005D3509"/>
    <w:rsid w:val="005D558A"/>
    <w:rsid w:val="005D5C91"/>
    <w:rsid w:val="005D641C"/>
    <w:rsid w:val="005E162C"/>
    <w:rsid w:val="005E6530"/>
    <w:rsid w:val="005F2654"/>
    <w:rsid w:val="005F2E2B"/>
    <w:rsid w:val="005F581D"/>
    <w:rsid w:val="005F5B91"/>
    <w:rsid w:val="005F78BD"/>
    <w:rsid w:val="00602118"/>
    <w:rsid w:val="00602D42"/>
    <w:rsid w:val="0060345A"/>
    <w:rsid w:val="006049BA"/>
    <w:rsid w:val="00604C48"/>
    <w:rsid w:val="00606663"/>
    <w:rsid w:val="0060668D"/>
    <w:rsid w:val="006070FC"/>
    <w:rsid w:val="006142BB"/>
    <w:rsid w:val="006142BD"/>
    <w:rsid w:val="006163BA"/>
    <w:rsid w:val="006165C0"/>
    <w:rsid w:val="00617F3C"/>
    <w:rsid w:val="00621EB4"/>
    <w:rsid w:val="00623BC0"/>
    <w:rsid w:val="006252CE"/>
    <w:rsid w:val="006257B7"/>
    <w:rsid w:val="00625B0F"/>
    <w:rsid w:val="00626CC6"/>
    <w:rsid w:val="00633053"/>
    <w:rsid w:val="00633306"/>
    <w:rsid w:val="006343C0"/>
    <w:rsid w:val="006369F4"/>
    <w:rsid w:val="00640B04"/>
    <w:rsid w:val="00642EFD"/>
    <w:rsid w:val="00651A14"/>
    <w:rsid w:val="006553C2"/>
    <w:rsid w:val="006616C1"/>
    <w:rsid w:val="006637B6"/>
    <w:rsid w:val="006649AB"/>
    <w:rsid w:val="0066727A"/>
    <w:rsid w:val="006736D8"/>
    <w:rsid w:val="00673877"/>
    <w:rsid w:val="00675890"/>
    <w:rsid w:val="006779C7"/>
    <w:rsid w:val="006808B5"/>
    <w:rsid w:val="00680E88"/>
    <w:rsid w:val="0068185E"/>
    <w:rsid w:val="006826ED"/>
    <w:rsid w:val="0068518F"/>
    <w:rsid w:val="006860B0"/>
    <w:rsid w:val="00693EFD"/>
    <w:rsid w:val="00695BD5"/>
    <w:rsid w:val="00696D90"/>
    <w:rsid w:val="00697810"/>
    <w:rsid w:val="0069781B"/>
    <w:rsid w:val="00697AD5"/>
    <w:rsid w:val="00697E11"/>
    <w:rsid w:val="006A3B52"/>
    <w:rsid w:val="006A7108"/>
    <w:rsid w:val="006A762A"/>
    <w:rsid w:val="006B1BDF"/>
    <w:rsid w:val="006B2035"/>
    <w:rsid w:val="006B61C3"/>
    <w:rsid w:val="006B778A"/>
    <w:rsid w:val="006B797E"/>
    <w:rsid w:val="006C6175"/>
    <w:rsid w:val="006C6C02"/>
    <w:rsid w:val="006C7452"/>
    <w:rsid w:val="006C77B7"/>
    <w:rsid w:val="006D037C"/>
    <w:rsid w:val="006D2510"/>
    <w:rsid w:val="006D301A"/>
    <w:rsid w:val="006D622E"/>
    <w:rsid w:val="006E073C"/>
    <w:rsid w:val="006E0C61"/>
    <w:rsid w:val="006E1206"/>
    <w:rsid w:val="006E1576"/>
    <w:rsid w:val="006E36EA"/>
    <w:rsid w:val="006E38B4"/>
    <w:rsid w:val="006E47C2"/>
    <w:rsid w:val="006F07E6"/>
    <w:rsid w:val="006F0807"/>
    <w:rsid w:val="006F1099"/>
    <w:rsid w:val="006F36A7"/>
    <w:rsid w:val="006F56D2"/>
    <w:rsid w:val="00707281"/>
    <w:rsid w:val="0071212D"/>
    <w:rsid w:val="00713849"/>
    <w:rsid w:val="00715454"/>
    <w:rsid w:val="007164F8"/>
    <w:rsid w:val="00717277"/>
    <w:rsid w:val="00722120"/>
    <w:rsid w:val="007237D5"/>
    <w:rsid w:val="007248A0"/>
    <w:rsid w:val="00727A3F"/>
    <w:rsid w:val="007348F5"/>
    <w:rsid w:val="00737123"/>
    <w:rsid w:val="00747D1F"/>
    <w:rsid w:val="00747FF3"/>
    <w:rsid w:val="00753FDD"/>
    <w:rsid w:val="00760E2C"/>
    <w:rsid w:val="00762373"/>
    <w:rsid w:val="007624D2"/>
    <w:rsid w:val="0076281C"/>
    <w:rsid w:val="00762B35"/>
    <w:rsid w:val="00763C63"/>
    <w:rsid w:val="00765F6E"/>
    <w:rsid w:val="00772524"/>
    <w:rsid w:val="00772CE9"/>
    <w:rsid w:val="00777321"/>
    <w:rsid w:val="00783759"/>
    <w:rsid w:val="00783A89"/>
    <w:rsid w:val="00784E07"/>
    <w:rsid w:val="00786567"/>
    <w:rsid w:val="00790D5D"/>
    <w:rsid w:val="00791123"/>
    <w:rsid w:val="007927A2"/>
    <w:rsid w:val="007938D9"/>
    <w:rsid w:val="0079455B"/>
    <w:rsid w:val="00794907"/>
    <w:rsid w:val="00794A27"/>
    <w:rsid w:val="0079512D"/>
    <w:rsid w:val="0079743A"/>
    <w:rsid w:val="00797D91"/>
    <w:rsid w:val="007A41B5"/>
    <w:rsid w:val="007A4380"/>
    <w:rsid w:val="007B02F0"/>
    <w:rsid w:val="007B04A9"/>
    <w:rsid w:val="007B1D41"/>
    <w:rsid w:val="007B283E"/>
    <w:rsid w:val="007B461B"/>
    <w:rsid w:val="007B5D90"/>
    <w:rsid w:val="007C077A"/>
    <w:rsid w:val="007C10DA"/>
    <w:rsid w:val="007C3ECF"/>
    <w:rsid w:val="007C47B8"/>
    <w:rsid w:val="007C4CD7"/>
    <w:rsid w:val="007C589B"/>
    <w:rsid w:val="007C730D"/>
    <w:rsid w:val="007C7FA7"/>
    <w:rsid w:val="007D0D01"/>
    <w:rsid w:val="007D1DA9"/>
    <w:rsid w:val="007D517F"/>
    <w:rsid w:val="007D6968"/>
    <w:rsid w:val="007E0F2B"/>
    <w:rsid w:val="007E6CAC"/>
    <w:rsid w:val="007E6E1E"/>
    <w:rsid w:val="007F0ABE"/>
    <w:rsid w:val="007F0C65"/>
    <w:rsid w:val="007F1C35"/>
    <w:rsid w:val="007F1CAB"/>
    <w:rsid w:val="007F4472"/>
    <w:rsid w:val="007F5F9C"/>
    <w:rsid w:val="00800E63"/>
    <w:rsid w:val="00801E0E"/>
    <w:rsid w:val="0080348E"/>
    <w:rsid w:val="00805BFA"/>
    <w:rsid w:val="00807E27"/>
    <w:rsid w:val="0081093B"/>
    <w:rsid w:val="0081111A"/>
    <w:rsid w:val="00812BD7"/>
    <w:rsid w:val="00816606"/>
    <w:rsid w:val="00816B8A"/>
    <w:rsid w:val="00817044"/>
    <w:rsid w:val="00817135"/>
    <w:rsid w:val="008200B6"/>
    <w:rsid w:val="00820B74"/>
    <w:rsid w:val="008223DC"/>
    <w:rsid w:val="00822C4D"/>
    <w:rsid w:val="00822E16"/>
    <w:rsid w:val="008233E3"/>
    <w:rsid w:val="0082525D"/>
    <w:rsid w:val="008258F5"/>
    <w:rsid w:val="008274F6"/>
    <w:rsid w:val="00832CEE"/>
    <w:rsid w:val="00834D2B"/>
    <w:rsid w:val="00836207"/>
    <w:rsid w:val="008376DA"/>
    <w:rsid w:val="008424ED"/>
    <w:rsid w:val="00846F07"/>
    <w:rsid w:val="008477C6"/>
    <w:rsid w:val="0085134B"/>
    <w:rsid w:val="008524DE"/>
    <w:rsid w:val="00852C5E"/>
    <w:rsid w:val="0085677C"/>
    <w:rsid w:val="008572EE"/>
    <w:rsid w:val="00862510"/>
    <w:rsid w:val="008641DC"/>
    <w:rsid w:val="00864C75"/>
    <w:rsid w:val="00865501"/>
    <w:rsid w:val="0086567E"/>
    <w:rsid w:val="00875D8B"/>
    <w:rsid w:val="0088113E"/>
    <w:rsid w:val="0088277D"/>
    <w:rsid w:val="00885666"/>
    <w:rsid w:val="00885AAF"/>
    <w:rsid w:val="00886680"/>
    <w:rsid w:val="00890E86"/>
    <w:rsid w:val="00892118"/>
    <w:rsid w:val="00893805"/>
    <w:rsid w:val="00893EA9"/>
    <w:rsid w:val="008A1F0C"/>
    <w:rsid w:val="008A3611"/>
    <w:rsid w:val="008B2D0C"/>
    <w:rsid w:val="008B4F39"/>
    <w:rsid w:val="008B7539"/>
    <w:rsid w:val="008C0F6C"/>
    <w:rsid w:val="008C59FC"/>
    <w:rsid w:val="008D1AF1"/>
    <w:rsid w:val="008D30B4"/>
    <w:rsid w:val="008D31BE"/>
    <w:rsid w:val="008D49BF"/>
    <w:rsid w:val="008D60FC"/>
    <w:rsid w:val="008D67EF"/>
    <w:rsid w:val="008E4594"/>
    <w:rsid w:val="008E71DF"/>
    <w:rsid w:val="008F11B3"/>
    <w:rsid w:val="008F6214"/>
    <w:rsid w:val="00900F83"/>
    <w:rsid w:val="00901334"/>
    <w:rsid w:val="00903E1E"/>
    <w:rsid w:val="009045B4"/>
    <w:rsid w:val="00907CFF"/>
    <w:rsid w:val="00910009"/>
    <w:rsid w:val="009113B3"/>
    <w:rsid w:val="00912B94"/>
    <w:rsid w:val="00921A79"/>
    <w:rsid w:val="0092365E"/>
    <w:rsid w:val="0092550E"/>
    <w:rsid w:val="00932580"/>
    <w:rsid w:val="00933622"/>
    <w:rsid w:val="00933730"/>
    <w:rsid w:val="00935DEC"/>
    <w:rsid w:val="0093627B"/>
    <w:rsid w:val="0093689E"/>
    <w:rsid w:val="009376FE"/>
    <w:rsid w:val="00944678"/>
    <w:rsid w:val="00944DC4"/>
    <w:rsid w:val="009454C0"/>
    <w:rsid w:val="00945982"/>
    <w:rsid w:val="009543C4"/>
    <w:rsid w:val="00957FAD"/>
    <w:rsid w:val="009636D3"/>
    <w:rsid w:val="0096437E"/>
    <w:rsid w:val="00965457"/>
    <w:rsid w:val="00965FBD"/>
    <w:rsid w:val="00966EDC"/>
    <w:rsid w:val="00967092"/>
    <w:rsid w:val="00981219"/>
    <w:rsid w:val="00981A75"/>
    <w:rsid w:val="009823F2"/>
    <w:rsid w:val="009831AC"/>
    <w:rsid w:val="009834FB"/>
    <w:rsid w:val="00983C33"/>
    <w:rsid w:val="009864DF"/>
    <w:rsid w:val="009901DF"/>
    <w:rsid w:val="00992B50"/>
    <w:rsid w:val="00992D7D"/>
    <w:rsid w:val="00994B8B"/>
    <w:rsid w:val="00995F28"/>
    <w:rsid w:val="009A1A20"/>
    <w:rsid w:val="009A5641"/>
    <w:rsid w:val="009B6D38"/>
    <w:rsid w:val="009C0282"/>
    <w:rsid w:val="009C0D77"/>
    <w:rsid w:val="009C297F"/>
    <w:rsid w:val="009C2FC7"/>
    <w:rsid w:val="009C39EB"/>
    <w:rsid w:val="009D0456"/>
    <w:rsid w:val="009D49B8"/>
    <w:rsid w:val="009E0C37"/>
    <w:rsid w:val="009E25D4"/>
    <w:rsid w:val="009E4D2D"/>
    <w:rsid w:val="009E6B7D"/>
    <w:rsid w:val="009F1066"/>
    <w:rsid w:val="009F6347"/>
    <w:rsid w:val="00A002E5"/>
    <w:rsid w:val="00A055E8"/>
    <w:rsid w:val="00A06908"/>
    <w:rsid w:val="00A07321"/>
    <w:rsid w:val="00A12349"/>
    <w:rsid w:val="00A21921"/>
    <w:rsid w:val="00A24CB8"/>
    <w:rsid w:val="00A25150"/>
    <w:rsid w:val="00A25A96"/>
    <w:rsid w:val="00A315A0"/>
    <w:rsid w:val="00A323BA"/>
    <w:rsid w:val="00A34B7A"/>
    <w:rsid w:val="00A35133"/>
    <w:rsid w:val="00A365A5"/>
    <w:rsid w:val="00A3692F"/>
    <w:rsid w:val="00A4209F"/>
    <w:rsid w:val="00A43812"/>
    <w:rsid w:val="00A45998"/>
    <w:rsid w:val="00A459B0"/>
    <w:rsid w:val="00A514B6"/>
    <w:rsid w:val="00A5258D"/>
    <w:rsid w:val="00A546FA"/>
    <w:rsid w:val="00A54CEA"/>
    <w:rsid w:val="00A613EC"/>
    <w:rsid w:val="00A61E51"/>
    <w:rsid w:val="00A62570"/>
    <w:rsid w:val="00A62ECC"/>
    <w:rsid w:val="00A63890"/>
    <w:rsid w:val="00A63C03"/>
    <w:rsid w:val="00A73E1C"/>
    <w:rsid w:val="00A754C6"/>
    <w:rsid w:val="00A76F49"/>
    <w:rsid w:val="00A76FF3"/>
    <w:rsid w:val="00A774B6"/>
    <w:rsid w:val="00A81C06"/>
    <w:rsid w:val="00A82833"/>
    <w:rsid w:val="00A93DC3"/>
    <w:rsid w:val="00A94190"/>
    <w:rsid w:val="00A96727"/>
    <w:rsid w:val="00A96A92"/>
    <w:rsid w:val="00A9742C"/>
    <w:rsid w:val="00A97C5F"/>
    <w:rsid w:val="00AA1815"/>
    <w:rsid w:val="00AA25AF"/>
    <w:rsid w:val="00AA2E07"/>
    <w:rsid w:val="00AA473F"/>
    <w:rsid w:val="00AA4A4B"/>
    <w:rsid w:val="00AA5079"/>
    <w:rsid w:val="00AA5A15"/>
    <w:rsid w:val="00AA7F7D"/>
    <w:rsid w:val="00AB0C8A"/>
    <w:rsid w:val="00AB30E7"/>
    <w:rsid w:val="00AB3F5B"/>
    <w:rsid w:val="00AB5BE9"/>
    <w:rsid w:val="00AC10A4"/>
    <w:rsid w:val="00AC2DE2"/>
    <w:rsid w:val="00AC2F57"/>
    <w:rsid w:val="00AC33CA"/>
    <w:rsid w:val="00AC4207"/>
    <w:rsid w:val="00AC6B8A"/>
    <w:rsid w:val="00AD09A3"/>
    <w:rsid w:val="00AD0B5A"/>
    <w:rsid w:val="00AD154E"/>
    <w:rsid w:val="00AD3DBF"/>
    <w:rsid w:val="00AD51D9"/>
    <w:rsid w:val="00AD51FA"/>
    <w:rsid w:val="00AE006E"/>
    <w:rsid w:val="00AE143F"/>
    <w:rsid w:val="00AE4E64"/>
    <w:rsid w:val="00AE633C"/>
    <w:rsid w:val="00AE720A"/>
    <w:rsid w:val="00AF0608"/>
    <w:rsid w:val="00AF0B8B"/>
    <w:rsid w:val="00AF178A"/>
    <w:rsid w:val="00AF2735"/>
    <w:rsid w:val="00AF4A98"/>
    <w:rsid w:val="00AF4DCD"/>
    <w:rsid w:val="00B0094E"/>
    <w:rsid w:val="00B03D14"/>
    <w:rsid w:val="00B11069"/>
    <w:rsid w:val="00B11506"/>
    <w:rsid w:val="00B14639"/>
    <w:rsid w:val="00B14BFB"/>
    <w:rsid w:val="00B152AF"/>
    <w:rsid w:val="00B202B8"/>
    <w:rsid w:val="00B20587"/>
    <w:rsid w:val="00B26C5C"/>
    <w:rsid w:val="00B30F3F"/>
    <w:rsid w:val="00B32814"/>
    <w:rsid w:val="00B32EE1"/>
    <w:rsid w:val="00B3541D"/>
    <w:rsid w:val="00B35C22"/>
    <w:rsid w:val="00B35F9E"/>
    <w:rsid w:val="00B374CE"/>
    <w:rsid w:val="00B37DD5"/>
    <w:rsid w:val="00B40398"/>
    <w:rsid w:val="00B40518"/>
    <w:rsid w:val="00B415B8"/>
    <w:rsid w:val="00B4163A"/>
    <w:rsid w:val="00B43343"/>
    <w:rsid w:val="00B43B7D"/>
    <w:rsid w:val="00B4601E"/>
    <w:rsid w:val="00B526D2"/>
    <w:rsid w:val="00B53FF1"/>
    <w:rsid w:val="00B55FCD"/>
    <w:rsid w:val="00B56AB7"/>
    <w:rsid w:val="00B61469"/>
    <w:rsid w:val="00B6276A"/>
    <w:rsid w:val="00B67095"/>
    <w:rsid w:val="00B703D7"/>
    <w:rsid w:val="00B70974"/>
    <w:rsid w:val="00B709A6"/>
    <w:rsid w:val="00B70AAD"/>
    <w:rsid w:val="00B72A8C"/>
    <w:rsid w:val="00B72FEC"/>
    <w:rsid w:val="00B73292"/>
    <w:rsid w:val="00B750F3"/>
    <w:rsid w:val="00B77D2A"/>
    <w:rsid w:val="00B77D8F"/>
    <w:rsid w:val="00B82181"/>
    <w:rsid w:val="00B8282B"/>
    <w:rsid w:val="00B82DB6"/>
    <w:rsid w:val="00B83BBD"/>
    <w:rsid w:val="00B87186"/>
    <w:rsid w:val="00B931F4"/>
    <w:rsid w:val="00B9346E"/>
    <w:rsid w:val="00B93EB3"/>
    <w:rsid w:val="00B953CE"/>
    <w:rsid w:val="00B967F0"/>
    <w:rsid w:val="00B9695F"/>
    <w:rsid w:val="00BA6496"/>
    <w:rsid w:val="00BA6DCB"/>
    <w:rsid w:val="00BB18CE"/>
    <w:rsid w:val="00BB3D2F"/>
    <w:rsid w:val="00BB48A9"/>
    <w:rsid w:val="00BB579C"/>
    <w:rsid w:val="00BC06A8"/>
    <w:rsid w:val="00BC188F"/>
    <w:rsid w:val="00BC26B1"/>
    <w:rsid w:val="00BC5236"/>
    <w:rsid w:val="00BC5CD6"/>
    <w:rsid w:val="00BC62FC"/>
    <w:rsid w:val="00BC7628"/>
    <w:rsid w:val="00BC7FBA"/>
    <w:rsid w:val="00BD06C1"/>
    <w:rsid w:val="00BD218D"/>
    <w:rsid w:val="00BD47FA"/>
    <w:rsid w:val="00BD6D65"/>
    <w:rsid w:val="00BE297D"/>
    <w:rsid w:val="00BE2D74"/>
    <w:rsid w:val="00BE7233"/>
    <w:rsid w:val="00BE7B83"/>
    <w:rsid w:val="00BF0DAF"/>
    <w:rsid w:val="00BF4983"/>
    <w:rsid w:val="00BF5354"/>
    <w:rsid w:val="00BF5939"/>
    <w:rsid w:val="00BF5D3A"/>
    <w:rsid w:val="00BF66C4"/>
    <w:rsid w:val="00C013D8"/>
    <w:rsid w:val="00C04CBC"/>
    <w:rsid w:val="00C0547D"/>
    <w:rsid w:val="00C10DFD"/>
    <w:rsid w:val="00C10FCA"/>
    <w:rsid w:val="00C1165F"/>
    <w:rsid w:val="00C1389F"/>
    <w:rsid w:val="00C20DE6"/>
    <w:rsid w:val="00C22E2A"/>
    <w:rsid w:val="00C24172"/>
    <w:rsid w:val="00C25772"/>
    <w:rsid w:val="00C31112"/>
    <w:rsid w:val="00C349D7"/>
    <w:rsid w:val="00C35FFC"/>
    <w:rsid w:val="00C37485"/>
    <w:rsid w:val="00C37529"/>
    <w:rsid w:val="00C40271"/>
    <w:rsid w:val="00C40F35"/>
    <w:rsid w:val="00C41398"/>
    <w:rsid w:val="00C42E7F"/>
    <w:rsid w:val="00C43828"/>
    <w:rsid w:val="00C47835"/>
    <w:rsid w:val="00C54B18"/>
    <w:rsid w:val="00C62517"/>
    <w:rsid w:val="00C63A24"/>
    <w:rsid w:val="00C64129"/>
    <w:rsid w:val="00C66799"/>
    <w:rsid w:val="00C807A4"/>
    <w:rsid w:val="00C8267D"/>
    <w:rsid w:val="00C85A6D"/>
    <w:rsid w:val="00C85E9B"/>
    <w:rsid w:val="00C86139"/>
    <w:rsid w:val="00C86D21"/>
    <w:rsid w:val="00C87625"/>
    <w:rsid w:val="00C91B69"/>
    <w:rsid w:val="00C9247A"/>
    <w:rsid w:val="00C933BB"/>
    <w:rsid w:val="00C9393F"/>
    <w:rsid w:val="00C97900"/>
    <w:rsid w:val="00CA586B"/>
    <w:rsid w:val="00CA64A4"/>
    <w:rsid w:val="00CA760C"/>
    <w:rsid w:val="00CB4A6D"/>
    <w:rsid w:val="00CB6A72"/>
    <w:rsid w:val="00CC0739"/>
    <w:rsid w:val="00CC267A"/>
    <w:rsid w:val="00CC3AB4"/>
    <w:rsid w:val="00CC628F"/>
    <w:rsid w:val="00CC799B"/>
    <w:rsid w:val="00CD1676"/>
    <w:rsid w:val="00CD2743"/>
    <w:rsid w:val="00CD2925"/>
    <w:rsid w:val="00CD48E3"/>
    <w:rsid w:val="00CD560C"/>
    <w:rsid w:val="00CE03BC"/>
    <w:rsid w:val="00CE0756"/>
    <w:rsid w:val="00CE277B"/>
    <w:rsid w:val="00CE69EF"/>
    <w:rsid w:val="00CF08F2"/>
    <w:rsid w:val="00CF1275"/>
    <w:rsid w:val="00CF3C19"/>
    <w:rsid w:val="00CF5CC2"/>
    <w:rsid w:val="00CF60FC"/>
    <w:rsid w:val="00D00F95"/>
    <w:rsid w:val="00D01206"/>
    <w:rsid w:val="00D0192E"/>
    <w:rsid w:val="00D01E80"/>
    <w:rsid w:val="00D02161"/>
    <w:rsid w:val="00D0218F"/>
    <w:rsid w:val="00D03F9E"/>
    <w:rsid w:val="00D06F19"/>
    <w:rsid w:val="00D13CD5"/>
    <w:rsid w:val="00D15656"/>
    <w:rsid w:val="00D22807"/>
    <w:rsid w:val="00D24B43"/>
    <w:rsid w:val="00D279F7"/>
    <w:rsid w:val="00D30DCA"/>
    <w:rsid w:val="00D317F0"/>
    <w:rsid w:val="00D31B75"/>
    <w:rsid w:val="00D3465C"/>
    <w:rsid w:val="00D353D7"/>
    <w:rsid w:val="00D36CC5"/>
    <w:rsid w:val="00D422D4"/>
    <w:rsid w:val="00D426D8"/>
    <w:rsid w:val="00D42B05"/>
    <w:rsid w:val="00D43D1D"/>
    <w:rsid w:val="00D44537"/>
    <w:rsid w:val="00D45B2B"/>
    <w:rsid w:val="00D4613C"/>
    <w:rsid w:val="00D50B75"/>
    <w:rsid w:val="00D52673"/>
    <w:rsid w:val="00D52B3A"/>
    <w:rsid w:val="00D52C49"/>
    <w:rsid w:val="00D534CF"/>
    <w:rsid w:val="00D561DB"/>
    <w:rsid w:val="00D56579"/>
    <w:rsid w:val="00D57674"/>
    <w:rsid w:val="00D57E72"/>
    <w:rsid w:val="00D607A8"/>
    <w:rsid w:val="00D60C98"/>
    <w:rsid w:val="00D718BC"/>
    <w:rsid w:val="00D71D4E"/>
    <w:rsid w:val="00D71E42"/>
    <w:rsid w:val="00D7224F"/>
    <w:rsid w:val="00D73FD4"/>
    <w:rsid w:val="00D74F31"/>
    <w:rsid w:val="00D83071"/>
    <w:rsid w:val="00D849E1"/>
    <w:rsid w:val="00D85FAB"/>
    <w:rsid w:val="00D86C84"/>
    <w:rsid w:val="00D90F59"/>
    <w:rsid w:val="00D92174"/>
    <w:rsid w:val="00D9485D"/>
    <w:rsid w:val="00DA0376"/>
    <w:rsid w:val="00DA4865"/>
    <w:rsid w:val="00DA6787"/>
    <w:rsid w:val="00DB0F9D"/>
    <w:rsid w:val="00DB122F"/>
    <w:rsid w:val="00DB1824"/>
    <w:rsid w:val="00DB234B"/>
    <w:rsid w:val="00DB27DC"/>
    <w:rsid w:val="00DB338F"/>
    <w:rsid w:val="00DB6EA9"/>
    <w:rsid w:val="00DC05F4"/>
    <w:rsid w:val="00DC1A74"/>
    <w:rsid w:val="00DC2F7F"/>
    <w:rsid w:val="00DC32FA"/>
    <w:rsid w:val="00DC4BEF"/>
    <w:rsid w:val="00DD048D"/>
    <w:rsid w:val="00DD3666"/>
    <w:rsid w:val="00DD3770"/>
    <w:rsid w:val="00DD4BD9"/>
    <w:rsid w:val="00DD7A36"/>
    <w:rsid w:val="00DE0589"/>
    <w:rsid w:val="00DE0E81"/>
    <w:rsid w:val="00DE1DEA"/>
    <w:rsid w:val="00DE1F4F"/>
    <w:rsid w:val="00DE68C6"/>
    <w:rsid w:val="00DF16C5"/>
    <w:rsid w:val="00DF2C25"/>
    <w:rsid w:val="00DF55A0"/>
    <w:rsid w:val="00DF679D"/>
    <w:rsid w:val="00E017DB"/>
    <w:rsid w:val="00E018C4"/>
    <w:rsid w:val="00E1089C"/>
    <w:rsid w:val="00E13DA4"/>
    <w:rsid w:val="00E14378"/>
    <w:rsid w:val="00E16A86"/>
    <w:rsid w:val="00E17FC8"/>
    <w:rsid w:val="00E234B9"/>
    <w:rsid w:val="00E263D3"/>
    <w:rsid w:val="00E33B3A"/>
    <w:rsid w:val="00E35ED1"/>
    <w:rsid w:val="00E4100F"/>
    <w:rsid w:val="00E41823"/>
    <w:rsid w:val="00E421E8"/>
    <w:rsid w:val="00E50425"/>
    <w:rsid w:val="00E5043C"/>
    <w:rsid w:val="00E53C4E"/>
    <w:rsid w:val="00E62A60"/>
    <w:rsid w:val="00E657F0"/>
    <w:rsid w:val="00E65DAC"/>
    <w:rsid w:val="00E67A63"/>
    <w:rsid w:val="00E7239C"/>
    <w:rsid w:val="00E76206"/>
    <w:rsid w:val="00E812DF"/>
    <w:rsid w:val="00E86CAB"/>
    <w:rsid w:val="00E91A7E"/>
    <w:rsid w:val="00E93431"/>
    <w:rsid w:val="00E95988"/>
    <w:rsid w:val="00E96249"/>
    <w:rsid w:val="00E96CC8"/>
    <w:rsid w:val="00E97025"/>
    <w:rsid w:val="00E975BA"/>
    <w:rsid w:val="00E9789E"/>
    <w:rsid w:val="00E97B23"/>
    <w:rsid w:val="00EA1317"/>
    <w:rsid w:val="00EA1D7C"/>
    <w:rsid w:val="00EA49D2"/>
    <w:rsid w:val="00EA5CB9"/>
    <w:rsid w:val="00EB17E1"/>
    <w:rsid w:val="00EB2445"/>
    <w:rsid w:val="00EB287E"/>
    <w:rsid w:val="00EB7206"/>
    <w:rsid w:val="00EC2D2F"/>
    <w:rsid w:val="00EC4066"/>
    <w:rsid w:val="00EC6AA1"/>
    <w:rsid w:val="00ED3CCB"/>
    <w:rsid w:val="00ED58EF"/>
    <w:rsid w:val="00EE1246"/>
    <w:rsid w:val="00EE1980"/>
    <w:rsid w:val="00EE4872"/>
    <w:rsid w:val="00EE508D"/>
    <w:rsid w:val="00EE5258"/>
    <w:rsid w:val="00EE58B5"/>
    <w:rsid w:val="00EE69AD"/>
    <w:rsid w:val="00EE6D57"/>
    <w:rsid w:val="00EE77EA"/>
    <w:rsid w:val="00EF582A"/>
    <w:rsid w:val="00F0026B"/>
    <w:rsid w:val="00F0090F"/>
    <w:rsid w:val="00F0396C"/>
    <w:rsid w:val="00F060F5"/>
    <w:rsid w:val="00F074CF"/>
    <w:rsid w:val="00F104D4"/>
    <w:rsid w:val="00F105C8"/>
    <w:rsid w:val="00F10909"/>
    <w:rsid w:val="00F129D5"/>
    <w:rsid w:val="00F12B51"/>
    <w:rsid w:val="00F17C6F"/>
    <w:rsid w:val="00F20485"/>
    <w:rsid w:val="00F20FE7"/>
    <w:rsid w:val="00F23079"/>
    <w:rsid w:val="00F230F5"/>
    <w:rsid w:val="00F238A1"/>
    <w:rsid w:val="00F2508C"/>
    <w:rsid w:val="00F25268"/>
    <w:rsid w:val="00F2600F"/>
    <w:rsid w:val="00F27AA5"/>
    <w:rsid w:val="00F27FF7"/>
    <w:rsid w:val="00F40F36"/>
    <w:rsid w:val="00F44022"/>
    <w:rsid w:val="00F45AF1"/>
    <w:rsid w:val="00F461E7"/>
    <w:rsid w:val="00F471DD"/>
    <w:rsid w:val="00F47EDA"/>
    <w:rsid w:val="00F5338F"/>
    <w:rsid w:val="00F546F8"/>
    <w:rsid w:val="00F5607C"/>
    <w:rsid w:val="00F562A2"/>
    <w:rsid w:val="00F563C6"/>
    <w:rsid w:val="00F60DAE"/>
    <w:rsid w:val="00F61656"/>
    <w:rsid w:val="00F623FB"/>
    <w:rsid w:val="00F63167"/>
    <w:rsid w:val="00F71E12"/>
    <w:rsid w:val="00F72470"/>
    <w:rsid w:val="00F76603"/>
    <w:rsid w:val="00F86865"/>
    <w:rsid w:val="00F870A1"/>
    <w:rsid w:val="00F91F94"/>
    <w:rsid w:val="00F92E6F"/>
    <w:rsid w:val="00F947B0"/>
    <w:rsid w:val="00F968FE"/>
    <w:rsid w:val="00F97684"/>
    <w:rsid w:val="00FA498D"/>
    <w:rsid w:val="00FA5FD6"/>
    <w:rsid w:val="00FA6D09"/>
    <w:rsid w:val="00FB2123"/>
    <w:rsid w:val="00FB32DA"/>
    <w:rsid w:val="00FB5EB9"/>
    <w:rsid w:val="00FB6CB9"/>
    <w:rsid w:val="00FC3552"/>
    <w:rsid w:val="00FC6595"/>
    <w:rsid w:val="00FD2FB4"/>
    <w:rsid w:val="00FD3C44"/>
    <w:rsid w:val="00FD4A14"/>
    <w:rsid w:val="00FD7ABE"/>
    <w:rsid w:val="00FE0B71"/>
    <w:rsid w:val="00FE693F"/>
    <w:rsid w:val="00FF1109"/>
    <w:rsid w:val="00FF284D"/>
    <w:rsid w:val="00FF2B78"/>
    <w:rsid w:val="00FF3BE4"/>
    <w:rsid w:val="00FF3F26"/>
    <w:rsid w:val="00FF4BBD"/>
    <w:rsid w:val="00FF60E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1781"/>
  <w15:chartTrackingRefBased/>
  <w15:docId w15:val="{23432730-64EB-4E7E-B94C-49D0D0E4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245A"/>
  </w:style>
  <w:style w:type="paragraph" w:styleId="Virsraksts1">
    <w:name w:val="heading 1"/>
    <w:basedOn w:val="Parasts"/>
    <w:next w:val="Parasts"/>
    <w:link w:val="Virsraksts1Rakstz"/>
    <w:uiPriority w:val="9"/>
    <w:qFormat/>
    <w:rsid w:val="00D42B05"/>
    <w:pPr>
      <w:keepNext/>
      <w:keepLines/>
      <w:spacing w:before="240" w:after="0"/>
      <w:outlineLvl w:val="0"/>
    </w:pPr>
    <w:rPr>
      <w:rFonts w:ascii="Arial" w:eastAsiaTheme="majorEastAsia" w:hAnsi="Arial" w:cstheme="majorBidi"/>
      <w:b/>
      <w:sz w:val="28"/>
      <w:szCs w:val="32"/>
    </w:rPr>
  </w:style>
  <w:style w:type="paragraph" w:styleId="Virsraksts2">
    <w:name w:val="heading 2"/>
    <w:basedOn w:val="Parasts"/>
    <w:next w:val="Parasts"/>
    <w:link w:val="Virsraksts2Rakstz"/>
    <w:uiPriority w:val="9"/>
    <w:unhideWhenUsed/>
    <w:qFormat/>
    <w:rsid w:val="00D42B05"/>
    <w:pPr>
      <w:keepNext/>
      <w:keepLines/>
      <w:spacing w:before="40" w:after="0"/>
      <w:outlineLvl w:val="1"/>
    </w:pPr>
    <w:rPr>
      <w:rFonts w:ascii="Arial" w:eastAsiaTheme="majorEastAsia" w:hAnsi="Arial" w:cstheme="majorBidi"/>
      <w:b/>
      <w:sz w:val="24"/>
      <w:szCs w:val="26"/>
    </w:rPr>
  </w:style>
  <w:style w:type="paragraph" w:styleId="Virsraksts3">
    <w:name w:val="heading 3"/>
    <w:basedOn w:val="Parasts"/>
    <w:next w:val="Parasts"/>
    <w:link w:val="Virsraksts3Rakstz"/>
    <w:uiPriority w:val="9"/>
    <w:unhideWhenUsed/>
    <w:qFormat/>
    <w:rsid w:val="000444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0E2C"/>
    <w:pPr>
      <w:ind w:left="720"/>
      <w:contextualSpacing/>
    </w:pPr>
  </w:style>
  <w:style w:type="paragraph" w:styleId="Kjene">
    <w:name w:val="footer"/>
    <w:basedOn w:val="Parasts"/>
    <w:link w:val="KjeneRakstz"/>
    <w:uiPriority w:val="99"/>
    <w:unhideWhenUsed/>
    <w:rsid w:val="002D1A74"/>
    <w:pPr>
      <w:tabs>
        <w:tab w:val="center" w:pos="4153"/>
        <w:tab w:val="right" w:pos="8306"/>
      </w:tabs>
      <w:spacing w:after="200" w:line="276" w:lineRule="auto"/>
      <w:jc w:val="both"/>
    </w:pPr>
    <w:rPr>
      <w:rFonts w:ascii="Calibri" w:eastAsia="Calibri" w:hAnsi="Calibri" w:cs="Times New Roman"/>
      <w:sz w:val="24"/>
    </w:rPr>
  </w:style>
  <w:style w:type="character" w:customStyle="1" w:styleId="KjeneRakstz">
    <w:name w:val="Kājene Rakstz."/>
    <w:basedOn w:val="Noklusjumarindkopasfonts"/>
    <w:link w:val="Kjene"/>
    <w:uiPriority w:val="99"/>
    <w:rsid w:val="002D1A74"/>
    <w:rPr>
      <w:rFonts w:ascii="Calibri" w:eastAsia="Calibri" w:hAnsi="Calibri" w:cs="Times New Roman"/>
      <w:sz w:val="24"/>
    </w:rPr>
  </w:style>
  <w:style w:type="paragraph" w:styleId="Pamatteksts">
    <w:name w:val="Body Text"/>
    <w:basedOn w:val="Parasts"/>
    <w:link w:val="PamattekstsRakstz"/>
    <w:uiPriority w:val="1"/>
    <w:qFormat/>
    <w:rsid w:val="002D1A74"/>
    <w:pPr>
      <w:widowControl w:val="0"/>
      <w:autoSpaceDE w:val="0"/>
      <w:autoSpaceDN w:val="0"/>
      <w:spacing w:after="0" w:line="240" w:lineRule="auto"/>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2D1A74"/>
    <w:rPr>
      <w:rFonts w:ascii="Times New Roman" w:eastAsia="Times New Roman" w:hAnsi="Times New Roman" w:cs="Times New Roman"/>
      <w:sz w:val="24"/>
      <w:szCs w:val="24"/>
      <w:lang w:val="lv" w:eastAsia="lv"/>
    </w:rPr>
  </w:style>
  <w:style w:type="character" w:styleId="Hipersaite">
    <w:name w:val="Hyperlink"/>
    <w:basedOn w:val="Noklusjumarindkopasfonts"/>
    <w:uiPriority w:val="99"/>
    <w:unhideWhenUsed/>
    <w:rsid w:val="000622A9"/>
    <w:rPr>
      <w:color w:val="0563C1" w:themeColor="hyperlink"/>
      <w:u w:val="single"/>
    </w:rPr>
  </w:style>
  <w:style w:type="paragraph" w:styleId="Pamattekstsaratkpi">
    <w:name w:val="Body Text Indent"/>
    <w:basedOn w:val="Parasts"/>
    <w:link w:val="PamattekstsaratkpiRakstz"/>
    <w:uiPriority w:val="99"/>
    <w:semiHidden/>
    <w:unhideWhenUsed/>
    <w:rsid w:val="008A1F0C"/>
    <w:pPr>
      <w:spacing w:after="120"/>
      <w:ind w:left="283"/>
    </w:pPr>
  </w:style>
  <w:style w:type="character" w:customStyle="1" w:styleId="PamattekstsaratkpiRakstz">
    <w:name w:val="Pamatteksts ar atkāpi Rakstz."/>
    <w:basedOn w:val="Noklusjumarindkopasfonts"/>
    <w:link w:val="Pamattekstsaratkpi"/>
    <w:uiPriority w:val="99"/>
    <w:semiHidden/>
    <w:rsid w:val="008A1F0C"/>
  </w:style>
  <w:style w:type="character" w:customStyle="1" w:styleId="Virsraksts1Rakstz">
    <w:name w:val="Virsraksts 1 Rakstz."/>
    <w:basedOn w:val="Noklusjumarindkopasfonts"/>
    <w:link w:val="Virsraksts1"/>
    <w:uiPriority w:val="9"/>
    <w:rsid w:val="00D42B05"/>
    <w:rPr>
      <w:rFonts w:ascii="Arial" w:eastAsiaTheme="majorEastAsia" w:hAnsi="Arial" w:cstheme="majorBidi"/>
      <w:b/>
      <w:sz w:val="28"/>
      <w:szCs w:val="32"/>
    </w:rPr>
  </w:style>
  <w:style w:type="character" w:customStyle="1" w:styleId="Virsraksts2Rakstz">
    <w:name w:val="Virsraksts 2 Rakstz."/>
    <w:basedOn w:val="Noklusjumarindkopasfonts"/>
    <w:link w:val="Virsraksts2"/>
    <w:uiPriority w:val="9"/>
    <w:rsid w:val="00D42B05"/>
    <w:rPr>
      <w:rFonts w:ascii="Arial" w:eastAsiaTheme="majorEastAsia" w:hAnsi="Arial" w:cstheme="majorBidi"/>
      <w:b/>
      <w:sz w:val="24"/>
      <w:szCs w:val="26"/>
    </w:rPr>
  </w:style>
  <w:style w:type="character" w:styleId="Komentraatsauce">
    <w:name w:val="annotation reference"/>
    <w:uiPriority w:val="99"/>
    <w:semiHidden/>
    <w:unhideWhenUsed/>
    <w:rsid w:val="00133415"/>
    <w:rPr>
      <w:sz w:val="16"/>
      <w:szCs w:val="16"/>
    </w:rPr>
  </w:style>
  <w:style w:type="paragraph" w:styleId="Komentrateksts">
    <w:name w:val="annotation text"/>
    <w:basedOn w:val="Parasts"/>
    <w:link w:val="KomentratekstsRakstz"/>
    <w:uiPriority w:val="99"/>
    <w:unhideWhenUsed/>
    <w:rsid w:val="00133415"/>
    <w:pPr>
      <w:spacing w:after="200" w:line="276" w:lineRule="auto"/>
      <w:jc w:val="both"/>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133415"/>
    <w:rPr>
      <w:rFonts w:ascii="Calibri" w:eastAsia="Calibri" w:hAnsi="Calibri" w:cs="Times New Roman"/>
      <w:sz w:val="20"/>
      <w:szCs w:val="20"/>
    </w:rPr>
  </w:style>
  <w:style w:type="paragraph" w:styleId="Galvene">
    <w:name w:val="header"/>
    <w:basedOn w:val="Parasts"/>
    <w:link w:val="GalveneRakstz"/>
    <w:uiPriority w:val="99"/>
    <w:unhideWhenUsed/>
    <w:rsid w:val="005E65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6530"/>
  </w:style>
  <w:style w:type="paragraph" w:styleId="Saturardtjavirsraksts">
    <w:name w:val="TOC Heading"/>
    <w:basedOn w:val="Virsraksts1"/>
    <w:next w:val="Parasts"/>
    <w:uiPriority w:val="39"/>
    <w:unhideWhenUsed/>
    <w:qFormat/>
    <w:rsid w:val="00113883"/>
    <w:pPr>
      <w:outlineLvl w:val="9"/>
    </w:pPr>
    <w:rPr>
      <w:rFonts w:asciiTheme="majorHAnsi" w:hAnsiTheme="majorHAnsi"/>
      <w:b w:val="0"/>
      <w:color w:val="2F5496" w:themeColor="accent1" w:themeShade="BF"/>
      <w:sz w:val="32"/>
      <w:lang w:eastAsia="lv-LV"/>
    </w:rPr>
  </w:style>
  <w:style w:type="paragraph" w:styleId="Saturs1">
    <w:name w:val="toc 1"/>
    <w:basedOn w:val="Parasts"/>
    <w:next w:val="Parasts"/>
    <w:autoRedefine/>
    <w:uiPriority w:val="39"/>
    <w:unhideWhenUsed/>
    <w:rsid w:val="0050144F"/>
    <w:pPr>
      <w:tabs>
        <w:tab w:val="left" w:pos="440"/>
        <w:tab w:val="right" w:leader="dot" w:pos="9061"/>
      </w:tabs>
      <w:spacing w:after="0" w:line="360" w:lineRule="auto"/>
    </w:pPr>
    <w:rPr>
      <w:rFonts w:ascii="Arial" w:hAnsi="Arial" w:cs="Arial"/>
      <w:b/>
      <w:bCs/>
      <w:noProof/>
    </w:rPr>
  </w:style>
  <w:style w:type="paragraph" w:styleId="Saturs2">
    <w:name w:val="toc 2"/>
    <w:basedOn w:val="Parasts"/>
    <w:next w:val="Parasts"/>
    <w:autoRedefine/>
    <w:uiPriority w:val="39"/>
    <w:unhideWhenUsed/>
    <w:rsid w:val="00113883"/>
    <w:pPr>
      <w:spacing w:after="100"/>
      <w:ind w:left="220"/>
    </w:pPr>
  </w:style>
  <w:style w:type="character" w:customStyle="1" w:styleId="Neatrisintapieminana1">
    <w:name w:val="Neatrisināta pieminēšana1"/>
    <w:basedOn w:val="Noklusjumarindkopasfonts"/>
    <w:uiPriority w:val="99"/>
    <w:semiHidden/>
    <w:unhideWhenUsed/>
    <w:rsid w:val="00562784"/>
    <w:rPr>
      <w:color w:val="605E5C"/>
      <w:shd w:val="clear" w:color="auto" w:fill="E1DFDD"/>
    </w:rPr>
  </w:style>
  <w:style w:type="table" w:styleId="Reatabula">
    <w:name w:val="Table Grid"/>
    <w:basedOn w:val="Parastatabula"/>
    <w:uiPriority w:val="39"/>
    <w:rsid w:val="006C77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reizjaissaraksts1">
    <w:name w:val="Pašreizējais saraksts1"/>
    <w:uiPriority w:val="99"/>
    <w:rsid w:val="00370727"/>
    <w:pPr>
      <w:numPr>
        <w:numId w:val="7"/>
      </w:numPr>
    </w:pPr>
  </w:style>
  <w:style w:type="paragraph" w:customStyle="1" w:styleId="Default">
    <w:name w:val="Default"/>
    <w:rsid w:val="00D30DCA"/>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Noklusjumarindkopasfonts"/>
    <w:rsid w:val="003374AA"/>
  </w:style>
  <w:style w:type="paragraph" w:styleId="Komentratma">
    <w:name w:val="annotation subject"/>
    <w:basedOn w:val="Komentrateksts"/>
    <w:next w:val="Komentrateksts"/>
    <w:link w:val="KomentratmaRakstz"/>
    <w:uiPriority w:val="99"/>
    <w:semiHidden/>
    <w:unhideWhenUsed/>
    <w:rsid w:val="00D50B75"/>
    <w:pPr>
      <w:spacing w:after="160" w:line="240" w:lineRule="auto"/>
      <w:jc w:val="left"/>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D50B75"/>
    <w:rPr>
      <w:rFonts w:ascii="Calibri" w:eastAsia="Calibri" w:hAnsi="Calibri" w:cs="Times New Roman"/>
      <w:b/>
      <w:bCs/>
      <w:sz w:val="20"/>
      <w:szCs w:val="20"/>
    </w:rPr>
  </w:style>
  <w:style w:type="paragraph" w:styleId="Prskatjums">
    <w:name w:val="Revision"/>
    <w:hidden/>
    <w:uiPriority w:val="99"/>
    <w:semiHidden/>
    <w:rsid w:val="00D50B75"/>
    <w:pPr>
      <w:spacing w:after="0" w:line="240" w:lineRule="auto"/>
    </w:pPr>
  </w:style>
  <w:style w:type="character" w:customStyle="1" w:styleId="Virsraksts3Rakstz">
    <w:name w:val="Virsraksts 3 Rakstz."/>
    <w:basedOn w:val="Noklusjumarindkopasfonts"/>
    <w:link w:val="Virsraksts3"/>
    <w:uiPriority w:val="9"/>
    <w:rsid w:val="000444EE"/>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E143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4378"/>
    <w:rPr>
      <w:rFonts w:ascii="Segoe UI" w:hAnsi="Segoe UI" w:cs="Segoe UI"/>
      <w:sz w:val="18"/>
      <w:szCs w:val="18"/>
    </w:rPr>
  </w:style>
  <w:style w:type="paragraph" w:styleId="Nosaukums">
    <w:name w:val="Title"/>
    <w:basedOn w:val="Parasts"/>
    <w:next w:val="Parasts"/>
    <w:link w:val="NosaukumsRakstz"/>
    <w:uiPriority w:val="10"/>
    <w:qFormat/>
    <w:rsid w:val="000F4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F4B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41226">
      <w:bodyDiv w:val="1"/>
      <w:marLeft w:val="0"/>
      <w:marRight w:val="0"/>
      <w:marTop w:val="0"/>
      <w:marBottom w:val="0"/>
      <w:divBdr>
        <w:top w:val="none" w:sz="0" w:space="0" w:color="auto"/>
        <w:left w:val="none" w:sz="0" w:space="0" w:color="auto"/>
        <w:bottom w:val="none" w:sz="0" w:space="0" w:color="auto"/>
        <w:right w:val="none" w:sz="0" w:space="0" w:color="auto"/>
      </w:divBdr>
    </w:div>
    <w:div w:id="184370275">
      <w:bodyDiv w:val="1"/>
      <w:marLeft w:val="0"/>
      <w:marRight w:val="0"/>
      <w:marTop w:val="0"/>
      <w:marBottom w:val="0"/>
      <w:divBdr>
        <w:top w:val="none" w:sz="0" w:space="0" w:color="auto"/>
        <w:left w:val="none" w:sz="0" w:space="0" w:color="auto"/>
        <w:bottom w:val="none" w:sz="0" w:space="0" w:color="auto"/>
        <w:right w:val="none" w:sz="0" w:space="0" w:color="auto"/>
      </w:divBdr>
    </w:div>
    <w:div w:id="311493115">
      <w:bodyDiv w:val="1"/>
      <w:marLeft w:val="0"/>
      <w:marRight w:val="0"/>
      <w:marTop w:val="0"/>
      <w:marBottom w:val="0"/>
      <w:divBdr>
        <w:top w:val="none" w:sz="0" w:space="0" w:color="auto"/>
        <w:left w:val="none" w:sz="0" w:space="0" w:color="auto"/>
        <w:bottom w:val="none" w:sz="0" w:space="0" w:color="auto"/>
        <w:right w:val="none" w:sz="0" w:space="0" w:color="auto"/>
      </w:divBdr>
    </w:div>
    <w:div w:id="374735636">
      <w:bodyDiv w:val="1"/>
      <w:marLeft w:val="0"/>
      <w:marRight w:val="0"/>
      <w:marTop w:val="0"/>
      <w:marBottom w:val="0"/>
      <w:divBdr>
        <w:top w:val="none" w:sz="0" w:space="0" w:color="auto"/>
        <w:left w:val="none" w:sz="0" w:space="0" w:color="auto"/>
        <w:bottom w:val="none" w:sz="0" w:space="0" w:color="auto"/>
        <w:right w:val="none" w:sz="0" w:space="0" w:color="auto"/>
      </w:divBdr>
    </w:div>
    <w:div w:id="382407763">
      <w:bodyDiv w:val="1"/>
      <w:marLeft w:val="0"/>
      <w:marRight w:val="0"/>
      <w:marTop w:val="0"/>
      <w:marBottom w:val="0"/>
      <w:divBdr>
        <w:top w:val="none" w:sz="0" w:space="0" w:color="auto"/>
        <w:left w:val="none" w:sz="0" w:space="0" w:color="auto"/>
        <w:bottom w:val="none" w:sz="0" w:space="0" w:color="auto"/>
        <w:right w:val="none" w:sz="0" w:space="0" w:color="auto"/>
      </w:divBdr>
    </w:div>
    <w:div w:id="384257015">
      <w:bodyDiv w:val="1"/>
      <w:marLeft w:val="0"/>
      <w:marRight w:val="0"/>
      <w:marTop w:val="0"/>
      <w:marBottom w:val="0"/>
      <w:divBdr>
        <w:top w:val="none" w:sz="0" w:space="0" w:color="auto"/>
        <w:left w:val="none" w:sz="0" w:space="0" w:color="auto"/>
        <w:bottom w:val="none" w:sz="0" w:space="0" w:color="auto"/>
        <w:right w:val="none" w:sz="0" w:space="0" w:color="auto"/>
      </w:divBdr>
    </w:div>
    <w:div w:id="443811974">
      <w:bodyDiv w:val="1"/>
      <w:marLeft w:val="0"/>
      <w:marRight w:val="0"/>
      <w:marTop w:val="0"/>
      <w:marBottom w:val="0"/>
      <w:divBdr>
        <w:top w:val="none" w:sz="0" w:space="0" w:color="auto"/>
        <w:left w:val="none" w:sz="0" w:space="0" w:color="auto"/>
        <w:bottom w:val="none" w:sz="0" w:space="0" w:color="auto"/>
        <w:right w:val="none" w:sz="0" w:space="0" w:color="auto"/>
      </w:divBdr>
    </w:div>
    <w:div w:id="476724817">
      <w:bodyDiv w:val="1"/>
      <w:marLeft w:val="0"/>
      <w:marRight w:val="0"/>
      <w:marTop w:val="0"/>
      <w:marBottom w:val="0"/>
      <w:divBdr>
        <w:top w:val="none" w:sz="0" w:space="0" w:color="auto"/>
        <w:left w:val="none" w:sz="0" w:space="0" w:color="auto"/>
        <w:bottom w:val="none" w:sz="0" w:space="0" w:color="auto"/>
        <w:right w:val="none" w:sz="0" w:space="0" w:color="auto"/>
      </w:divBdr>
    </w:div>
    <w:div w:id="729427329">
      <w:bodyDiv w:val="1"/>
      <w:marLeft w:val="0"/>
      <w:marRight w:val="0"/>
      <w:marTop w:val="0"/>
      <w:marBottom w:val="0"/>
      <w:divBdr>
        <w:top w:val="none" w:sz="0" w:space="0" w:color="auto"/>
        <w:left w:val="none" w:sz="0" w:space="0" w:color="auto"/>
        <w:bottom w:val="none" w:sz="0" w:space="0" w:color="auto"/>
        <w:right w:val="none" w:sz="0" w:space="0" w:color="auto"/>
      </w:divBdr>
    </w:div>
    <w:div w:id="751194559">
      <w:bodyDiv w:val="1"/>
      <w:marLeft w:val="0"/>
      <w:marRight w:val="0"/>
      <w:marTop w:val="0"/>
      <w:marBottom w:val="0"/>
      <w:divBdr>
        <w:top w:val="none" w:sz="0" w:space="0" w:color="auto"/>
        <w:left w:val="none" w:sz="0" w:space="0" w:color="auto"/>
        <w:bottom w:val="none" w:sz="0" w:space="0" w:color="auto"/>
        <w:right w:val="none" w:sz="0" w:space="0" w:color="auto"/>
      </w:divBdr>
    </w:div>
    <w:div w:id="778796049">
      <w:bodyDiv w:val="1"/>
      <w:marLeft w:val="0"/>
      <w:marRight w:val="0"/>
      <w:marTop w:val="0"/>
      <w:marBottom w:val="0"/>
      <w:divBdr>
        <w:top w:val="none" w:sz="0" w:space="0" w:color="auto"/>
        <w:left w:val="none" w:sz="0" w:space="0" w:color="auto"/>
        <w:bottom w:val="none" w:sz="0" w:space="0" w:color="auto"/>
        <w:right w:val="none" w:sz="0" w:space="0" w:color="auto"/>
      </w:divBdr>
    </w:div>
    <w:div w:id="836533968">
      <w:bodyDiv w:val="1"/>
      <w:marLeft w:val="0"/>
      <w:marRight w:val="0"/>
      <w:marTop w:val="0"/>
      <w:marBottom w:val="0"/>
      <w:divBdr>
        <w:top w:val="none" w:sz="0" w:space="0" w:color="auto"/>
        <w:left w:val="none" w:sz="0" w:space="0" w:color="auto"/>
        <w:bottom w:val="none" w:sz="0" w:space="0" w:color="auto"/>
        <w:right w:val="none" w:sz="0" w:space="0" w:color="auto"/>
      </w:divBdr>
    </w:div>
    <w:div w:id="853227402">
      <w:bodyDiv w:val="1"/>
      <w:marLeft w:val="0"/>
      <w:marRight w:val="0"/>
      <w:marTop w:val="0"/>
      <w:marBottom w:val="0"/>
      <w:divBdr>
        <w:top w:val="none" w:sz="0" w:space="0" w:color="auto"/>
        <w:left w:val="none" w:sz="0" w:space="0" w:color="auto"/>
        <w:bottom w:val="none" w:sz="0" w:space="0" w:color="auto"/>
        <w:right w:val="none" w:sz="0" w:space="0" w:color="auto"/>
      </w:divBdr>
    </w:div>
    <w:div w:id="893539235">
      <w:bodyDiv w:val="1"/>
      <w:marLeft w:val="0"/>
      <w:marRight w:val="0"/>
      <w:marTop w:val="0"/>
      <w:marBottom w:val="0"/>
      <w:divBdr>
        <w:top w:val="none" w:sz="0" w:space="0" w:color="auto"/>
        <w:left w:val="none" w:sz="0" w:space="0" w:color="auto"/>
        <w:bottom w:val="none" w:sz="0" w:space="0" w:color="auto"/>
        <w:right w:val="none" w:sz="0" w:space="0" w:color="auto"/>
      </w:divBdr>
    </w:div>
    <w:div w:id="970674399">
      <w:bodyDiv w:val="1"/>
      <w:marLeft w:val="0"/>
      <w:marRight w:val="0"/>
      <w:marTop w:val="0"/>
      <w:marBottom w:val="0"/>
      <w:divBdr>
        <w:top w:val="none" w:sz="0" w:space="0" w:color="auto"/>
        <w:left w:val="none" w:sz="0" w:space="0" w:color="auto"/>
        <w:bottom w:val="none" w:sz="0" w:space="0" w:color="auto"/>
        <w:right w:val="none" w:sz="0" w:space="0" w:color="auto"/>
      </w:divBdr>
    </w:div>
    <w:div w:id="976375465">
      <w:bodyDiv w:val="1"/>
      <w:marLeft w:val="0"/>
      <w:marRight w:val="0"/>
      <w:marTop w:val="0"/>
      <w:marBottom w:val="0"/>
      <w:divBdr>
        <w:top w:val="none" w:sz="0" w:space="0" w:color="auto"/>
        <w:left w:val="none" w:sz="0" w:space="0" w:color="auto"/>
        <w:bottom w:val="none" w:sz="0" w:space="0" w:color="auto"/>
        <w:right w:val="none" w:sz="0" w:space="0" w:color="auto"/>
      </w:divBdr>
    </w:div>
    <w:div w:id="979114506">
      <w:bodyDiv w:val="1"/>
      <w:marLeft w:val="0"/>
      <w:marRight w:val="0"/>
      <w:marTop w:val="0"/>
      <w:marBottom w:val="0"/>
      <w:divBdr>
        <w:top w:val="none" w:sz="0" w:space="0" w:color="auto"/>
        <w:left w:val="none" w:sz="0" w:space="0" w:color="auto"/>
        <w:bottom w:val="none" w:sz="0" w:space="0" w:color="auto"/>
        <w:right w:val="none" w:sz="0" w:space="0" w:color="auto"/>
      </w:divBdr>
    </w:div>
    <w:div w:id="1009482521">
      <w:bodyDiv w:val="1"/>
      <w:marLeft w:val="0"/>
      <w:marRight w:val="0"/>
      <w:marTop w:val="0"/>
      <w:marBottom w:val="0"/>
      <w:divBdr>
        <w:top w:val="none" w:sz="0" w:space="0" w:color="auto"/>
        <w:left w:val="none" w:sz="0" w:space="0" w:color="auto"/>
        <w:bottom w:val="none" w:sz="0" w:space="0" w:color="auto"/>
        <w:right w:val="none" w:sz="0" w:space="0" w:color="auto"/>
      </w:divBdr>
    </w:div>
    <w:div w:id="1058631655">
      <w:bodyDiv w:val="1"/>
      <w:marLeft w:val="0"/>
      <w:marRight w:val="0"/>
      <w:marTop w:val="0"/>
      <w:marBottom w:val="0"/>
      <w:divBdr>
        <w:top w:val="none" w:sz="0" w:space="0" w:color="auto"/>
        <w:left w:val="none" w:sz="0" w:space="0" w:color="auto"/>
        <w:bottom w:val="none" w:sz="0" w:space="0" w:color="auto"/>
        <w:right w:val="none" w:sz="0" w:space="0" w:color="auto"/>
      </w:divBdr>
    </w:div>
    <w:div w:id="1086225896">
      <w:bodyDiv w:val="1"/>
      <w:marLeft w:val="0"/>
      <w:marRight w:val="0"/>
      <w:marTop w:val="0"/>
      <w:marBottom w:val="0"/>
      <w:divBdr>
        <w:top w:val="none" w:sz="0" w:space="0" w:color="auto"/>
        <w:left w:val="none" w:sz="0" w:space="0" w:color="auto"/>
        <w:bottom w:val="none" w:sz="0" w:space="0" w:color="auto"/>
        <w:right w:val="none" w:sz="0" w:space="0" w:color="auto"/>
      </w:divBdr>
    </w:div>
    <w:div w:id="1181580048">
      <w:bodyDiv w:val="1"/>
      <w:marLeft w:val="0"/>
      <w:marRight w:val="0"/>
      <w:marTop w:val="0"/>
      <w:marBottom w:val="0"/>
      <w:divBdr>
        <w:top w:val="none" w:sz="0" w:space="0" w:color="auto"/>
        <w:left w:val="none" w:sz="0" w:space="0" w:color="auto"/>
        <w:bottom w:val="none" w:sz="0" w:space="0" w:color="auto"/>
        <w:right w:val="none" w:sz="0" w:space="0" w:color="auto"/>
      </w:divBdr>
    </w:div>
    <w:div w:id="1192114800">
      <w:bodyDiv w:val="1"/>
      <w:marLeft w:val="0"/>
      <w:marRight w:val="0"/>
      <w:marTop w:val="0"/>
      <w:marBottom w:val="0"/>
      <w:divBdr>
        <w:top w:val="none" w:sz="0" w:space="0" w:color="auto"/>
        <w:left w:val="none" w:sz="0" w:space="0" w:color="auto"/>
        <w:bottom w:val="none" w:sz="0" w:space="0" w:color="auto"/>
        <w:right w:val="none" w:sz="0" w:space="0" w:color="auto"/>
      </w:divBdr>
    </w:div>
    <w:div w:id="1200170487">
      <w:bodyDiv w:val="1"/>
      <w:marLeft w:val="0"/>
      <w:marRight w:val="0"/>
      <w:marTop w:val="0"/>
      <w:marBottom w:val="0"/>
      <w:divBdr>
        <w:top w:val="none" w:sz="0" w:space="0" w:color="auto"/>
        <w:left w:val="none" w:sz="0" w:space="0" w:color="auto"/>
        <w:bottom w:val="none" w:sz="0" w:space="0" w:color="auto"/>
        <w:right w:val="none" w:sz="0" w:space="0" w:color="auto"/>
      </w:divBdr>
      <w:divsChild>
        <w:div w:id="1161309699">
          <w:marLeft w:val="547"/>
          <w:marRight w:val="0"/>
          <w:marTop w:val="0"/>
          <w:marBottom w:val="0"/>
          <w:divBdr>
            <w:top w:val="none" w:sz="0" w:space="0" w:color="auto"/>
            <w:left w:val="none" w:sz="0" w:space="0" w:color="auto"/>
            <w:bottom w:val="none" w:sz="0" w:space="0" w:color="auto"/>
            <w:right w:val="none" w:sz="0" w:space="0" w:color="auto"/>
          </w:divBdr>
        </w:div>
      </w:divsChild>
    </w:div>
    <w:div w:id="1269923316">
      <w:bodyDiv w:val="1"/>
      <w:marLeft w:val="0"/>
      <w:marRight w:val="0"/>
      <w:marTop w:val="0"/>
      <w:marBottom w:val="0"/>
      <w:divBdr>
        <w:top w:val="none" w:sz="0" w:space="0" w:color="auto"/>
        <w:left w:val="none" w:sz="0" w:space="0" w:color="auto"/>
        <w:bottom w:val="none" w:sz="0" w:space="0" w:color="auto"/>
        <w:right w:val="none" w:sz="0" w:space="0" w:color="auto"/>
      </w:divBdr>
    </w:div>
    <w:div w:id="1329867002">
      <w:bodyDiv w:val="1"/>
      <w:marLeft w:val="0"/>
      <w:marRight w:val="0"/>
      <w:marTop w:val="0"/>
      <w:marBottom w:val="0"/>
      <w:divBdr>
        <w:top w:val="none" w:sz="0" w:space="0" w:color="auto"/>
        <w:left w:val="none" w:sz="0" w:space="0" w:color="auto"/>
        <w:bottom w:val="none" w:sz="0" w:space="0" w:color="auto"/>
        <w:right w:val="none" w:sz="0" w:space="0" w:color="auto"/>
      </w:divBdr>
    </w:div>
    <w:div w:id="1334257581">
      <w:bodyDiv w:val="1"/>
      <w:marLeft w:val="0"/>
      <w:marRight w:val="0"/>
      <w:marTop w:val="0"/>
      <w:marBottom w:val="0"/>
      <w:divBdr>
        <w:top w:val="none" w:sz="0" w:space="0" w:color="auto"/>
        <w:left w:val="none" w:sz="0" w:space="0" w:color="auto"/>
        <w:bottom w:val="none" w:sz="0" w:space="0" w:color="auto"/>
        <w:right w:val="none" w:sz="0" w:space="0" w:color="auto"/>
      </w:divBdr>
    </w:div>
    <w:div w:id="1402560939">
      <w:bodyDiv w:val="1"/>
      <w:marLeft w:val="0"/>
      <w:marRight w:val="0"/>
      <w:marTop w:val="0"/>
      <w:marBottom w:val="0"/>
      <w:divBdr>
        <w:top w:val="none" w:sz="0" w:space="0" w:color="auto"/>
        <w:left w:val="none" w:sz="0" w:space="0" w:color="auto"/>
        <w:bottom w:val="none" w:sz="0" w:space="0" w:color="auto"/>
        <w:right w:val="none" w:sz="0" w:space="0" w:color="auto"/>
      </w:divBdr>
    </w:div>
    <w:div w:id="1407537290">
      <w:bodyDiv w:val="1"/>
      <w:marLeft w:val="0"/>
      <w:marRight w:val="0"/>
      <w:marTop w:val="0"/>
      <w:marBottom w:val="0"/>
      <w:divBdr>
        <w:top w:val="none" w:sz="0" w:space="0" w:color="auto"/>
        <w:left w:val="none" w:sz="0" w:space="0" w:color="auto"/>
        <w:bottom w:val="none" w:sz="0" w:space="0" w:color="auto"/>
        <w:right w:val="none" w:sz="0" w:space="0" w:color="auto"/>
      </w:divBdr>
    </w:div>
    <w:div w:id="1430933916">
      <w:bodyDiv w:val="1"/>
      <w:marLeft w:val="0"/>
      <w:marRight w:val="0"/>
      <w:marTop w:val="0"/>
      <w:marBottom w:val="0"/>
      <w:divBdr>
        <w:top w:val="none" w:sz="0" w:space="0" w:color="auto"/>
        <w:left w:val="none" w:sz="0" w:space="0" w:color="auto"/>
        <w:bottom w:val="none" w:sz="0" w:space="0" w:color="auto"/>
        <w:right w:val="none" w:sz="0" w:space="0" w:color="auto"/>
      </w:divBdr>
    </w:div>
    <w:div w:id="1570581880">
      <w:bodyDiv w:val="1"/>
      <w:marLeft w:val="0"/>
      <w:marRight w:val="0"/>
      <w:marTop w:val="0"/>
      <w:marBottom w:val="0"/>
      <w:divBdr>
        <w:top w:val="none" w:sz="0" w:space="0" w:color="auto"/>
        <w:left w:val="none" w:sz="0" w:space="0" w:color="auto"/>
        <w:bottom w:val="none" w:sz="0" w:space="0" w:color="auto"/>
        <w:right w:val="none" w:sz="0" w:space="0" w:color="auto"/>
      </w:divBdr>
    </w:div>
    <w:div w:id="1572738450">
      <w:bodyDiv w:val="1"/>
      <w:marLeft w:val="0"/>
      <w:marRight w:val="0"/>
      <w:marTop w:val="0"/>
      <w:marBottom w:val="0"/>
      <w:divBdr>
        <w:top w:val="none" w:sz="0" w:space="0" w:color="auto"/>
        <w:left w:val="none" w:sz="0" w:space="0" w:color="auto"/>
        <w:bottom w:val="none" w:sz="0" w:space="0" w:color="auto"/>
        <w:right w:val="none" w:sz="0" w:space="0" w:color="auto"/>
      </w:divBdr>
    </w:div>
    <w:div w:id="1590894067">
      <w:bodyDiv w:val="1"/>
      <w:marLeft w:val="0"/>
      <w:marRight w:val="0"/>
      <w:marTop w:val="0"/>
      <w:marBottom w:val="0"/>
      <w:divBdr>
        <w:top w:val="none" w:sz="0" w:space="0" w:color="auto"/>
        <w:left w:val="none" w:sz="0" w:space="0" w:color="auto"/>
        <w:bottom w:val="none" w:sz="0" w:space="0" w:color="auto"/>
        <w:right w:val="none" w:sz="0" w:space="0" w:color="auto"/>
      </w:divBdr>
    </w:div>
    <w:div w:id="1617711611">
      <w:bodyDiv w:val="1"/>
      <w:marLeft w:val="0"/>
      <w:marRight w:val="0"/>
      <w:marTop w:val="0"/>
      <w:marBottom w:val="0"/>
      <w:divBdr>
        <w:top w:val="none" w:sz="0" w:space="0" w:color="auto"/>
        <w:left w:val="none" w:sz="0" w:space="0" w:color="auto"/>
        <w:bottom w:val="none" w:sz="0" w:space="0" w:color="auto"/>
        <w:right w:val="none" w:sz="0" w:space="0" w:color="auto"/>
      </w:divBdr>
    </w:div>
    <w:div w:id="1633752910">
      <w:bodyDiv w:val="1"/>
      <w:marLeft w:val="0"/>
      <w:marRight w:val="0"/>
      <w:marTop w:val="0"/>
      <w:marBottom w:val="0"/>
      <w:divBdr>
        <w:top w:val="none" w:sz="0" w:space="0" w:color="auto"/>
        <w:left w:val="none" w:sz="0" w:space="0" w:color="auto"/>
        <w:bottom w:val="none" w:sz="0" w:space="0" w:color="auto"/>
        <w:right w:val="none" w:sz="0" w:space="0" w:color="auto"/>
      </w:divBdr>
    </w:div>
    <w:div w:id="1651714780">
      <w:bodyDiv w:val="1"/>
      <w:marLeft w:val="0"/>
      <w:marRight w:val="0"/>
      <w:marTop w:val="0"/>
      <w:marBottom w:val="0"/>
      <w:divBdr>
        <w:top w:val="none" w:sz="0" w:space="0" w:color="auto"/>
        <w:left w:val="none" w:sz="0" w:space="0" w:color="auto"/>
        <w:bottom w:val="none" w:sz="0" w:space="0" w:color="auto"/>
        <w:right w:val="none" w:sz="0" w:space="0" w:color="auto"/>
      </w:divBdr>
    </w:div>
    <w:div w:id="1675258877">
      <w:bodyDiv w:val="1"/>
      <w:marLeft w:val="0"/>
      <w:marRight w:val="0"/>
      <w:marTop w:val="0"/>
      <w:marBottom w:val="0"/>
      <w:divBdr>
        <w:top w:val="none" w:sz="0" w:space="0" w:color="auto"/>
        <w:left w:val="none" w:sz="0" w:space="0" w:color="auto"/>
        <w:bottom w:val="none" w:sz="0" w:space="0" w:color="auto"/>
        <w:right w:val="none" w:sz="0" w:space="0" w:color="auto"/>
      </w:divBdr>
    </w:div>
    <w:div w:id="1688094281">
      <w:bodyDiv w:val="1"/>
      <w:marLeft w:val="0"/>
      <w:marRight w:val="0"/>
      <w:marTop w:val="0"/>
      <w:marBottom w:val="0"/>
      <w:divBdr>
        <w:top w:val="none" w:sz="0" w:space="0" w:color="auto"/>
        <w:left w:val="none" w:sz="0" w:space="0" w:color="auto"/>
        <w:bottom w:val="none" w:sz="0" w:space="0" w:color="auto"/>
        <w:right w:val="none" w:sz="0" w:space="0" w:color="auto"/>
      </w:divBdr>
    </w:div>
    <w:div w:id="1735395914">
      <w:bodyDiv w:val="1"/>
      <w:marLeft w:val="0"/>
      <w:marRight w:val="0"/>
      <w:marTop w:val="0"/>
      <w:marBottom w:val="0"/>
      <w:divBdr>
        <w:top w:val="none" w:sz="0" w:space="0" w:color="auto"/>
        <w:left w:val="none" w:sz="0" w:space="0" w:color="auto"/>
        <w:bottom w:val="none" w:sz="0" w:space="0" w:color="auto"/>
        <w:right w:val="none" w:sz="0" w:space="0" w:color="auto"/>
      </w:divBdr>
    </w:div>
    <w:div w:id="1753088404">
      <w:bodyDiv w:val="1"/>
      <w:marLeft w:val="0"/>
      <w:marRight w:val="0"/>
      <w:marTop w:val="0"/>
      <w:marBottom w:val="0"/>
      <w:divBdr>
        <w:top w:val="none" w:sz="0" w:space="0" w:color="auto"/>
        <w:left w:val="none" w:sz="0" w:space="0" w:color="auto"/>
        <w:bottom w:val="none" w:sz="0" w:space="0" w:color="auto"/>
        <w:right w:val="none" w:sz="0" w:space="0" w:color="auto"/>
      </w:divBdr>
    </w:div>
    <w:div w:id="1837957430">
      <w:bodyDiv w:val="1"/>
      <w:marLeft w:val="0"/>
      <w:marRight w:val="0"/>
      <w:marTop w:val="0"/>
      <w:marBottom w:val="0"/>
      <w:divBdr>
        <w:top w:val="none" w:sz="0" w:space="0" w:color="auto"/>
        <w:left w:val="none" w:sz="0" w:space="0" w:color="auto"/>
        <w:bottom w:val="none" w:sz="0" w:space="0" w:color="auto"/>
        <w:right w:val="none" w:sz="0" w:space="0" w:color="auto"/>
      </w:divBdr>
    </w:div>
    <w:div w:id="1887451766">
      <w:bodyDiv w:val="1"/>
      <w:marLeft w:val="0"/>
      <w:marRight w:val="0"/>
      <w:marTop w:val="0"/>
      <w:marBottom w:val="0"/>
      <w:divBdr>
        <w:top w:val="none" w:sz="0" w:space="0" w:color="auto"/>
        <w:left w:val="none" w:sz="0" w:space="0" w:color="auto"/>
        <w:bottom w:val="none" w:sz="0" w:space="0" w:color="auto"/>
        <w:right w:val="none" w:sz="0" w:space="0" w:color="auto"/>
      </w:divBdr>
    </w:div>
    <w:div w:id="1903907628">
      <w:bodyDiv w:val="1"/>
      <w:marLeft w:val="0"/>
      <w:marRight w:val="0"/>
      <w:marTop w:val="0"/>
      <w:marBottom w:val="0"/>
      <w:divBdr>
        <w:top w:val="none" w:sz="0" w:space="0" w:color="auto"/>
        <w:left w:val="none" w:sz="0" w:space="0" w:color="auto"/>
        <w:bottom w:val="none" w:sz="0" w:space="0" w:color="auto"/>
        <w:right w:val="none" w:sz="0" w:space="0" w:color="auto"/>
      </w:divBdr>
    </w:div>
    <w:div w:id="1932009413">
      <w:bodyDiv w:val="1"/>
      <w:marLeft w:val="0"/>
      <w:marRight w:val="0"/>
      <w:marTop w:val="0"/>
      <w:marBottom w:val="0"/>
      <w:divBdr>
        <w:top w:val="none" w:sz="0" w:space="0" w:color="auto"/>
        <w:left w:val="none" w:sz="0" w:space="0" w:color="auto"/>
        <w:bottom w:val="none" w:sz="0" w:space="0" w:color="auto"/>
        <w:right w:val="none" w:sz="0" w:space="0" w:color="auto"/>
      </w:divBdr>
    </w:div>
    <w:div w:id="1997297602">
      <w:bodyDiv w:val="1"/>
      <w:marLeft w:val="0"/>
      <w:marRight w:val="0"/>
      <w:marTop w:val="0"/>
      <w:marBottom w:val="0"/>
      <w:divBdr>
        <w:top w:val="none" w:sz="0" w:space="0" w:color="auto"/>
        <w:left w:val="none" w:sz="0" w:space="0" w:color="auto"/>
        <w:bottom w:val="none" w:sz="0" w:space="0" w:color="auto"/>
        <w:right w:val="none" w:sz="0" w:space="0" w:color="auto"/>
      </w:divBdr>
    </w:div>
    <w:div w:id="2085448442">
      <w:bodyDiv w:val="1"/>
      <w:marLeft w:val="0"/>
      <w:marRight w:val="0"/>
      <w:marTop w:val="0"/>
      <w:marBottom w:val="0"/>
      <w:divBdr>
        <w:top w:val="none" w:sz="0" w:space="0" w:color="auto"/>
        <w:left w:val="none" w:sz="0" w:space="0" w:color="auto"/>
        <w:bottom w:val="none" w:sz="0" w:space="0" w:color="auto"/>
        <w:right w:val="none" w:sz="0" w:space="0" w:color="auto"/>
      </w:divBdr>
    </w:div>
    <w:div w:id="2099212500">
      <w:bodyDiv w:val="1"/>
      <w:marLeft w:val="0"/>
      <w:marRight w:val="0"/>
      <w:marTop w:val="0"/>
      <w:marBottom w:val="0"/>
      <w:divBdr>
        <w:top w:val="none" w:sz="0" w:space="0" w:color="auto"/>
        <w:left w:val="none" w:sz="0" w:space="0" w:color="auto"/>
        <w:bottom w:val="none" w:sz="0" w:space="0" w:color="auto"/>
        <w:right w:val="none" w:sz="0" w:space="0" w:color="auto"/>
      </w:divBdr>
    </w:div>
    <w:div w:id="2102869344">
      <w:bodyDiv w:val="1"/>
      <w:marLeft w:val="0"/>
      <w:marRight w:val="0"/>
      <w:marTop w:val="0"/>
      <w:marBottom w:val="0"/>
      <w:divBdr>
        <w:top w:val="none" w:sz="0" w:space="0" w:color="auto"/>
        <w:left w:val="none" w:sz="0" w:space="0" w:color="auto"/>
        <w:bottom w:val="none" w:sz="0" w:space="0" w:color="auto"/>
        <w:right w:val="none" w:sz="0" w:space="0" w:color="auto"/>
      </w:divBdr>
    </w:div>
    <w:div w:id="21241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Bi&#316;etes%20publiskajam%20apr&#275;&#311;i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novo\Desktop\Apr&#275;&#311;ini%202023_gada%20publiskajam%20p&#257;rskatam_24_04_2024.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10.34.40.25\koplietots\FINANSES%20UN%20GR&#256;MATVED&#298;BA\Publiskais%20p&#257;rskats_Darba%20pl&#257;ns_Strat&#275;&#291;ija\Publiskais%20p&#257;rskats%202022\Apr&#275;&#311;ini%202022.gadam.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Bi&#316;etes%20publiskajam%20apr&#275;&#311;i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34.40.25\koplietots\FINANSES%20UN%20GR&#256;MATVED&#298;BA\Publiskais%20p&#257;rskats_Darba%20pl&#257;ns_Strat&#275;&#291;ija\Publiskais%20p&#257;rskats%202022\Apr&#275;&#311;ini%202022.gad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ownloads\Bi&#316;etes%202023.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wnloads\Bi&#316;etes%202023.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cer\Desktop\Bi&#316;etes%20publiskajam%20apr&#275;&#311;in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esktop\Apr&#275;&#311;ini%202023_gada%20publiskajam%20p&#257;rskatam_24_04_2024.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ovo\Desktop\Apr&#275;&#311;ini%202023_gada%20publiskajam%20p&#257;rskatam_24_04_2024.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novo\Downloads\Bi&#316;etes%20publiskajam%20apr&#275;&#311;in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753280839895"/>
          <c:y val="7.407407407407407E-2"/>
          <c:w val="0.8520691163604549"/>
          <c:h val="0.65565252260134144"/>
        </c:manualLayout>
      </c:layout>
      <c:barChart>
        <c:barDir val="col"/>
        <c:grouping val="stacked"/>
        <c:varyColors val="0"/>
        <c:ser>
          <c:idx val="2"/>
          <c:order val="0"/>
          <c:tx>
            <c:strRef>
              <c:f>'2021-2024 finanses'!$A$22</c:f>
              <c:strCache>
                <c:ptCount val="1"/>
                <c:pt idx="0">
                  <c:v>Maksas pakalpojumu ieņēmumi</c:v>
                </c:pt>
              </c:strCache>
            </c:strRef>
          </c:tx>
          <c:spPr>
            <a:solidFill>
              <a:schemeClr val="accent3"/>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3EE0-4131-AE55-ACC5BA8FB5D0}"/>
              </c:ext>
            </c:extLst>
          </c:dPt>
          <c:dLbls>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1"/>
              <c:showCatName val="0"/>
              <c:showSerName val="0"/>
              <c:showPercent val="0"/>
              <c:showBubbleSize val="0"/>
              <c:extLst>
                <c:ext xmlns:c16="http://schemas.microsoft.com/office/drawing/2014/chart" uri="{C3380CC4-5D6E-409C-BE32-E72D297353CC}">
                  <c16:uniqueId val="{00000004-3EE0-4131-AE55-ACC5BA8FB5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('[1]Budžeta sadalījums'!$D$2,'[1]Budžeta sadalījums'!$B$2)</c:f>
              <c:numCache>
                <c:formatCode>General</c:formatCode>
                <c:ptCount val="2"/>
                <c:pt idx="0">
                  <c:v>2023</c:v>
                </c:pt>
                <c:pt idx="1">
                  <c:v>2022</c:v>
                </c:pt>
              </c:numCache>
            </c:numRef>
          </c:cat>
          <c:val>
            <c:numRef>
              <c:f>('2021-2024 finanses'!$F$22,'2021-2024 finanses'!$D$22)</c:f>
              <c:numCache>
                <c:formatCode>0.00%</c:formatCode>
                <c:ptCount val="2"/>
                <c:pt idx="0">
                  <c:v>0.40139978733385689</c:v>
                </c:pt>
                <c:pt idx="1">
                  <c:v>0.39313519713794176</c:v>
                </c:pt>
              </c:numCache>
            </c:numRef>
          </c:val>
          <c:extLst>
            <c:ext xmlns:c16="http://schemas.microsoft.com/office/drawing/2014/chart" uri="{C3380CC4-5D6E-409C-BE32-E72D297353CC}">
              <c16:uniqueId val="{00000002-26C5-483A-87D8-2B99DDACA21F}"/>
            </c:ext>
          </c:extLst>
        </c:ser>
        <c:ser>
          <c:idx val="0"/>
          <c:order val="1"/>
          <c:tx>
            <c:strRef>
              <c:f>'2021-2024 finanses'!$A$19</c:f>
              <c:strCache>
                <c:ptCount val="1"/>
                <c:pt idx="0">
                  <c:v>Pašvaldības dotācija</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('[1]Budžeta sadalījums'!$D$2,'[1]Budžeta sadalījums'!$B$2)</c:f>
              <c:numCache>
                <c:formatCode>General</c:formatCode>
                <c:ptCount val="2"/>
                <c:pt idx="0">
                  <c:v>2023</c:v>
                </c:pt>
                <c:pt idx="1">
                  <c:v>2022</c:v>
                </c:pt>
              </c:numCache>
            </c:numRef>
          </c:cat>
          <c:val>
            <c:numRef>
              <c:f>('2021-2024 finanses'!$F$19,'2021-2024 finanses'!$D$19)</c:f>
              <c:numCache>
                <c:formatCode>0.00%</c:formatCode>
                <c:ptCount val="2"/>
                <c:pt idx="0">
                  <c:v>0.39494779739664709</c:v>
                </c:pt>
                <c:pt idx="1">
                  <c:v>0.36915496248782836</c:v>
                </c:pt>
              </c:numCache>
            </c:numRef>
          </c:val>
          <c:extLst>
            <c:ext xmlns:c16="http://schemas.microsoft.com/office/drawing/2014/chart" uri="{C3380CC4-5D6E-409C-BE32-E72D297353CC}">
              <c16:uniqueId val="{00000000-26C5-483A-87D8-2B99DDACA21F}"/>
            </c:ext>
          </c:extLst>
        </c:ser>
        <c:ser>
          <c:idx val="3"/>
          <c:order val="2"/>
          <c:tx>
            <c:strRef>
              <c:f>'2021-2024 finanses'!$A$20</c:f>
              <c:strCache>
                <c:ptCount val="1"/>
                <c:pt idx="0">
                  <c:v>Pašvaldības atvieglojumi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('[1]Budžeta sadalījums'!$D$2,'[1]Budžeta sadalījums'!$B$2)</c:f>
              <c:numCache>
                <c:formatCode>General</c:formatCode>
                <c:ptCount val="2"/>
                <c:pt idx="0">
                  <c:v>2023</c:v>
                </c:pt>
                <c:pt idx="1">
                  <c:v>2022</c:v>
                </c:pt>
              </c:numCache>
            </c:numRef>
          </c:cat>
          <c:val>
            <c:numRef>
              <c:f>('2021-2024 finanses'!$F$20,'2021-2024 finanses'!$D$20)</c:f>
              <c:numCache>
                <c:formatCode>0.00%</c:formatCode>
                <c:ptCount val="2"/>
                <c:pt idx="0">
                  <c:v>0.16825557050592249</c:v>
                </c:pt>
                <c:pt idx="1">
                  <c:v>0.20058305512522265</c:v>
                </c:pt>
              </c:numCache>
            </c:numRef>
          </c:val>
          <c:extLst>
            <c:ext xmlns:c16="http://schemas.microsoft.com/office/drawing/2014/chart" uri="{C3380CC4-5D6E-409C-BE32-E72D297353CC}">
              <c16:uniqueId val="{00000003-26C5-483A-87D8-2B99DDACA21F}"/>
            </c:ext>
          </c:extLst>
        </c:ser>
        <c:ser>
          <c:idx val="1"/>
          <c:order val="3"/>
          <c:tx>
            <c:strRef>
              <c:f>'2021-2024 finanses'!$A$21</c:f>
              <c:strCache>
                <c:ptCount val="1"/>
                <c:pt idx="0">
                  <c:v>Valsts mērķdotācijas</c:v>
                </c:pt>
              </c:strCache>
            </c:strRef>
          </c:tx>
          <c:spPr>
            <a:solidFill>
              <a:srgbClr val="F6C2BC"/>
            </a:solidFill>
            <a:ln>
              <a:noFill/>
            </a:ln>
            <a:effectLst/>
          </c:spPr>
          <c:invertIfNegative val="0"/>
          <c:dLbls>
            <c:dLbl>
              <c:idx val="0"/>
              <c:layout>
                <c:manualLayout>
                  <c:x val="0"/>
                  <c:y val="-4.16952504224643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E0-4131-AE55-ACC5BA8FB5D0}"/>
                </c:ext>
              </c:extLst>
            </c:dLbl>
            <c:dLbl>
              <c:idx val="1"/>
              <c:layout>
                <c:manualLayout>
                  <c:x val="0"/>
                  <c:y val="-5.02603099270125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E0-4131-AE55-ACC5BA8FB5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('[1]Budžeta sadalījums'!$D$2,'[1]Budžeta sadalījums'!$B$2)</c:f>
              <c:numCache>
                <c:formatCode>General</c:formatCode>
                <c:ptCount val="2"/>
                <c:pt idx="0">
                  <c:v>2023</c:v>
                </c:pt>
                <c:pt idx="1">
                  <c:v>2022</c:v>
                </c:pt>
              </c:numCache>
            </c:numRef>
          </c:cat>
          <c:val>
            <c:numRef>
              <c:f>('2021-2024 finanses'!$F$21,'2021-2024 finanses'!$D$21)</c:f>
              <c:numCache>
                <c:formatCode>0.00%</c:formatCode>
                <c:ptCount val="2"/>
                <c:pt idx="0">
                  <c:v>3.5396844763573417E-2</c:v>
                </c:pt>
                <c:pt idx="1">
                  <c:v>3.7126785249007151E-2</c:v>
                </c:pt>
              </c:numCache>
            </c:numRef>
          </c:val>
          <c:extLst>
            <c:ext xmlns:c16="http://schemas.microsoft.com/office/drawing/2014/chart" uri="{C3380CC4-5D6E-409C-BE32-E72D297353CC}">
              <c16:uniqueId val="{00000001-26C5-483A-87D8-2B99DDACA21F}"/>
            </c:ext>
          </c:extLst>
        </c:ser>
        <c:dLbls>
          <c:dLblPos val="inBase"/>
          <c:showLegendKey val="0"/>
          <c:showVal val="1"/>
          <c:showCatName val="0"/>
          <c:showSerName val="0"/>
          <c:showPercent val="0"/>
          <c:showBubbleSize val="0"/>
        </c:dLbls>
        <c:gapWidth val="150"/>
        <c:overlap val="100"/>
        <c:axId val="-199283376"/>
        <c:axId val="-199285552"/>
      </c:barChart>
      <c:catAx>
        <c:axId val="-19928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9285552"/>
        <c:crosses val="autoZero"/>
        <c:auto val="1"/>
        <c:lblAlgn val="ctr"/>
        <c:lblOffset val="100"/>
        <c:noMultiLvlLbl val="0"/>
      </c:catAx>
      <c:valAx>
        <c:axId val="-1992855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9283376"/>
        <c:crosses val="autoZero"/>
        <c:crossBetween val="between"/>
        <c:majorUnit val="0.2"/>
      </c:valAx>
      <c:spPr>
        <a:noFill/>
        <a:ln>
          <a:noFill/>
        </a:ln>
        <a:effectLst/>
      </c:spPr>
    </c:plotArea>
    <c:legend>
      <c:legendPos val="b"/>
      <c:layout>
        <c:manualLayout>
          <c:xMode val="edge"/>
          <c:yMode val="edge"/>
          <c:x val="0.17803691893885165"/>
          <c:y val="0.82009563873009039"/>
          <c:w val="0.70122626407236288"/>
          <c:h val="0.138808470858950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02417204480739E-2"/>
          <c:y val="0.16997911465335125"/>
          <c:w val="0.88534482758620692"/>
          <c:h val="0.72414418091031318"/>
        </c:manualLayout>
      </c:layout>
      <c:pie3DChart>
        <c:varyColors val="1"/>
        <c:ser>
          <c:idx val="0"/>
          <c:order val="0"/>
          <c:dPt>
            <c:idx val="0"/>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1C-4ACE-9FBE-4EEC3E8B3EC9}"/>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1C-4ACE-9FBE-4EEC3E8B3EC9}"/>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1C-4ACE-9FBE-4EEC3E8B3EC9}"/>
              </c:ext>
            </c:extLst>
          </c:dPt>
          <c:dLbls>
            <c:dLbl>
              <c:idx val="0"/>
              <c:layout>
                <c:manualLayout>
                  <c:x val="0.1000000000000001"/>
                  <c:y val="-2.1218890680033321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1C-4ACE-9FBE-4EEC3E8B3EC9}"/>
                </c:ext>
              </c:extLst>
            </c:dLbl>
            <c:dLbl>
              <c:idx val="1"/>
              <c:layout>
                <c:manualLayout>
                  <c:x val="0.16111111111111101"/>
                  <c:y val="-8.33333333333332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61C-4ACE-9FBE-4EEC3E8B3EC9}"/>
                </c:ext>
              </c:extLst>
            </c:dLbl>
            <c:dLbl>
              <c:idx val="2"/>
              <c:layout>
                <c:manualLayout>
                  <c:x val="-7.4999999999999997E-2"/>
                  <c:y val="-3.24074074074074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61C-4ACE-9FBE-4EEC3E8B3E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(Darbinieki!$B$2,Darbinieki!$C$2,Darbinieki!$D$2)</c:f>
              <c:strCache>
                <c:ptCount val="3"/>
                <c:pt idx="0">
                  <c:v>No 25 līdz 39 gadiem</c:v>
                </c:pt>
                <c:pt idx="1">
                  <c:v>No 40 līdz 59 gadiem</c:v>
                </c:pt>
                <c:pt idx="2">
                  <c:v>Virs 60 gadiem</c:v>
                </c:pt>
              </c:strCache>
            </c:strRef>
          </c:cat>
          <c:val>
            <c:numRef>
              <c:f>(Darbinieki!$B$3,Darbinieki!$C$3,Darbinieki!$D$3)</c:f>
              <c:numCache>
                <c:formatCode>General</c:formatCode>
                <c:ptCount val="3"/>
                <c:pt idx="0">
                  <c:v>3</c:v>
                </c:pt>
                <c:pt idx="1">
                  <c:v>11</c:v>
                </c:pt>
                <c:pt idx="2">
                  <c:v>5</c:v>
                </c:pt>
              </c:numCache>
            </c:numRef>
          </c:val>
          <c:extLst>
            <c:ext xmlns:c16="http://schemas.microsoft.com/office/drawing/2014/chart" uri="{C3380CC4-5D6E-409C-BE32-E72D297353CC}">
              <c16:uniqueId val="{00000006-661C-4ACE-9FBE-4EEC3E8B3EC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20773684987283"/>
          <c:y val="0.16528527432054865"/>
          <c:w val="0.73757199038102594"/>
          <c:h val="0.70112752413004831"/>
        </c:manualLayout>
      </c:layout>
      <c:pie3DChart>
        <c:varyColors val="1"/>
        <c:ser>
          <c:idx val="0"/>
          <c:order val="0"/>
          <c:spPr>
            <a:solidFill>
              <a:schemeClr val="bg1">
                <a:lumMod val="65000"/>
              </a:schemeClr>
            </a:solidFill>
          </c:spPr>
          <c:dPt>
            <c:idx val="0"/>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EE-430D-876E-B779C525F7CD}"/>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EE-430D-876E-B779C525F7CD}"/>
              </c:ext>
            </c:extLst>
          </c:dPt>
          <c:dPt>
            <c:idx val="2"/>
            <c:bubble3D val="0"/>
            <c:spPr>
              <a:solidFill>
                <a:srgbClr val="F6C2BC"/>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EE-430D-876E-B779C525F7CD}"/>
              </c:ext>
            </c:extLst>
          </c:dPt>
          <c:dPt>
            <c:idx val="3"/>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EE-430D-876E-B779C525F7CD}"/>
              </c:ext>
            </c:extLst>
          </c:dPt>
          <c:dLbls>
            <c:dLbl>
              <c:idx val="0"/>
              <c:layout>
                <c:manualLayout>
                  <c:x val="0.10006321084864402"/>
                  <c:y val="-2.529308836395450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0EE-430D-876E-B779C525F7CD}"/>
                </c:ext>
              </c:extLst>
            </c:dLbl>
            <c:dLbl>
              <c:idx val="1"/>
              <c:layout>
                <c:manualLayout>
                  <c:x val="3.9366141732283463E-2"/>
                  <c:y val="5.279965004374453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0EE-430D-876E-B779C525F7CD}"/>
                </c:ext>
              </c:extLst>
            </c:dLbl>
            <c:dLbl>
              <c:idx val="2"/>
              <c:layout>
                <c:manualLayout>
                  <c:x val="-4.309055118110236E-2"/>
                  <c:y val="6.285469524642761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0EE-430D-876E-B779C525F7CD}"/>
                </c:ext>
              </c:extLst>
            </c:dLbl>
            <c:dLbl>
              <c:idx val="3"/>
              <c:layout>
                <c:manualLayout>
                  <c:x val="-3.6179571303587066E-2"/>
                  <c:y val="-4.754192184310294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0EE-430D-876E-B779C525F7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Darbinieki!$B$5:$E$5</c:f>
              <c:strCache>
                <c:ptCount val="4"/>
                <c:pt idx="0">
                  <c:v>Pamatizglītība</c:v>
                </c:pt>
                <c:pt idx="1">
                  <c:v>Vidējā izglītība</c:v>
                </c:pt>
                <c:pt idx="2">
                  <c:v>Pirmā līmeņa augstākā izglītība</c:v>
                </c:pt>
                <c:pt idx="3">
                  <c:v>Augstākā izglītība</c:v>
                </c:pt>
              </c:strCache>
            </c:strRef>
          </c:cat>
          <c:val>
            <c:numRef>
              <c:f>Darbinieki!$B$6:$E$6</c:f>
              <c:numCache>
                <c:formatCode>General</c:formatCode>
                <c:ptCount val="4"/>
                <c:pt idx="0">
                  <c:v>3</c:v>
                </c:pt>
                <c:pt idx="1">
                  <c:v>8</c:v>
                </c:pt>
                <c:pt idx="2">
                  <c:v>1</c:v>
                </c:pt>
                <c:pt idx="3">
                  <c:v>6</c:v>
                </c:pt>
              </c:numCache>
            </c:numRef>
          </c:val>
          <c:extLst>
            <c:ext xmlns:c16="http://schemas.microsoft.com/office/drawing/2014/chart" uri="{C3380CC4-5D6E-409C-BE32-E72D297353CC}">
              <c16:uniqueId val="{00000008-C0EE-430D-876E-B779C525F7CD}"/>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720707097043341E-2"/>
          <c:y val="0.13063627127254251"/>
          <c:w val="0.8074686690653734"/>
          <c:h val="0.65864829396325464"/>
        </c:manualLayout>
      </c:layout>
      <c:pie3DChart>
        <c:varyColors val="1"/>
        <c:ser>
          <c:idx val="0"/>
          <c:order val="0"/>
          <c:spPr>
            <a:solidFill>
              <a:schemeClr val="bg1">
                <a:lumMod val="65000"/>
              </a:schemeClr>
            </a:solidFill>
          </c:spPr>
          <c:dPt>
            <c:idx val="0"/>
            <c:bubble3D val="0"/>
            <c:explosion val="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D117-49E2-B65D-F5656900F766}"/>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D117-49E2-B65D-F5656900F766}"/>
              </c:ext>
            </c:extLst>
          </c:dPt>
          <c:dPt>
            <c:idx val="2"/>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117-49E2-B65D-F5656900F766}"/>
              </c:ext>
            </c:extLst>
          </c:dPt>
          <c:dPt>
            <c:idx val="3"/>
            <c:bubble3D val="0"/>
            <c:spPr>
              <a:solidFill>
                <a:srgbClr val="F6C2BC"/>
              </a:solidFill>
              <a:ln w="25400">
                <a:solidFill>
                  <a:schemeClr val="lt1"/>
                </a:solidFill>
              </a:ln>
              <a:effectLst/>
              <a:sp3d contourW="25400">
                <a:contourClr>
                  <a:schemeClr val="lt1"/>
                </a:contourClr>
              </a:sp3d>
            </c:spPr>
            <c:extLst>
              <c:ext xmlns:c16="http://schemas.microsoft.com/office/drawing/2014/chart" uri="{C3380CC4-5D6E-409C-BE32-E72D297353CC}">
                <c16:uniqueId val="{00000007-D117-49E2-B65D-F5656900F766}"/>
              </c:ext>
            </c:extLst>
          </c:dPt>
          <c:dLbls>
            <c:dLbl>
              <c:idx val="0"/>
              <c:layout>
                <c:manualLayout>
                  <c:x val="-6.6666666666666693E-2"/>
                  <c:y val="3.221657776648886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117-49E2-B65D-F5656900F766}"/>
                </c:ext>
              </c:extLst>
            </c:dLbl>
            <c:dLbl>
              <c:idx val="1"/>
              <c:layout>
                <c:manualLayout>
                  <c:x val="8.0555555555555658E-2"/>
                  <c:y val="-0.21759259259259267"/>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117-49E2-B65D-F5656900F766}"/>
                </c:ext>
              </c:extLst>
            </c:dLbl>
            <c:dLbl>
              <c:idx val="2"/>
              <c:layout>
                <c:manualLayout>
                  <c:x val="0.12222222222222222"/>
                  <c:y val="-3.703703703703703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117-49E2-B65D-F5656900F766}"/>
                </c:ext>
              </c:extLst>
            </c:dLbl>
            <c:dLbl>
              <c:idx val="3"/>
              <c:layout>
                <c:manualLayout>
                  <c:x val="-4.1666666666666664E-2"/>
                  <c:y val="2.314814814814814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D117-49E2-B65D-F5656900F7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('2021-2024 finanses'!$A$25:$A$27,'2021-2024 finanses'!$A$32)</c:f>
              <c:strCache>
                <c:ptCount val="4"/>
                <c:pt idx="0">
                  <c:v>Izdevumi pārvadātājam</c:v>
                </c:pt>
                <c:pt idx="1">
                  <c:v>Atlīdzība</c:v>
                </c:pt>
                <c:pt idx="2">
                  <c:v>Biļešu tirdzniecības komisija u.c. uzturēšanas izdevumi</c:v>
                </c:pt>
                <c:pt idx="3">
                  <c:v>Pamatkapitāla veidošana</c:v>
                </c:pt>
              </c:strCache>
            </c:strRef>
          </c:cat>
          <c:val>
            <c:numRef>
              <c:f>('2021-2024 finanses'!$F$25:$F$27,'2021-2024 finanses'!$F$32)</c:f>
              <c:numCache>
                <c:formatCode>0.00%</c:formatCode>
                <c:ptCount val="4"/>
                <c:pt idx="0">
                  <c:v>0.93137310697708786</c:v>
                </c:pt>
                <c:pt idx="1">
                  <c:v>3.257986880573039E-2</c:v>
                </c:pt>
                <c:pt idx="2">
                  <c:v>2.844688050382518E-2</c:v>
                </c:pt>
                <c:pt idx="3">
                  <c:v>7.6001437133565979E-3</c:v>
                </c:pt>
              </c:numCache>
            </c:numRef>
          </c:val>
          <c:extLst>
            <c:ext xmlns:c16="http://schemas.microsoft.com/office/drawing/2014/chart" uri="{C3380CC4-5D6E-409C-BE32-E72D297353CC}">
              <c16:uniqueId val="{00000008-D117-49E2-B65D-F5656900F76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1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53604143852879"/>
          <c:y val="0.15723172443323741"/>
          <c:w val="0.72796561853609354"/>
          <c:h val="0.68386778314342123"/>
        </c:manualLayout>
      </c:layout>
      <c:pie3DChart>
        <c:varyColors val="1"/>
        <c:ser>
          <c:idx val="0"/>
          <c:order val="0"/>
          <c:dPt>
            <c:idx val="0"/>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E4C-4379-B439-3B819622A210}"/>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4E4C-4379-B439-3B819622A210}"/>
              </c:ext>
            </c:extLst>
          </c:dPt>
          <c:dPt>
            <c:idx val="2"/>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E4C-4379-B439-3B819622A210}"/>
              </c:ext>
            </c:extLst>
          </c:dPt>
          <c:dPt>
            <c:idx val="3"/>
            <c:bubble3D val="0"/>
            <c:spPr>
              <a:solidFill>
                <a:schemeClr val="accent3">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E4C-4379-B439-3B819622A210}"/>
              </c:ext>
            </c:extLst>
          </c:dPt>
          <c:dLbls>
            <c:dLbl>
              <c:idx val="0"/>
              <c:layout>
                <c:manualLayout>
                  <c:x val="-8.8202881924527646E-2"/>
                  <c:y val="3.603603603603603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4E4C-4379-B439-3B819622A210}"/>
                </c:ext>
              </c:extLst>
            </c:dLbl>
            <c:dLbl>
              <c:idx val="1"/>
              <c:layout>
                <c:manualLayout>
                  <c:x val="8.8089899358606505E-2"/>
                  <c:y val="-0.2868828319536980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E4C-4379-B439-3B819622A210}"/>
                </c:ext>
              </c:extLst>
            </c:dLbl>
            <c:dLbl>
              <c:idx val="2"/>
              <c:layout>
                <c:manualLayout>
                  <c:x val="0.14488675133910356"/>
                  <c:y val="-6.048387096774193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4E4C-4379-B439-3B819622A210}"/>
                </c:ext>
              </c:extLst>
            </c:dLbl>
            <c:dLbl>
              <c:idx val="3"/>
              <c:layout>
                <c:manualLayout>
                  <c:x val="2.0215471963468571E-2"/>
                  <c:y val="4.015748031496062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4E4C-4379-B439-3B819622A21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'Budžeta sadalījums 1'!$A$11:$A$14</c:f>
              <c:strCache>
                <c:ptCount val="4"/>
                <c:pt idx="0">
                  <c:v>Izdevumi pārvadātājam</c:v>
                </c:pt>
                <c:pt idx="1">
                  <c:v>Atlīdzība</c:v>
                </c:pt>
                <c:pt idx="2">
                  <c:v>Biļešu tirdzniecības komisija u.c. uzturēšanas izdevumi</c:v>
                </c:pt>
                <c:pt idx="3">
                  <c:v>Pamatlīdzekļu veidošana</c:v>
                </c:pt>
              </c:strCache>
            </c:strRef>
          </c:cat>
          <c:val>
            <c:numRef>
              <c:f>'Budžeta sadalījums 1'!$D$11:$D$14</c:f>
              <c:numCache>
                <c:formatCode>_-* #\ ##0_-;\-* #\ ##0_-;_-* "-"??_-;_-@_-</c:formatCode>
                <c:ptCount val="4"/>
                <c:pt idx="0">
                  <c:v>7884505</c:v>
                </c:pt>
                <c:pt idx="1">
                  <c:v>282856</c:v>
                </c:pt>
                <c:pt idx="2">
                  <c:v>264236</c:v>
                </c:pt>
                <c:pt idx="3">
                  <c:v>3627</c:v>
                </c:pt>
              </c:numCache>
            </c:numRef>
          </c:val>
          <c:extLst>
            <c:ext xmlns:c16="http://schemas.microsoft.com/office/drawing/2014/chart" uri="{C3380CC4-5D6E-409C-BE32-E72D297353CC}">
              <c16:uniqueId val="{00000008-4E4C-4379-B439-3B819622A21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0274634544854"/>
          <c:y val="0.13825737691879425"/>
          <c:w val="0.79111505101597401"/>
          <c:h val="0.73358625626342155"/>
        </c:manualLayout>
      </c:layout>
      <c:pie3DChart>
        <c:varyColors val="1"/>
        <c:ser>
          <c:idx val="0"/>
          <c:order val="0"/>
          <c:spPr>
            <a:solidFill>
              <a:srgbClr val="FF0000"/>
            </a:solidFill>
          </c:spPr>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AF-48DB-B4D7-FC5DBF7E02E3}"/>
              </c:ext>
            </c:extLst>
          </c:dPt>
          <c:dPt>
            <c:idx val="1"/>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AF-48DB-B4D7-FC5DBF7E02E3}"/>
              </c:ext>
            </c:extLst>
          </c:dPt>
          <c:dLbls>
            <c:dLbl>
              <c:idx val="0"/>
              <c:layout>
                <c:manualLayout>
                  <c:x val="9.7222222222222224E-2"/>
                  <c:y val="2.777777777777777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5AF-48DB-B4D7-FC5DBF7E02E3}"/>
                </c:ext>
              </c:extLst>
            </c:dLbl>
            <c:dLbl>
              <c:idx val="1"/>
              <c:layout>
                <c:manualLayout>
                  <c:x val="-6.666666666666668E-2"/>
                  <c:y val="-5.092592592592601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5AF-48DB-B4D7-FC5DBF7E02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'[Biļetes 2023.xls]Pārvadātie pasažieri'!$B$6,'[Biļetes 2023.xls]Pārvadātie pasažieri'!$C$6</c:f>
              <c:strCache>
                <c:ptCount val="2"/>
                <c:pt idx="0">
                  <c:v>Tramvajs</c:v>
                </c:pt>
                <c:pt idx="1">
                  <c:v>Autobuss</c:v>
                </c:pt>
              </c:strCache>
            </c:strRef>
          </c:cat>
          <c:val>
            <c:numRef>
              <c:f>'[Biļetes 2023.xls]Pārvadātie pasažieri'!$B$20,'[Biļetes 2023.xls]Pārvadātie pasažieri'!$C$20</c:f>
              <c:numCache>
                <c:formatCode>0%</c:formatCode>
                <c:ptCount val="2"/>
                <c:pt idx="0">
                  <c:v>0.19106737383136568</c:v>
                </c:pt>
                <c:pt idx="1">
                  <c:v>0.80893262616863426</c:v>
                </c:pt>
              </c:numCache>
            </c:numRef>
          </c:val>
          <c:extLst>
            <c:ext xmlns:c16="http://schemas.microsoft.com/office/drawing/2014/chart" uri="{C3380CC4-5D6E-409C-BE32-E72D297353CC}">
              <c16:uniqueId val="{00000004-15AF-48DB-B4D7-FC5DBF7E02E3}"/>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675021256145"/>
          <c:y val="6.2945986065744614E-2"/>
          <c:w val="0.69033095865772809"/>
          <c:h val="0.66368167911118603"/>
        </c:manualLayout>
      </c:layout>
      <c:lineChart>
        <c:grouping val="standard"/>
        <c:varyColors val="0"/>
        <c:ser>
          <c:idx val="2"/>
          <c:order val="0"/>
          <c:tx>
            <c:strRef>
              <c:f>'[Biļetes 2023.xls]Pārvadātie pasažieri'!$O$5</c:f>
              <c:strCache>
                <c:ptCount val="1"/>
                <c:pt idx="0">
                  <c:v>2021. gads</c:v>
                </c:pt>
              </c:strCache>
            </c:strRef>
          </c:tx>
          <c:spPr>
            <a:ln w="22225" cap="rnd">
              <a:solidFill>
                <a:schemeClr val="bg1">
                  <a:lumMod val="85000"/>
                </a:schemeClr>
              </a:solidFill>
              <a:round/>
            </a:ln>
            <a:effectLst/>
          </c:spPr>
          <c:marker>
            <c:symbol val="none"/>
          </c:marker>
          <c:cat>
            <c:strRef>
              <c:f>'[Biļetes 2023.xls]Pārvadātie pasažieri'!$A$27:$A$38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'[Biļetes 2023.xls]Pārvadātie pasažieri'!$R$7:$R$18</c:f>
              <c:numCache>
                <c:formatCode>#,##0</c:formatCode>
                <c:ptCount val="12"/>
                <c:pt idx="0">
                  <c:v>602147</c:v>
                </c:pt>
                <c:pt idx="1">
                  <c:v>556693</c:v>
                </c:pt>
                <c:pt idx="2">
                  <c:v>639139</c:v>
                </c:pt>
                <c:pt idx="3">
                  <c:v>649637</c:v>
                </c:pt>
                <c:pt idx="4">
                  <c:v>605273</c:v>
                </c:pt>
                <c:pt idx="5">
                  <c:v>568232</c:v>
                </c:pt>
                <c:pt idx="6">
                  <c:v>599783</c:v>
                </c:pt>
                <c:pt idx="7">
                  <c:v>624486</c:v>
                </c:pt>
                <c:pt idx="8">
                  <c:v>882644</c:v>
                </c:pt>
                <c:pt idx="9">
                  <c:v>778068</c:v>
                </c:pt>
                <c:pt idx="10">
                  <c:v>661657</c:v>
                </c:pt>
                <c:pt idx="11">
                  <c:v>790413</c:v>
                </c:pt>
              </c:numCache>
            </c:numRef>
          </c:val>
          <c:smooth val="0"/>
          <c:extLst>
            <c:ext xmlns:c16="http://schemas.microsoft.com/office/drawing/2014/chart" uri="{C3380CC4-5D6E-409C-BE32-E72D297353CC}">
              <c16:uniqueId val="{00000000-82AD-4F25-95DD-1B11AA4992EB}"/>
            </c:ext>
          </c:extLst>
        </c:ser>
        <c:ser>
          <c:idx val="3"/>
          <c:order val="1"/>
          <c:tx>
            <c:strRef>
              <c:f>'[Biļetes 2023.xls]Pārvadātie pasažieri'!$H$5</c:f>
              <c:strCache>
                <c:ptCount val="1"/>
                <c:pt idx="0">
                  <c:v>2022. gads</c:v>
                </c:pt>
              </c:strCache>
            </c:strRef>
          </c:tx>
          <c:spPr>
            <a:ln w="22225">
              <a:solidFill>
                <a:schemeClr val="bg1">
                  <a:lumMod val="65000"/>
                </a:schemeClr>
              </a:solidFill>
            </a:ln>
          </c:spPr>
          <c:marker>
            <c:symbol val="none"/>
          </c:marker>
          <c:val>
            <c:numRef>
              <c:f>'[Biļetes 2023.xls]Pārvadātie pasažieri'!$K$7:$K$18</c:f>
              <c:numCache>
                <c:formatCode>#,##0</c:formatCode>
                <c:ptCount val="12"/>
                <c:pt idx="0">
                  <c:v>820015</c:v>
                </c:pt>
                <c:pt idx="1">
                  <c:v>778875</c:v>
                </c:pt>
                <c:pt idx="2">
                  <c:v>861485</c:v>
                </c:pt>
                <c:pt idx="3">
                  <c:v>881496</c:v>
                </c:pt>
                <c:pt idx="4">
                  <c:v>909147</c:v>
                </c:pt>
                <c:pt idx="5">
                  <c:v>704705</c:v>
                </c:pt>
                <c:pt idx="6">
                  <c:v>712510</c:v>
                </c:pt>
                <c:pt idx="7">
                  <c:v>690064</c:v>
                </c:pt>
                <c:pt idx="8">
                  <c:v>949822</c:v>
                </c:pt>
                <c:pt idx="9">
                  <c:v>945326</c:v>
                </c:pt>
                <c:pt idx="10">
                  <c:v>944802</c:v>
                </c:pt>
                <c:pt idx="11">
                  <c:v>880993</c:v>
                </c:pt>
              </c:numCache>
            </c:numRef>
          </c:val>
          <c:smooth val="0"/>
          <c:extLst>
            <c:ext xmlns:c16="http://schemas.microsoft.com/office/drawing/2014/chart" uri="{C3380CC4-5D6E-409C-BE32-E72D297353CC}">
              <c16:uniqueId val="{00000001-82AD-4F25-95DD-1B11AA4992EB}"/>
            </c:ext>
          </c:extLst>
        </c:ser>
        <c:ser>
          <c:idx val="4"/>
          <c:order val="2"/>
          <c:tx>
            <c:strRef>
              <c:f>'[Biļetes 2023.xls]Pārvadātie pasažieri'!$A$5</c:f>
              <c:strCache>
                <c:ptCount val="1"/>
                <c:pt idx="0">
                  <c:v>2023. gads</c:v>
                </c:pt>
              </c:strCache>
            </c:strRef>
          </c:tx>
          <c:spPr>
            <a:ln w="22225">
              <a:solidFill>
                <a:srgbClr val="FF0000"/>
              </a:solidFill>
            </a:ln>
          </c:spPr>
          <c:marker>
            <c:symbol val="none"/>
          </c:marker>
          <c:val>
            <c:numRef>
              <c:f>'[Biļetes 2023.xls]Pārvadātie pasažieri'!$D$7:$D$18</c:f>
              <c:numCache>
                <c:formatCode>#,##0</c:formatCode>
                <c:ptCount val="12"/>
                <c:pt idx="0">
                  <c:v>973845</c:v>
                </c:pt>
                <c:pt idx="1">
                  <c:v>946992</c:v>
                </c:pt>
                <c:pt idx="2">
                  <c:v>999640</c:v>
                </c:pt>
                <c:pt idx="3">
                  <c:v>928584</c:v>
                </c:pt>
                <c:pt idx="4">
                  <c:v>941477</c:v>
                </c:pt>
                <c:pt idx="5">
                  <c:v>698829</c:v>
                </c:pt>
                <c:pt idx="6">
                  <c:v>682333</c:v>
                </c:pt>
                <c:pt idx="7">
                  <c:v>706567</c:v>
                </c:pt>
                <c:pt idx="8">
                  <c:v>994700</c:v>
                </c:pt>
                <c:pt idx="9">
                  <c:v>1014894</c:v>
                </c:pt>
                <c:pt idx="10">
                  <c:v>995634</c:v>
                </c:pt>
                <c:pt idx="11">
                  <c:v>943780</c:v>
                </c:pt>
              </c:numCache>
            </c:numRef>
          </c:val>
          <c:smooth val="0"/>
          <c:extLst>
            <c:ext xmlns:c16="http://schemas.microsoft.com/office/drawing/2014/chart" uri="{C3380CC4-5D6E-409C-BE32-E72D297353CC}">
              <c16:uniqueId val="{00000002-82AD-4F25-95DD-1B11AA4992EB}"/>
            </c:ext>
          </c:extLst>
        </c:ser>
        <c:dLbls>
          <c:showLegendKey val="0"/>
          <c:showVal val="0"/>
          <c:showCatName val="0"/>
          <c:showSerName val="0"/>
          <c:showPercent val="0"/>
          <c:showBubbleSize val="0"/>
        </c:dLbls>
        <c:smooth val="0"/>
        <c:axId val="-199285008"/>
        <c:axId val="-199284464"/>
      </c:lineChart>
      <c:catAx>
        <c:axId val="-1992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900" b="0" i="0" u="none" strike="noStrike" baseline="0">
                <a:solidFill>
                  <a:srgbClr val="000000"/>
                </a:solidFill>
                <a:latin typeface="Arial"/>
                <a:ea typeface="Arial"/>
                <a:cs typeface="Arial"/>
              </a:defRPr>
            </a:pPr>
            <a:endParaRPr lang="lv-LV"/>
          </a:p>
        </c:txPr>
        <c:crossAx val="-199284464"/>
        <c:crosses val="autoZero"/>
        <c:auto val="1"/>
        <c:lblAlgn val="ctr"/>
        <c:lblOffset val="100"/>
        <c:noMultiLvlLbl val="0"/>
      </c:catAx>
      <c:valAx>
        <c:axId val="-199284464"/>
        <c:scaling>
          <c:orientation val="minMax"/>
          <c:max val="1050000"/>
          <c:min val="5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lv-LV"/>
          </a:p>
        </c:txPr>
        <c:crossAx val="-199285008"/>
        <c:crosses val="autoZero"/>
        <c:crossBetween val="between"/>
      </c:valAx>
      <c:spPr>
        <a:noFill/>
        <a:ln w="25400">
          <a:noFill/>
        </a:ln>
      </c:spPr>
    </c:plotArea>
    <c:legend>
      <c:legendPos val="r"/>
      <c:overlay val="0"/>
      <c:spPr>
        <a:noFill/>
        <a:ln w="25400">
          <a:noFill/>
        </a:ln>
      </c:spPr>
      <c:txPr>
        <a:bodyPr/>
        <a:lstStyle/>
        <a:p>
          <a:pPr>
            <a:defRPr sz="900" b="0" i="0" u="none" strike="noStrike" baseline="0">
              <a:solidFill>
                <a:srgbClr val="000000"/>
              </a:solidFill>
              <a:latin typeface="Arial"/>
              <a:ea typeface="Arial"/>
              <a:cs typeface="Arial"/>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05223906483038E-2"/>
          <c:y val="0.10648148148148148"/>
          <c:w val="0.87811039038622374"/>
          <c:h val="0.62324511519393411"/>
        </c:manualLayout>
      </c:layout>
      <c:barChart>
        <c:barDir val="col"/>
        <c:grouping val="stacked"/>
        <c:varyColors val="0"/>
        <c:ser>
          <c:idx val="0"/>
          <c:order val="0"/>
          <c:tx>
            <c:strRef>
              <c:f>'Biļešu pārskats 2023 (2)'!$W$42</c:f>
              <c:strCache>
                <c:ptCount val="1"/>
                <c:pt idx="0">
                  <c:v>Viena brauciena biļetes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('Biļešu pārskats 2023 (2)'!$AA$41,'Biļešu pārskats 2023 (2)'!$Z$41)</c:f>
              <c:numCache>
                <c:formatCode>General</c:formatCode>
                <c:ptCount val="2"/>
                <c:pt idx="0">
                  <c:v>2023</c:v>
                </c:pt>
                <c:pt idx="1">
                  <c:v>2022</c:v>
                </c:pt>
              </c:numCache>
            </c:numRef>
          </c:cat>
          <c:val>
            <c:numRef>
              <c:f>('Biļešu pārskats 2023 (2)'!$AA$49,'Biļešu pārskats 2023 (2)'!$Z$49)</c:f>
              <c:numCache>
                <c:formatCode>0%</c:formatCode>
                <c:ptCount val="2"/>
                <c:pt idx="0">
                  <c:v>0.4525207587138087</c:v>
                </c:pt>
                <c:pt idx="1">
                  <c:v>0.45763663043267722</c:v>
                </c:pt>
              </c:numCache>
            </c:numRef>
          </c:val>
          <c:extLst>
            <c:ext xmlns:c16="http://schemas.microsoft.com/office/drawing/2014/chart" uri="{C3380CC4-5D6E-409C-BE32-E72D297353CC}">
              <c16:uniqueId val="{00000000-4E1F-4B7F-B7B3-772DD18A80B4}"/>
            </c:ext>
          </c:extLst>
        </c:ser>
        <c:ser>
          <c:idx val="1"/>
          <c:order val="1"/>
          <c:tx>
            <c:strRef>
              <c:f>'Biļešu pārskats 2023 (2)'!$W$43</c:f>
              <c:strCache>
                <c:ptCount val="1"/>
                <c:pt idx="0">
                  <c:v>Abon. biļetes bez atvieglojumiem</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('Biļešu pārskats 2023 (2)'!$AA$41,'Biļešu pārskats 2023 (2)'!$Z$41)</c:f>
              <c:numCache>
                <c:formatCode>General</c:formatCode>
                <c:ptCount val="2"/>
                <c:pt idx="0">
                  <c:v>2023</c:v>
                </c:pt>
                <c:pt idx="1">
                  <c:v>2022</c:v>
                </c:pt>
              </c:numCache>
            </c:numRef>
          </c:cat>
          <c:val>
            <c:numRef>
              <c:f>('Biļešu pārskats 2023 (2)'!$AA$50,'Biļešu pārskats 2023 (2)'!$Z$50)</c:f>
              <c:numCache>
                <c:formatCode>0%</c:formatCode>
                <c:ptCount val="2"/>
                <c:pt idx="0">
                  <c:v>0.19197868745098357</c:v>
                </c:pt>
                <c:pt idx="1">
                  <c:v>0.15917098173948782</c:v>
                </c:pt>
              </c:numCache>
            </c:numRef>
          </c:val>
          <c:extLst>
            <c:ext xmlns:c16="http://schemas.microsoft.com/office/drawing/2014/chart" uri="{C3380CC4-5D6E-409C-BE32-E72D297353CC}">
              <c16:uniqueId val="{00000001-4E1F-4B7F-B7B3-772DD18A80B4}"/>
            </c:ext>
          </c:extLst>
        </c:ser>
        <c:ser>
          <c:idx val="2"/>
          <c:order val="2"/>
          <c:tx>
            <c:strRef>
              <c:f>'Biļešu pārskats 2023 (2)'!$W$44</c:f>
              <c:strCache>
                <c:ptCount val="1"/>
                <c:pt idx="0">
                  <c:v>Abon. biļetes ar 30%, 50% un 70% atvieglojumiem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('Biļešu pārskats 2023 (2)'!$AA$41,'Biļešu pārskats 2023 (2)'!$Z$41)</c:f>
              <c:numCache>
                <c:formatCode>General</c:formatCode>
                <c:ptCount val="2"/>
                <c:pt idx="0">
                  <c:v>2023</c:v>
                </c:pt>
                <c:pt idx="1">
                  <c:v>2022</c:v>
                </c:pt>
              </c:numCache>
            </c:numRef>
          </c:cat>
          <c:val>
            <c:numRef>
              <c:f>('Biļešu pārskats 2023 (2)'!$AA$51,'Biļešu pārskats 2023 (2)'!$Z$51)</c:f>
              <c:numCache>
                <c:formatCode>0%</c:formatCode>
                <c:ptCount val="2"/>
                <c:pt idx="0">
                  <c:v>0.16996070599839913</c:v>
                </c:pt>
                <c:pt idx="1">
                  <c:v>0.15142390859306804</c:v>
                </c:pt>
              </c:numCache>
            </c:numRef>
          </c:val>
          <c:extLst>
            <c:ext xmlns:c16="http://schemas.microsoft.com/office/drawing/2014/chart" uri="{C3380CC4-5D6E-409C-BE32-E72D297353CC}">
              <c16:uniqueId val="{00000002-4E1F-4B7F-B7B3-772DD18A80B4}"/>
            </c:ext>
          </c:extLst>
        </c:ser>
        <c:ser>
          <c:idx val="3"/>
          <c:order val="3"/>
          <c:tx>
            <c:strRef>
              <c:f>'Biļešu pārskats 2023 (2)'!$W$45</c:f>
              <c:strCache>
                <c:ptCount val="1"/>
                <c:pt idx="0">
                  <c:v>Abon. biļetes ar 100% atvieglojumiem </c:v>
                </c:pt>
              </c:strCache>
            </c:strRef>
          </c:tx>
          <c:spPr>
            <a:solidFill>
              <a:srgbClr val="F6C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('Biļešu pārskats 2023 (2)'!$AA$41,'Biļešu pārskats 2023 (2)'!$Z$41)</c:f>
              <c:numCache>
                <c:formatCode>General</c:formatCode>
                <c:ptCount val="2"/>
                <c:pt idx="0">
                  <c:v>2023</c:v>
                </c:pt>
                <c:pt idx="1">
                  <c:v>2022</c:v>
                </c:pt>
              </c:numCache>
            </c:numRef>
          </c:cat>
          <c:val>
            <c:numRef>
              <c:f>('Biļešu pārskats 2023 (2)'!$AA$52,'Biļešu pārskats 2023 (2)'!$Z$52)</c:f>
              <c:numCache>
                <c:formatCode>0%</c:formatCode>
                <c:ptCount val="2"/>
                <c:pt idx="0">
                  <c:v>0.1855398478368086</c:v>
                </c:pt>
                <c:pt idx="1">
                  <c:v>0.23176847923476693</c:v>
                </c:pt>
              </c:numCache>
            </c:numRef>
          </c:val>
          <c:extLst>
            <c:ext xmlns:c16="http://schemas.microsoft.com/office/drawing/2014/chart" uri="{C3380CC4-5D6E-409C-BE32-E72D297353CC}">
              <c16:uniqueId val="{00000003-4E1F-4B7F-B7B3-772DD18A80B4}"/>
            </c:ext>
          </c:extLst>
        </c:ser>
        <c:dLbls>
          <c:dLblPos val="ctr"/>
          <c:showLegendKey val="0"/>
          <c:showVal val="1"/>
          <c:showCatName val="0"/>
          <c:showSerName val="0"/>
          <c:showPercent val="0"/>
          <c:showBubbleSize val="0"/>
        </c:dLbls>
        <c:gapWidth val="150"/>
        <c:overlap val="100"/>
        <c:axId val="-199286640"/>
        <c:axId val="-199286096"/>
      </c:barChart>
      <c:catAx>
        <c:axId val="-19928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9286096"/>
        <c:crosses val="autoZero"/>
        <c:auto val="1"/>
        <c:lblAlgn val="ctr"/>
        <c:lblOffset val="100"/>
        <c:noMultiLvlLbl val="0"/>
      </c:catAx>
      <c:valAx>
        <c:axId val="-1992860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9286640"/>
        <c:crosses val="autoZero"/>
        <c:crossBetween val="between"/>
        <c:majorUnit val="0.2"/>
      </c:valAx>
      <c:spPr>
        <a:noFill/>
        <a:ln>
          <a:noFill/>
        </a:ln>
        <a:effectLst/>
      </c:spPr>
    </c:plotArea>
    <c:legend>
      <c:legendPos val="b"/>
      <c:layout>
        <c:manualLayout>
          <c:xMode val="edge"/>
          <c:yMode val="edge"/>
          <c:x val="3.0488612581237945E-2"/>
          <c:y val="0.83148585593467483"/>
          <c:w val="0.95119377578629483"/>
          <c:h val="0.140736366287547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66485654810396E-2"/>
          <c:y val="8.4325396825396831E-2"/>
          <c:w val="0.91101874865111354"/>
          <c:h val="0.59942897762779657"/>
        </c:manualLayout>
      </c:layout>
      <c:barChart>
        <c:barDir val="col"/>
        <c:grouping val="clustered"/>
        <c:varyColors val="0"/>
        <c:ser>
          <c:idx val="0"/>
          <c:order val="0"/>
          <c:tx>
            <c:strRef>
              <c:f>'Kontrole (2)'!$A$1</c:f>
              <c:strCache>
                <c:ptCount val="1"/>
                <c:pt idx="0">
                  <c:v>2023</c:v>
                </c:pt>
              </c:strCache>
            </c:strRef>
          </c:tx>
          <c:spPr>
            <a:solidFill>
              <a:srgbClr val="FF0000"/>
            </a:solidFill>
            <a:ln>
              <a:noFill/>
            </a:ln>
            <a:effectLst/>
          </c:spPr>
          <c:invertIfNegative val="0"/>
          <c:dLbls>
            <c:dLbl>
              <c:idx val="6"/>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9F-41F1-9828-C938E4D903A2}"/>
                </c:ext>
              </c:extLst>
            </c:dLbl>
            <c:dLbl>
              <c:idx val="8"/>
              <c:layout>
                <c:manualLayout>
                  <c:x val="8.1048282703575547E-17"/>
                  <c:y val="1.4880952380952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9F-41F1-9828-C938E4D903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'Kontrole (2)'!$B$1:$M$1</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Novemrbis</c:v>
                </c:pt>
                <c:pt idx="11">
                  <c:v>Decembris</c:v>
                </c:pt>
              </c:strCache>
            </c:strRef>
          </c:cat>
          <c:val>
            <c:numRef>
              <c:f>'Kontrole (2)'!$B$4:$M$4</c:f>
              <c:numCache>
                <c:formatCode>General</c:formatCode>
                <c:ptCount val="12"/>
                <c:pt idx="0">
                  <c:v>406</c:v>
                </c:pt>
                <c:pt idx="1">
                  <c:v>485</c:v>
                </c:pt>
                <c:pt idx="2">
                  <c:v>507</c:v>
                </c:pt>
                <c:pt idx="3">
                  <c:v>536</c:v>
                </c:pt>
                <c:pt idx="4">
                  <c:v>437</c:v>
                </c:pt>
                <c:pt idx="5">
                  <c:v>599</c:v>
                </c:pt>
                <c:pt idx="6">
                  <c:v>495</c:v>
                </c:pt>
                <c:pt idx="7">
                  <c:v>594</c:v>
                </c:pt>
                <c:pt idx="8">
                  <c:v>385</c:v>
                </c:pt>
                <c:pt idx="9">
                  <c:v>491</c:v>
                </c:pt>
                <c:pt idx="10">
                  <c:v>479</c:v>
                </c:pt>
                <c:pt idx="11">
                  <c:v>470</c:v>
                </c:pt>
              </c:numCache>
            </c:numRef>
          </c:val>
          <c:extLst>
            <c:ext xmlns:c16="http://schemas.microsoft.com/office/drawing/2014/chart" uri="{C3380CC4-5D6E-409C-BE32-E72D297353CC}">
              <c16:uniqueId val="{00000001-899F-41F1-9828-C938E4D903A2}"/>
            </c:ext>
          </c:extLst>
        </c:ser>
        <c:ser>
          <c:idx val="1"/>
          <c:order val="1"/>
          <c:tx>
            <c:strRef>
              <c:f>'Kontrole (2)'!$A$6</c:f>
              <c:strCache>
                <c:ptCount val="1"/>
                <c:pt idx="0">
                  <c:v>2022</c:v>
                </c:pt>
              </c:strCache>
            </c:strRef>
          </c:tx>
          <c:spPr>
            <a:solidFill>
              <a:schemeClr val="bg1">
                <a:lumMod val="85000"/>
              </a:schemeClr>
            </a:solidFill>
            <a:ln>
              <a:noFill/>
            </a:ln>
            <a:effectLst/>
          </c:spPr>
          <c:invertIfNegative val="0"/>
          <c:dLbls>
            <c:dLbl>
              <c:idx val="8"/>
              <c:layout>
                <c:manualLayout>
                  <c:x val="2.210433244916003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9F-41F1-9828-C938E4D903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'Kontrole (2)'!$B$1:$M$1</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Novemrbis</c:v>
                </c:pt>
                <c:pt idx="11">
                  <c:v>Decembris</c:v>
                </c:pt>
              </c:strCache>
            </c:strRef>
          </c:cat>
          <c:val>
            <c:numRef>
              <c:f>'Kontrole (2)'!$B$9:$M$9</c:f>
              <c:numCache>
                <c:formatCode>General</c:formatCode>
                <c:ptCount val="12"/>
                <c:pt idx="0">
                  <c:v>267</c:v>
                </c:pt>
                <c:pt idx="1">
                  <c:v>217</c:v>
                </c:pt>
                <c:pt idx="2">
                  <c:v>238</c:v>
                </c:pt>
                <c:pt idx="3">
                  <c:v>307</c:v>
                </c:pt>
                <c:pt idx="4">
                  <c:v>329</c:v>
                </c:pt>
                <c:pt idx="5">
                  <c:v>367</c:v>
                </c:pt>
                <c:pt idx="6">
                  <c:v>550</c:v>
                </c:pt>
                <c:pt idx="7">
                  <c:v>395</c:v>
                </c:pt>
                <c:pt idx="8">
                  <c:v>399</c:v>
                </c:pt>
                <c:pt idx="9">
                  <c:v>436</c:v>
                </c:pt>
                <c:pt idx="10">
                  <c:v>447</c:v>
                </c:pt>
                <c:pt idx="11">
                  <c:v>279</c:v>
                </c:pt>
              </c:numCache>
            </c:numRef>
          </c:val>
          <c:extLst>
            <c:ext xmlns:c16="http://schemas.microsoft.com/office/drawing/2014/chart" uri="{C3380CC4-5D6E-409C-BE32-E72D297353CC}">
              <c16:uniqueId val="{00000002-899F-41F1-9828-C938E4D903A2}"/>
            </c:ext>
          </c:extLst>
        </c:ser>
        <c:dLbls>
          <c:dLblPos val="outEnd"/>
          <c:showLegendKey val="0"/>
          <c:showVal val="1"/>
          <c:showCatName val="0"/>
          <c:showSerName val="0"/>
          <c:showPercent val="0"/>
          <c:showBubbleSize val="0"/>
        </c:dLbls>
        <c:gapWidth val="75"/>
        <c:overlap val="-25"/>
        <c:axId val="1243177632"/>
        <c:axId val="1022476256"/>
      </c:barChart>
      <c:catAx>
        <c:axId val="12431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022476256"/>
        <c:crosses val="autoZero"/>
        <c:auto val="1"/>
        <c:lblAlgn val="ctr"/>
        <c:lblOffset val="100"/>
        <c:noMultiLvlLbl val="0"/>
      </c:catAx>
      <c:valAx>
        <c:axId val="1022476256"/>
        <c:scaling>
          <c:orientation val="minMax"/>
          <c:max val="6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24317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29791070545893E-2"/>
          <c:y val="9.6618357487922704E-2"/>
          <c:w val="0.89995544323537802"/>
          <c:h val="0.69116170261326026"/>
        </c:manualLayout>
      </c:layout>
      <c:barChart>
        <c:barDir val="col"/>
        <c:grouping val="clustered"/>
        <c:varyColors val="0"/>
        <c:ser>
          <c:idx val="1"/>
          <c:order val="0"/>
          <c:tx>
            <c:strRef>
              <c:f>'Kontrole (2)'!$A$14</c:f>
              <c:strCache>
                <c:ptCount val="1"/>
                <c:pt idx="0">
                  <c:v>Līgumsoda rēķini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'Kontrole (2)'!$B$12:$C$12</c:f>
              <c:numCache>
                <c:formatCode>General</c:formatCode>
                <c:ptCount val="2"/>
                <c:pt idx="0">
                  <c:v>2023</c:v>
                </c:pt>
                <c:pt idx="1">
                  <c:v>2022</c:v>
                </c:pt>
              </c:numCache>
            </c:numRef>
          </c:cat>
          <c:val>
            <c:numRef>
              <c:f>'Kontrole (2)'!$B$14:$C$14</c:f>
              <c:numCache>
                <c:formatCode>General</c:formatCode>
                <c:ptCount val="2"/>
                <c:pt idx="0">
                  <c:v>3943</c:v>
                </c:pt>
                <c:pt idx="1">
                  <c:v>2741</c:v>
                </c:pt>
              </c:numCache>
            </c:numRef>
          </c:val>
          <c:extLst>
            <c:ext xmlns:c16="http://schemas.microsoft.com/office/drawing/2014/chart" uri="{C3380CC4-5D6E-409C-BE32-E72D297353CC}">
              <c16:uniqueId val="{00000000-7E80-4336-8CBB-C86ED8E19FF6}"/>
            </c:ext>
          </c:extLst>
        </c:ser>
        <c:ser>
          <c:idx val="0"/>
          <c:order val="1"/>
          <c:tx>
            <c:strRef>
              <c:f>'Kontrole (2)'!$A$13</c:f>
              <c:strCache>
                <c:ptCount val="1"/>
                <c:pt idx="0">
                  <c:v>Kvītis par līgumsoda samaksu</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'Kontrole (2)'!$B$12:$C$12</c:f>
              <c:numCache>
                <c:formatCode>General</c:formatCode>
                <c:ptCount val="2"/>
                <c:pt idx="0">
                  <c:v>2023</c:v>
                </c:pt>
                <c:pt idx="1">
                  <c:v>2022</c:v>
                </c:pt>
              </c:numCache>
            </c:numRef>
          </c:cat>
          <c:val>
            <c:numRef>
              <c:f>'Kontrole (2)'!$B$13:$C$13</c:f>
              <c:numCache>
                <c:formatCode>General</c:formatCode>
                <c:ptCount val="2"/>
                <c:pt idx="0" formatCode="0">
                  <c:v>1941</c:v>
                </c:pt>
                <c:pt idx="1">
                  <c:v>1490</c:v>
                </c:pt>
              </c:numCache>
            </c:numRef>
          </c:val>
          <c:extLst>
            <c:ext xmlns:c16="http://schemas.microsoft.com/office/drawing/2014/chart" uri="{C3380CC4-5D6E-409C-BE32-E72D297353CC}">
              <c16:uniqueId val="{00000001-7E80-4336-8CBB-C86ED8E19FF6}"/>
            </c:ext>
          </c:extLst>
        </c:ser>
        <c:dLbls>
          <c:dLblPos val="outEnd"/>
          <c:showLegendKey val="0"/>
          <c:showVal val="1"/>
          <c:showCatName val="0"/>
          <c:showSerName val="0"/>
          <c:showPercent val="0"/>
          <c:showBubbleSize val="0"/>
        </c:dLbls>
        <c:gapWidth val="219"/>
        <c:overlap val="-27"/>
        <c:axId val="918312687"/>
        <c:axId val="918301167"/>
      </c:barChart>
      <c:catAx>
        <c:axId val="918312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918301167"/>
        <c:crosses val="autoZero"/>
        <c:auto val="1"/>
        <c:lblAlgn val="ctr"/>
        <c:lblOffset val="100"/>
        <c:noMultiLvlLbl val="0"/>
      </c:catAx>
      <c:valAx>
        <c:axId val="918301167"/>
        <c:scaling>
          <c:orientation val="minMax"/>
          <c:max val="4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918312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64216972878389E-2"/>
          <c:y val="8.3333333333333329E-2"/>
          <c:w val="0.88818022747156611"/>
          <c:h val="0.71328922426363361"/>
        </c:manualLayout>
      </c:layout>
      <c:barChart>
        <c:barDir val="col"/>
        <c:grouping val="clustered"/>
        <c:varyColors val="0"/>
        <c:ser>
          <c:idx val="1"/>
          <c:order val="0"/>
          <c:tx>
            <c:strRef>
              <c:f>'[Biļetes publiskajam aprēķins.xlsx]Taksometri'!$A$4</c:f>
              <c:strCache>
                <c:ptCount val="1"/>
                <c:pt idx="0">
                  <c:v>Licences kartītes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'[Biļetes publiskajam aprēķins.xlsx]Taksometri'!$B$2:$C$2</c:f>
              <c:numCache>
                <c:formatCode>General</c:formatCode>
                <c:ptCount val="2"/>
                <c:pt idx="0">
                  <c:v>2023</c:v>
                </c:pt>
                <c:pt idx="1">
                  <c:v>2022</c:v>
                </c:pt>
              </c:numCache>
            </c:numRef>
          </c:cat>
          <c:val>
            <c:numRef>
              <c:f>'[Biļetes publiskajam aprēķins.xlsx]Taksometri'!$B$4:$C$4</c:f>
              <c:numCache>
                <c:formatCode>General</c:formatCode>
                <c:ptCount val="2"/>
                <c:pt idx="0">
                  <c:v>309</c:v>
                </c:pt>
                <c:pt idx="1">
                  <c:v>308</c:v>
                </c:pt>
              </c:numCache>
            </c:numRef>
          </c:val>
          <c:extLst>
            <c:ext xmlns:c16="http://schemas.microsoft.com/office/drawing/2014/chart" uri="{C3380CC4-5D6E-409C-BE32-E72D297353CC}">
              <c16:uniqueId val="{00000000-19E8-4108-842F-2349918B14A7}"/>
            </c:ext>
          </c:extLst>
        </c:ser>
        <c:ser>
          <c:idx val="0"/>
          <c:order val="1"/>
          <c:tx>
            <c:strRef>
              <c:f>'[Biļetes publiskajam aprēķins.xlsx]Taksometri'!$A$3</c:f>
              <c:strCache>
                <c:ptCount val="1"/>
                <c:pt idx="0">
                  <c:v>Licences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'[Biļetes publiskajam aprēķins.xlsx]Taksometri'!$B$2:$C$2</c:f>
              <c:numCache>
                <c:formatCode>General</c:formatCode>
                <c:ptCount val="2"/>
                <c:pt idx="0">
                  <c:v>2023</c:v>
                </c:pt>
                <c:pt idx="1">
                  <c:v>2022</c:v>
                </c:pt>
              </c:numCache>
            </c:numRef>
          </c:cat>
          <c:val>
            <c:numRef>
              <c:f>'[Biļetes publiskajam aprēķins.xlsx]Taksometri'!$B$3:$C$3</c:f>
              <c:numCache>
                <c:formatCode>General</c:formatCode>
                <c:ptCount val="2"/>
                <c:pt idx="0">
                  <c:v>5</c:v>
                </c:pt>
                <c:pt idx="1">
                  <c:v>15</c:v>
                </c:pt>
              </c:numCache>
            </c:numRef>
          </c:val>
          <c:extLst>
            <c:ext xmlns:c16="http://schemas.microsoft.com/office/drawing/2014/chart" uri="{C3380CC4-5D6E-409C-BE32-E72D297353CC}">
              <c16:uniqueId val="{00000001-19E8-4108-842F-2349918B14A7}"/>
            </c:ext>
          </c:extLst>
        </c:ser>
        <c:dLbls>
          <c:showLegendKey val="0"/>
          <c:showVal val="0"/>
          <c:showCatName val="0"/>
          <c:showSerName val="0"/>
          <c:showPercent val="0"/>
          <c:showBubbleSize val="0"/>
        </c:dLbls>
        <c:gapWidth val="219"/>
        <c:overlap val="-27"/>
        <c:axId val="-310761600"/>
        <c:axId val="-310761056"/>
      </c:barChart>
      <c:catAx>
        <c:axId val="-3107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10761056"/>
        <c:crosses val="autoZero"/>
        <c:auto val="1"/>
        <c:lblAlgn val="ctr"/>
        <c:lblOffset val="100"/>
        <c:noMultiLvlLbl val="0"/>
      </c:catAx>
      <c:valAx>
        <c:axId val="-31076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107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991A-6224-4625-90FB-D58A6C79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24735</Words>
  <Characters>14099</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Līne-Buce</dc:creator>
  <cp:keywords/>
  <dc:description/>
  <cp:lastModifiedBy>Jānis Neimanis</cp:lastModifiedBy>
  <cp:revision>2</cp:revision>
  <cp:lastPrinted>2022-03-29T09:48:00Z</cp:lastPrinted>
  <dcterms:created xsi:type="dcterms:W3CDTF">2024-06-11T10:40:00Z</dcterms:created>
  <dcterms:modified xsi:type="dcterms:W3CDTF">2024-06-11T10:40:00Z</dcterms:modified>
</cp:coreProperties>
</file>