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5883" w14:textId="77777777" w:rsidR="00C14D3F" w:rsidRPr="00982E5D" w:rsidRDefault="00000000" w:rsidP="005C053E">
      <w:pPr>
        <w:spacing w:after="0" w:line="240" w:lineRule="auto"/>
        <w:jc w:val="center"/>
        <w:textAlignment w:val="baseline"/>
        <w:rPr>
          <w:rFonts w:ascii="Arial" w:eastAsia="Times New Roman" w:hAnsi="Arial" w:cs="Arial"/>
          <w:b/>
          <w:bCs/>
          <w:sz w:val="24"/>
          <w:szCs w:val="24"/>
          <w:lang w:eastAsia="lv-LV"/>
        </w:rPr>
      </w:pPr>
      <w:r w:rsidRPr="00982E5D">
        <w:rPr>
          <w:rFonts w:ascii="Arial" w:eastAsia="Times New Roman" w:hAnsi="Arial" w:cs="Arial"/>
          <w:b/>
          <w:bCs/>
          <w:sz w:val="24"/>
          <w:szCs w:val="24"/>
          <w:lang w:eastAsia="lv-LV"/>
        </w:rPr>
        <w:t>Saistošo noteikumu “</w:t>
      </w:r>
      <w:r w:rsidR="00497120" w:rsidRPr="00982E5D">
        <w:rPr>
          <w:rFonts w:ascii="Arial" w:eastAsia="Times New Roman" w:hAnsi="Arial" w:cs="Arial"/>
          <w:b/>
          <w:bCs/>
          <w:sz w:val="24"/>
          <w:szCs w:val="24"/>
          <w:lang w:eastAsia="lv-LV"/>
        </w:rPr>
        <w:t>Liepājas valstspilsētas pašvaldības nolikums</w:t>
      </w:r>
      <w:r w:rsidRPr="00982E5D">
        <w:rPr>
          <w:rFonts w:ascii="Arial" w:eastAsia="Times New Roman" w:hAnsi="Arial" w:cs="Arial"/>
          <w:b/>
          <w:bCs/>
          <w:sz w:val="24"/>
          <w:szCs w:val="24"/>
          <w:lang w:eastAsia="lv-LV"/>
        </w:rPr>
        <w:t xml:space="preserve">” </w:t>
      </w:r>
      <w:r w:rsidR="00CB1D51" w:rsidRPr="00982E5D">
        <w:rPr>
          <w:rFonts w:ascii="Arial" w:eastAsia="Times New Roman" w:hAnsi="Arial" w:cs="Arial"/>
          <w:b/>
          <w:bCs/>
          <w:sz w:val="24"/>
          <w:szCs w:val="24"/>
          <w:lang w:eastAsia="lv-LV"/>
        </w:rPr>
        <w:t>PASKAIDROJUMA RAKSTS</w:t>
      </w:r>
    </w:p>
    <w:p w14:paraId="60518004" w14:textId="77777777" w:rsidR="00C14D3F" w:rsidRPr="00982E5D" w:rsidRDefault="00C14D3F" w:rsidP="005C053E">
      <w:pPr>
        <w:spacing w:after="0" w:line="240" w:lineRule="auto"/>
        <w:textAlignment w:val="baseline"/>
        <w:rPr>
          <w:rFonts w:ascii="Times New Roman" w:eastAsia="Times New Roman" w:hAnsi="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9D1B58" w14:paraId="3DF778B4"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A8FEFB" w14:textId="77777777" w:rsidR="00C14D3F" w:rsidRPr="00982E5D" w:rsidRDefault="00000000" w:rsidP="005C053E">
            <w:pPr>
              <w:spacing w:after="0" w:line="240" w:lineRule="auto"/>
              <w:ind w:right="39"/>
              <w:jc w:val="center"/>
              <w:textAlignment w:val="baseline"/>
              <w:rPr>
                <w:rFonts w:ascii="Arial" w:eastAsia="Times New Roman" w:hAnsi="Arial" w:cs="Arial"/>
                <w:lang w:eastAsia="lv-LV"/>
              </w:rPr>
            </w:pPr>
            <w:r w:rsidRPr="00982E5D">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B4AC1BE" w14:textId="77777777" w:rsidR="00C14D3F" w:rsidRPr="00982E5D" w:rsidRDefault="00000000" w:rsidP="005C053E">
            <w:pPr>
              <w:spacing w:after="0" w:line="240" w:lineRule="auto"/>
              <w:ind w:right="102"/>
              <w:jc w:val="center"/>
              <w:textAlignment w:val="baseline"/>
              <w:rPr>
                <w:rFonts w:ascii="Arial" w:eastAsia="Times New Roman" w:hAnsi="Arial" w:cs="Arial"/>
                <w:b/>
                <w:bCs/>
                <w:lang w:eastAsia="lv-LV"/>
              </w:rPr>
            </w:pPr>
            <w:r w:rsidRPr="00982E5D">
              <w:rPr>
                <w:rFonts w:ascii="Arial" w:eastAsia="Times New Roman" w:hAnsi="Arial" w:cs="Arial"/>
                <w:b/>
                <w:bCs/>
                <w:lang w:eastAsia="lv-LV"/>
              </w:rPr>
              <w:t>Norādāmā informācija </w:t>
            </w:r>
          </w:p>
        </w:tc>
      </w:tr>
      <w:tr w:rsidR="009D1B58" w14:paraId="431DFD26" w14:textId="77777777" w:rsidTr="00AD0F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E73B2" w14:textId="77777777" w:rsidR="00C14D3F" w:rsidRPr="00CB1D51" w:rsidRDefault="00000000" w:rsidP="00CB1D51">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Pr="00CB1D51">
              <w:rPr>
                <w:rFonts w:ascii="Arial" w:eastAsia="Times New Roman" w:hAnsi="Arial" w:cs="Arial"/>
                <w:lang w:eastAsia="lv-LV"/>
              </w:rPr>
              <w:t>Mērķis un nepieciešamības pamatojums</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609597E" w14:textId="77777777" w:rsidR="00577F79" w:rsidRPr="000A0380" w:rsidRDefault="00000000" w:rsidP="00577F79">
            <w:pPr>
              <w:widowControl w:val="0"/>
              <w:autoSpaceDE w:val="0"/>
              <w:autoSpaceDN w:val="0"/>
              <w:adjustRightInd w:val="0"/>
              <w:spacing w:after="0" w:line="240" w:lineRule="auto"/>
              <w:ind w:left="93" w:right="82"/>
              <w:jc w:val="both"/>
              <w:rPr>
                <w:rFonts w:ascii="Arial" w:hAnsi="Arial" w:cs="Arial"/>
                <w:color w:val="FF0000"/>
              </w:rPr>
            </w:pPr>
            <w:r>
              <w:rPr>
                <w:rFonts w:ascii="Arial" w:hAnsi="Arial" w:cs="Arial"/>
              </w:rPr>
              <w:t xml:space="preserve">     </w:t>
            </w:r>
            <w:r w:rsidR="008E4789" w:rsidRPr="00982E5D">
              <w:rPr>
                <w:rFonts w:ascii="Arial" w:hAnsi="Arial" w:cs="Arial"/>
              </w:rPr>
              <w:t>2023.</w:t>
            </w:r>
            <w:r w:rsidR="00982E5D" w:rsidRPr="00982E5D">
              <w:rPr>
                <w:rFonts w:ascii="Arial" w:hAnsi="Arial" w:cs="Arial"/>
              </w:rPr>
              <w:t> </w:t>
            </w:r>
            <w:r w:rsidR="008E4789" w:rsidRPr="00982E5D">
              <w:rPr>
                <w:rFonts w:ascii="Arial" w:hAnsi="Arial" w:cs="Arial"/>
              </w:rPr>
              <w:t>gada 1.</w:t>
            </w:r>
            <w:r w:rsidR="00982E5D" w:rsidRPr="00982E5D">
              <w:rPr>
                <w:rFonts w:ascii="Arial" w:hAnsi="Arial" w:cs="Arial"/>
              </w:rPr>
              <w:t> </w:t>
            </w:r>
            <w:r w:rsidR="008E4789" w:rsidRPr="00982E5D">
              <w:rPr>
                <w:rFonts w:ascii="Arial" w:hAnsi="Arial" w:cs="Arial"/>
              </w:rPr>
              <w:t>janvārī stājās spēkā Pašvaldību likums, kas noteic, ka uz likuma “Par pašvaldībām” pamata pieņemtie saistošie noteikumi piemērojami līdz 2024.</w:t>
            </w:r>
            <w:r w:rsidR="00982E5D" w:rsidRPr="00982E5D">
              <w:rPr>
                <w:rFonts w:ascii="Arial" w:hAnsi="Arial" w:cs="Arial"/>
              </w:rPr>
              <w:t> </w:t>
            </w:r>
            <w:r w:rsidR="008E4789" w:rsidRPr="00982E5D">
              <w:rPr>
                <w:rFonts w:ascii="Arial" w:hAnsi="Arial" w:cs="Arial"/>
              </w:rPr>
              <w:t>gada 30.</w:t>
            </w:r>
            <w:r w:rsidR="00982E5D" w:rsidRPr="00982E5D">
              <w:rPr>
                <w:rFonts w:ascii="Arial" w:hAnsi="Arial" w:cs="Arial"/>
              </w:rPr>
              <w:t> </w:t>
            </w:r>
            <w:r w:rsidR="008E4789" w:rsidRPr="00982E5D">
              <w:rPr>
                <w:rFonts w:ascii="Arial" w:hAnsi="Arial" w:cs="Arial"/>
              </w:rPr>
              <w:t>jūnijam, ciktāl tie nav pretrunā ar Pašvaldību likumu.</w:t>
            </w:r>
          </w:p>
          <w:p w14:paraId="6FBB0AD7" w14:textId="77777777" w:rsidR="0078402C" w:rsidRPr="00982E5D" w:rsidRDefault="00000000" w:rsidP="009E5435">
            <w:pPr>
              <w:widowControl w:val="0"/>
              <w:autoSpaceDE w:val="0"/>
              <w:autoSpaceDN w:val="0"/>
              <w:adjustRightInd w:val="0"/>
              <w:spacing w:after="0" w:line="240" w:lineRule="auto"/>
              <w:ind w:left="93" w:right="82"/>
              <w:jc w:val="both"/>
              <w:rPr>
                <w:rFonts w:ascii="Arial" w:eastAsia="Times New Roman" w:hAnsi="Arial" w:cs="Arial"/>
                <w:lang w:eastAsia="lv-LV"/>
              </w:rPr>
            </w:pPr>
            <w:r>
              <w:rPr>
                <w:rFonts w:ascii="Arial" w:eastAsia="Times New Roman" w:hAnsi="Arial" w:cs="Arial"/>
                <w:lang w:eastAsia="lv-LV"/>
              </w:rPr>
              <w:t xml:space="preserve">     </w:t>
            </w:r>
            <w:r w:rsidR="000A0380">
              <w:rPr>
                <w:rFonts w:ascii="Arial" w:eastAsia="Times New Roman" w:hAnsi="Arial" w:cs="Arial"/>
                <w:lang w:eastAsia="lv-LV"/>
              </w:rPr>
              <w:t xml:space="preserve">Tostarp </w:t>
            </w:r>
            <w:r w:rsidR="00EF0B20" w:rsidRPr="00982E5D">
              <w:rPr>
                <w:rFonts w:ascii="Arial" w:eastAsia="Times New Roman" w:hAnsi="Arial" w:cs="Arial"/>
                <w:lang w:eastAsia="lv-LV"/>
              </w:rPr>
              <w:t>Liepājas pilsētas domes 2017.</w:t>
            </w:r>
            <w:r w:rsidR="00982E5D" w:rsidRPr="00982E5D">
              <w:rPr>
                <w:rFonts w:ascii="Arial" w:eastAsia="Times New Roman" w:hAnsi="Arial" w:cs="Arial"/>
                <w:lang w:eastAsia="lv-LV"/>
              </w:rPr>
              <w:t> </w:t>
            </w:r>
            <w:r w:rsidR="00EF0B20" w:rsidRPr="00982E5D">
              <w:rPr>
                <w:rFonts w:ascii="Arial" w:eastAsia="Times New Roman" w:hAnsi="Arial" w:cs="Arial"/>
                <w:lang w:eastAsia="lv-LV"/>
              </w:rPr>
              <w:t>gada 17.</w:t>
            </w:r>
            <w:r w:rsidR="00982E5D" w:rsidRPr="00982E5D">
              <w:rPr>
                <w:rFonts w:ascii="Arial" w:eastAsia="Times New Roman" w:hAnsi="Arial" w:cs="Arial"/>
                <w:lang w:eastAsia="lv-LV"/>
              </w:rPr>
              <w:t> </w:t>
            </w:r>
            <w:r w:rsidR="00EF0B20" w:rsidRPr="00982E5D">
              <w:rPr>
                <w:rFonts w:ascii="Arial" w:eastAsia="Times New Roman" w:hAnsi="Arial" w:cs="Arial"/>
                <w:lang w:eastAsia="lv-LV"/>
              </w:rPr>
              <w:t xml:space="preserve">augusta saistošie noteikumi Nr.14 “Liepājas pilsētas pašvaldības nolikums” ir </w:t>
            </w:r>
            <w:r w:rsidR="000A0380" w:rsidRPr="00982E5D">
              <w:rPr>
                <w:rFonts w:ascii="Arial" w:eastAsia="Times New Roman" w:hAnsi="Arial" w:cs="Arial"/>
                <w:lang w:eastAsia="lv-LV"/>
              </w:rPr>
              <w:t>izdo</w:t>
            </w:r>
            <w:r w:rsidR="000A0380">
              <w:rPr>
                <w:rFonts w:ascii="Arial" w:eastAsia="Times New Roman" w:hAnsi="Arial" w:cs="Arial"/>
                <w:lang w:eastAsia="lv-LV"/>
              </w:rPr>
              <w:t>ti</w:t>
            </w:r>
            <w:r w:rsidR="00EF0B20" w:rsidRPr="00982E5D">
              <w:rPr>
                <w:rFonts w:ascii="Arial" w:eastAsia="Times New Roman" w:hAnsi="Arial" w:cs="Arial"/>
                <w:lang w:eastAsia="lv-LV"/>
              </w:rPr>
              <w:t>, pamatojoties uz likumu “Par pašvaldībām”</w:t>
            </w:r>
            <w:r w:rsidR="000A0380">
              <w:rPr>
                <w:rFonts w:ascii="Arial" w:eastAsia="Times New Roman" w:hAnsi="Arial" w:cs="Arial"/>
                <w:lang w:eastAsia="lv-LV"/>
              </w:rPr>
              <w:t>. Līdz ar to izstrādāti jauni s</w:t>
            </w:r>
            <w:r w:rsidR="00E971B2" w:rsidRPr="00982E5D">
              <w:rPr>
                <w:rFonts w:ascii="Arial" w:eastAsia="Times New Roman" w:hAnsi="Arial" w:cs="Arial"/>
                <w:lang w:eastAsia="lv-LV"/>
              </w:rPr>
              <w:t xml:space="preserve">aistošie noteikumi ar mērķi </w:t>
            </w:r>
            <w:r w:rsidR="001A2AEC" w:rsidRPr="00982E5D">
              <w:rPr>
                <w:rFonts w:ascii="Arial" w:eastAsia="Times New Roman" w:hAnsi="Arial" w:cs="Arial"/>
                <w:lang w:eastAsia="lv-LV"/>
              </w:rPr>
              <w:t>noteikt Liepājas valstspilsētas pašvaldības (turpmāk – pašvaldība) institucionālo sistēmu</w:t>
            </w:r>
            <w:r w:rsidRPr="00982E5D">
              <w:rPr>
                <w:rFonts w:ascii="Arial" w:eastAsia="Times New Roman" w:hAnsi="Arial" w:cs="Arial"/>
                <w:lang w:eastAsia="lv-LV"/>
              </w:rPr>
              <w:t xml:space="preserve"> un darba organizāciju. </w:t>
            </w:r>
          </w:p>
          <w:p w14:paraId="759BD2AA" w14:textId="77777777" w:rsidR="00A62ACA" w:rsidRDefault="00000000" w:rsidP="00A62ACA">
            <w:pPr>
              <w:widowControl w:val="0"/>
              <w:autoSpaceDE w:val="0"/>
              <w:autoSpaceDN w:val="0"/>
              <w:adjustRightInd w:val="0"/>
              <w:spacing w:after="0" w:line="240" w:lineRule="auto"/>
              <w:ind w:left="93" w:right="82"/>
              <w:jc w:val="both"/>
              <w:rPr>
                <w:rFonts w:ascii="Arial" w:eastAsia="Times New Roman" w:hAnsi="Arial" w:cs="Arial"/>
                <w:lang w:eastAsia="lv-LV"/>
              </w:rPr>
            </w:pPr>
            <w:r>
              <w:rPr>
                <w:rFonts w:ascii="Arial" w:eastAsia="Times New Roman" w:hAnsi="Arial" w:cs="Arial"/>
                <w:lang w:eastAsia="lv-LV"/>
              </w:rPr>
              <w:t xml:space="preserve">     </w:t>
            </w:r>
            <w:r w:rsidRPr="00982E5D">
              <w:rPr>
                <w:rFonts w:ascii="Arial" w:eastAsia="Times New Roman" w:hAnsi="Arial" w:cs="Arial"/>
                <w:lang w:eastAsia="lv-LV"/>
              </w:rPr>
              <w:t>Saistošie noteikumi izstrādāti, lai pilnveidotu pašvaldības nolikumu, nodrošinātu tā atbilstību augstāka juridiskā spēka normatīvajiem aktiem, kā arī lai veiktu nepieciešamo aktualizāciju, tai skaitā, veicot atsevišķu  pašvaldības iestāžu nosaukumu maiņu</w:t>
            </w:r>
            <w:r>
              <w:rPr>
                <w:rFonts w:ascii="Arial" w:eastAsia="Times New Roman" w:hAnsi="Arial" w:cs="Arial"/>
                <w:lang w:eastAsia="lv-LV"/>
              </w:rPr>
              <w:t xml:space="preserve"> vai precizēšanu</w:t>
            </w:r>
            <w:r w:rsidRPr="00982E5D">
              <w:rPr>
                <w:rFonts w:ascii="Arial" w:eastAsia="Times New Roman" w:hAnsi="Arial" w:cs="Arial"/>
                <w:lang w:eastAsia="lv-LV"/>
              </w:rPr>
              <w:t xml:space="preserve">. </w:t>
            </w:r>
          </w:p>
          <w:p w14:paraId="75EDA7A2" w14:textId="77777777" w:rsidR="000A0380" w:rsidRDefault="00000000" w:rsidP="0078402C">
            <w:pPr>
              <w:widowControl w:val="0"/>
              <w:autoSpaceDE w:val="0"/>
              <w:autoSpaceDN w:val="0"/>
              <w:adjustRightInd w:val="0"/>
              <w:spacing w:after="0" w:line="240" w:lineRule="auto"/>
              <w:ind w:left="93" w:right="82"/>
              <w:jc w:val="both"/>
              <w:rPr>
                <w:rFonts w:ascii="Arial" w:eastAsia="Times New Roman" w:hAnsi="Arial" w:cs="Arial"/>
                <w:lang w:eastAsia="lv-LV"/>
              </w:rPr>
            </w:pPr>
            <w:r>
              <w:rPr>
                <w:rFonts w:ascii="Arial" w:eastAsia="Times New Roman" w:hAnsi="Arial" w:cs="Arial"/>
                <w:lang w:eastAsia="lv-LV"/>
              </w:rPr>
              <w:t xml:space="preserve">     </w:t>
            </w:r>
            <w:r w:rsidR="0078402C" w:rsidRPr="00982E5D">
              <w:rPr>
                <w:rFonts w:ascii="Arial" w:eastAsia="Times New Roman" w:hAnsi="Arial" w:cs="Arial"/>
                <w:lang w:eastAsia="lv-LV"/>
              </w:rPr>
              <w:t xml:space="preserve">Pašvaldības institucionālo sistēmu </w:t>
            </w:r>
            <w:r w:rsidR="001A2AEC" w:rsidRPr="00982E5D">
              <w:rPr>
                <w:rFonts w:ascii="Arial" w:eastAsia="Times New Roman" w:hAnsi="Arial" w:cs="Arial"/>
                <w:lang w:eastAsia="lv-LV"/>
              </w:rPr>
              <w:t>veido pašvaldības dome, domes izveidotās komitejas, komisijas un amatpersonas</w:t>
            </w:r>
            <w:r w:rsidR="0078402C" w:rsidRPr="00982E5D">
              <w:rPr>
                <w:rFonts w:ascii="Arial" w:eastAsia="Times New Roman" w:hAnsi="Arial" w:cs="Arial"/>
                <w:lang w:eastAsia="lv-LV"/>
              </w:rPr>
              <w:t xml:space="preserve"> – domes priekšsēdētājs un viņa vietnieks, pašvaldības izpilddirektors un viņa vietnieki</w:t>
            </w:r>
            <w:r w:rsidR="001A2AEC" w:rsidRPr="00982E5D">
              <w:rPr>
                <w:rFonts w:ascii="Arial" w:eastAsia="Times New Roman" w:hAnsi="Arial" w:cs="Arial"/>
                <w:lang w:eastAsia="lv-LV"/>
              </w:rPr>
              <w:t>, kā arī pašvaldības administrācija (pašvaldības iestādes un aģentūras)</w:t>
            </w:r>
            <w:r w:rsidR="0078402C" w:rsidRPr="00982E5D">
              <w:rPr>
                <w:rFonts w:ascii="Arial" w:eastAsia="Times New Roman" w:hAnsi="Arial" w:cs="Arial"/>
                <w:lang w:eastAsia="lv-LV"/>
              </w:rPr>
              <w:t xml:space="preserve">. </w:t>
            </w:r>
          </w:p>
          <w:p w14:paraId="3944F700" w14:textId="77777777" w:rsidR="003A77E1" w:rsidRPr="00982E5D" w:rsidRDefault="00000000" w:rsidP="0078402C">
            <w:pPr>
              <w:widowControl w:val="0"/>
              <w:autoSpaceDE w:val="0"/>
              <w:autoSpaceDN w:val="0"/>
              <w:adjustRightInd w:val="0"/>
              <w:spacing w:after="0" w:line="240" w:lineRule="auto"/>
              <w:ind w:left="93" w:right="82"/>
              <w:jc w:val="both"/>
              <w:rPr>
                <w:rFonts w:ascii="Arial" w:eastAsia="Times New Roman" w:hAnsi="Arial" w:cs="Arial"/>
                <w:lang w:eastAsia="lv-LV"/>
              </w:rPr>
            </w:pPr>
            <w:r>
              <w:rPr>
                <w:rFonts w:ascii="Arial" w:eastAsia="Times New Roman" w:hAnsi="Arial" w:cs="Arial"/>
                <w:lang w:eastAsia="lv-LV"/>
              </w:rPr>
              <w:t xml:space="preserve">     </w:t>
            </w:r>
            <w:r w:rsidR="0078402C" w:rsidRPr="00982E5D">
              <w:rPr>
                <w:rFonts w:ascii="Arial" w:eastAsia="Times New Roman" w:hAnsi="Arial" w:cs="Arial"/>
                <w:lang w:eastAsia="lv-LV"/>
              </w:rPr>
              <w:t xml:space="preserve">Saistošajos noteikumos, regulējot pašvaldības darba organizācijas jautājumus, </w:t>
            </w:r>
            <w:r w:rsidR="001A2AEC" w:rsidRPr="00982E5D">
              <w:rPr>
                <w:rFonts w:ascii="Arial" w:eastAsia="Times New Roman" w:hAnsi="Arial" w:cs="Arial"/>
                <w:lang w:eastAsia="lv-LV"/>
              </w:rPr>
              <w:t xml:space="preserve"> </w:t>
            </w:r>
            <w:r w:rsidR="0078402C" w:rsidRPr="00982E5D">
              <w:rPr>
                <w:rFonts w:ascii="Arial" w:eastAsia="Times New Roman" w:hAnsi="Arial" w:cs="Arial"/>
                <w:lang w:eastAsia="lv-LV"/>
              </w:rPr>
              <w:t>noteikta</w:t>
            </w:r>
            <w:r w:rsidR="001A2AEC" w:rsidRPr="00982E5D">
              <w:rPr>
                <w:rFonts w:ascii="Arial" w:eastAsia="Times New Roman" w:hAnsi="Arial" w:cs="Arial"/>
                <w:lang w:eastAsia="lv-LV"/>
              </w:rPr>
              <w:t xml:space="preserve"> publisko tiesību līgumu noslēgšanas procedūr</w:t>
            </w:r>
            <w:r w:rsidR="0078402C" w:rsidRPr="00982E5D">
              <w:rPr>
                <w:rFonts w:ascii="Arial" w:eastAsia="Times New Roman" w:hAnsi="Arial" w:cs="Arial"/>
                <w:lang w:eastAsia="lv-LV"/>
              </w:rPr>
              <w:t>a</w:t>
            </w:r>
            <w:r w:rsidR="001A2AEC" w:rsidRPr="00982E5D">
              <w:rPr>
                <w:rFonts w:ascii="Arial" w:eastAsia="Times New Roman" w:hAnsi="Arial" w:cs="Arial"/>
                <w:lang w:eastAsia="lv-LV"/>
              </w:rPr>
              <w:t>, administratīvo aktu apstrīdēšanas kārtīb</w:t>
            </w:r>
            <w:r w:rsidR="0078402C" w:rsidRPr="00982E5D">
              <w:rPr>
                <w:rFonts w:ascii="Arial" w:eastAsia="Times New Roman" w:hAnsi="Arial" w:cs="Arial"/>
                <w:lang w:eastAsia="lv-LV"/>
              </w:rPr>
              <w:t>a</w:t>
            </w:r>
            <w:r w:rsidR="001A2AEC" w:rsidRPr="00982E5D">
              <w:rPr>
                <w:rFonts w:ascii="Arial" w:eastAsia="Times New Roman" w:hAnsi="Arial" w:cs="Arial"/>
                <w:lang w:eastAsia="lv-LV"/>
              </w:rPr>
              <w:t>, iedzīvotāju p</w:t>
            </w:r>
            <w:r w:rsidR="0078402C" w:rsidRPr="00982E5D">
              <w:rPr>
                <w:rFonts w:ascii="Arial" w:eastAsia="Times New Roman" w:hAnsi="Arial" w:cs="Arial"/>
                <w:lang w:eastAsia="lv-LV"/>
              </w:rPr>
              <w:t>i</w:t>
            </w:r>
            <w:r w:rsidR="001A2AEC" w:rsidRPr="00982E5D">
              <w:rPr>
                <w:rFonts w:ascii="Arial" w:eastAsia="Times New Roman" w:hAnsi="Arial" w:cs="Arial"/>
                <w:lang w:eastAsia="lv-LV"/>
              </w:rPr>
              <w:t>eņemšanas un iesniegumu izskatīšanas kārtīb</w:t>
            </w:r>
            <w:r w:rsidR="0078402C" w:rsidRPr="00982E5D">
              <w:rPr>
                <w:rFonts w:ascii="Arial" w:eastAsia="Times New Roman" w:hAnsi="Arial" w:cs="Arial"/>
                <w:lang w:eastAsia="lv-LV"/>
              </w:rPr>
              <w:t xml:space="preserve">a, sadarbība ar pilsoniskās sabiedrības organizācijām, sabiedrības iesaistes pašvaldības darbā jautājumi, tai skaitā </w:t>
            </w:r>
            <w:r w:rsidR="00D32DF3" w:rsidRPr="00982E5D">
              <w:rPr>
                <w:rFonts w:ascii="Arial" w:eastAsia="Times New Roman" w:hAnsi="Arial" w:cs="Arial"/>
                <w:lang w:eastAsia="lv-LV"/>
              </w:rPr>
              <w:t xml:space="preserve">vispārīgie pašvaldības komunikācijas ar sabiedrību principi, </w:t>
            </w:r>
            <w:r w:rsidR="0078402C" w:rsidRPr="00982E5D">
              <w:rPr>
                <w:rFonts w:ascii="Arial" w:eastAsia="Times New Roman" w:hAnsi="Arial" w:cs="Arial"/>
                <w:lang w:eastAsia="lv-LV"/>
              </w:rPr>
              <w:t>publiskās apspriešanas organizēšanas kārtība, sabiedrības viedok</w:t>
            </w:r>
            <w:r w:rsidR="00D32DF3" w:rsidRPr="00982E5D">
              <w:rPr>
                <w:rFonts w:ascii="Arial" w:eastAsia="Times New Roman" w:hAnsi="Arial" w:cs="Arial"/>
                <w:lang w:eastAsia="lv-LV"/>
              </w:rPr>
              <w:t>ļa</w:t>
            </w:r>
            <w:r w:rsidR="0078402C" w:rsidRPr="00982E5D">
              <w:rPr>
                <w:rFonts w:ascii="Arial" w:eastAsia="Times New Roman" w:hAnsi="Arial" w:cs="Arial"/>
                <w:lang w:eastAsia="lv-LV"/>
              </w:rPr>
              <w:t xml:space="preserve"> par saistošo noteikumu projektiem</w:t>
            </w:r>
            <w:r w:rsidR="00D32DF3" w:rsidRPr="00982E5D">
              <w:rPr>
                <w:rFonts w:ascii="Arial" w:eastAsia="Times New Roman" w:hAnsi="Arial" w:cs="Arial"/>
                <w:lang w:eastAsia="lv-LV"/>
              </w:rPr>
              <w:t xml:space="preserve"> noskaidrošanas kārtība, kā arī</w:t>
            </w:r>
            <w:r w:rsidR="0078402C" w:rsidRPr="00982E5D">
              <w:rPr>
                <w:rFonts w:ascii="Arial" w:eastAsia="Times New Roman" w:hAnsi="Arial" w:cs="Arial"/>
                <w:lang w:eastAsia="lv-LV"/>
              </w:rPr>
              <w:t xml:space="preserve"> </w:t>
            </w:r>
            <w:r w:rsidR="00D32DF3" w:rsidRPr="00982E5D">
              <w:rPr>
                <w:rFonts w:ascii="Arial" w:eastAsia="Times New Roman" w:hAnsi="Arial" w:cs="Arial"/>
                <w:lang w:eastAsia="lv-LV"/>
              </w:rPr>
              <w:t>kārtība, kādā</w:t>
            </w:r>
            <w:r w:rsidR="0078402C" w:rsidRPr="00982E5D">
              <w:rPr>
                <w:rFonts w:ascii="Arial" w:eastAsia="Times New Roman" w:hAnsi="Arial" w:cs="Arial"/>
                <w:lang w:eastAsia="lv-LV"/>
              </w:rPr>
              <w:t xml:space="preserve"> </w:t>
            </w:r>
            <w:r w:rsidR="00D32DF3" w:rsidRPr="00982E5D">
              <w:rPr>
                <w:rFonts w:ascii="Arial" w:eastAsia="Times New Roman" w:hAnsi="Arial" w:cs="Arial"/>
                <w:lang w:eastAsia="lv-LV"/>
              </w:rPr>
              <w:t>iedzīvotāji var piedalīties domes un komiteju sēdēs</w:t>
            </w:r>
            <w:r w:rsidR="001A2AEC" w:rsidRPr="00982E5D">
              <w:rPr>
                <w:rFonts w:ascii="Arial" w:eastAsia="Times New Roman" w:hAnsi="Arial" w:cs="Arial"/>
                <w:lang w:eastAsia="lv-LV"/>
              </w:rPr>
              <w:t xml:space="preserve">. </w:t>
            </w:r>
          </w:p>
          <w:p w14:paraId="25C48C4D" w14:textId="77777777" w:rsidR="00FE6295" w:rsidRPr="00982E5D" w:rsidRDefault="00000000" w:rsidP="0078402C">
            <w:pPr>
              <w:widowControl w:val="0"/>
              <w:autoSpaceDE w:val="0"/>
              <w:autoSpaceDN w:val="0"/>
              <w:adjustRightInd w:val="0"/>
              <w:spacing w:after="0" w:line="240" w:lineRule="auto"/>
              <w:ind w:left="93" w:right="82"/>
              <w:jc w:val="both"/>
              <w:rPr>
                <w:rFonts w:ascii="Arial" w:eastAsia="Times New Roman" w:hAnsi="Arial" w:cs="Arial"/>
                <w:lang w:eastAsia="lv-LV"/>
              </w:rPr>
            </w:pPr>
            <w:r>
              <w:rPr>
                <w:rFonts w:ascii="Arial" w:eastAsia="Times New Roman" w:hAnsi="Arial" w:cs="Arial"/>
                <w:lang w:eastAsia="lv-LV"/>
              </w:rPr>
              <w:t xml:space="preserve">     </w:t>
            </w:r>
            <w:r w:rsidRPr="00982E5D">
              <w:rPr>
                <w:rFonts w:ascii="Arial" w:eastAsia="Times New Roman" w:hAnsi="Arial" w:cs="Arial"/>
                <w:lang w:eastAsia="lv-LV"/>
              </w:rPr>
              <w:t>Turpmāk domes darba reglamentu, domes un tās izveidoto komiteju un komisiju apkalpošanas kārtību, privāto tiesību līgumu noslēgšanas kārtību, lietvedības  un dokumentu nodošanas kārtību jaunajam domes priekšsēdētājam domes priekšsēdētāja nomaiņas gadījumā, iekšējo normatīvo aktu izdošanas kārtību reglamentēs iekšējais normatīvais akts – pašvaldības darba reglaments.</w:t>
            </w:r>
          </w:p>
          <w:p w14:paraId="00471C86" w14:textId="77777777" w:rsidR="00D32DF3" w:rsidRPr="00CB1D51" w:rsidRDefault="00D32DF3" w:rsidP="00A62ACA">
            <w:pPr>
              <w:widowControl w:val="0"/>
              <w:autoSpaceDE w:val="0"/>
              <w:autoSpaceDN w:val="0"/>
              <w:adjustRightInd w:val="0"/>
              <w:spacing w:after="0" w:line="240" w:lineRule="auto"/>
              <w:ind w:right="82"/>
              <w:jc w:val="both"/>
              <w:rPr>
                <w:rFonts w:ascii="Arial" w:eastAsia="Times New Roman" w:hAnsi="Arial" w:cs="Arial"/>
                <w:sz w:val="10"/>
                <w:szCs w:val="10"/>
                <w:lang w:eastAsia="lv-LV"/>
              </w:rPr>
            </w:pPr>
          </w:p>
        </w:tc>
      </w:tr>
      <w:tr w:rsidR="009D1B58" w14:paraId="72064BA1"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8564AF" w14:textId="77777777" w:rsidR="00C14D3F" w:rsidRPr="00DE327D" w:rsidRDefault="00000000" w:rsidP="00DE327D">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t xml:space="preserve">2. </w:t>
            </w:r>
            <w:r w:rsidRPr="00DE327D">
              <w:rPr>
                <w:rFonts w:ascii="Arial" w:eastAsia="Times New Roman" w:hAnsi="Arial" w:cs="Arial"/>
                <w:lang w:eastAsia="lv-LV"/>
              </w:rPr>
              <w:t>Fiskālā ietekme uz pašvaldības budžetu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4798C" w14:textId="77777777" w:rsidR="0066410C" w:rsidRPr="00982E5D" w:rsidRDefault="00000000" w:rsidP="00DE327D">
            <w:pPr>
              <w:spacing w:after="0" w:line="240" w:lineRule="auto"/>
              <w:ind w:left="91" w:right="79"/>
              <w:jc w:val="both"/>
              <w:rPr>
                <w:rFonts w:ascii="Arial" w:hAnsi="Arial" w:cs="Arial"/>
              </w:rPr>
            </w:pPr>
            <w:r>
              <w:rPr>
                <w:rFonts w:ascii="Arial" w:hAnsi="Arial" w:cs="Arial"/>
              </w:rPr>
              <w:t xml:space="preserve">     </w:t>
            </w:r>
            <w:r w:rsidRPr="00982E5D">
              <w:rPr>
                <w:rFonts w:ascii="Arial" w:hAnsi="Arial" w:cs="Arial"/>
              </w:rPr>
              <w:t xml:space="preserve">Saistošo noteikumu izpildei jaunas institūcijas vai darba vietas netiek veidotas, izmaiņas plānots veikt apstiprinātā pašvaldības budžeta ietvaros. </w:t>
            </w:r>
          </w:p>
          <w:p w14:paraId="3767BFF5" w14:textId="77777777" w:rsidR="00C14D3F" w:rsidRDefault="00000000" w:rsidP="00DE327D">
            <w:pPr>
              <w:spacing w:after="0" w:line="240" w:lineRule="auto"/>
              <w:ind w:left="91" w:right="79"/>
              <w:jc w:val="both"/>
              <w:rPr>
                <w:rFonts w:ascii="Arial" w:hAnsi="Arial" w:cs="Arial"/>
              </w:rPr>
            </w:pPr>
            <w:r>
              <w:rPr>
                <w:rFonts w:ascii="Arial" w:hAnsi="Arial" w:cs="Arial"/>
              </w:rPr>
              <w:t xml:space="preserve">     </w:t>
            </w:r>
            <w:r w:rsidR="0066410C" w:rsidRPr="00982E5D">
              <w:rPr>
                <w:rFonts w:ascii="Arial" w:hAnsi="Arial" w:cs="Arial"/>
              </w:rPr>
              <w:t xml:space="preserve">Līdz ar to nav plānots samazināt vai palielināt ieņēmumu un izdevumu daļu. </w:t>
            </w:r>
          </w:p>
          <w:p w14:paraId="223BFA84" w14:textId="77777777" w:rsidR="00DE327D" w:rsidRPr="00DE327D" w:rsidRDefault="00DE327D" w:rsidP="00DE327D">
            <w:pPr>
              <w:spacing w:after="0" w:line="240" w:lineRule="auto"/>
              <w:ind w:left="91" w:right="79"/>
              <w:jc w:val="both"/>
              <w:rPr>
                <w:rFonts w:ascii="Arial" w:hAnsi="Arial" w:cs="Arial"/>
                <w:sz w:val="10"/>
                <w:szCs w:val="10"/>
                <w:highlight w:val="yellow"/>
              </w:rPr>
            </w:pPr>
          </w:p>
        </w:tc>
      </w:tr>
      <w:tr w:rsidR="009D1B58" w14:paraId="481B3062" w14:textId="77777777" w:rsidTr="00220DE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9049BC" w14:textId="77777777" w:rsidR="00C14D3F" w:rsidRPr="00DE327D" w:rsidRDefault="00000000" w:rsidP="00DE327D">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t xml:space="preserve">3. </w:t>
            </w:r>
            <w:r w:rsidRPr="00DE327D">
              <w:rPr>
                <w:rFonts w:ascii="Arial" w:eastAsia="Times New Roman" w:hAnsi="Arial" w:cs="Arial"/>
                <w:lang w:eastAsia="lv-LV"/>
              </w:rPr>
              <w:t xml:space="preserve">Sociālā ietekme, ietekme uz vidi, iedzīvotāju veselību, uzņēmējdarbības vidi </w:t>
            </w:r>
            <w:r w:rsidRPr="00DE327D">
              <w:rPr>
                <w:rFonts w:ascii="Arial" w:eastAsia="Times New Roman" w:hAnsi="Arial" w:cs="Arial"/>
                <w:lang w:eastAsia="lv-LV"/>
              </w:rPr>
              <w:lastRenderedPageBreak/>
              <w:t>pašvaldības teritorijā, kā arī plānotā regulējuma ietekme uz konkurenci</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869A105" w14:textId="77777777" w:rsidR="008160A6" w:rsidRPr="00982E5D" w:rsidRDefault="00000000" w:rsidP="008160A6">
            <w:pPr>
              <w:widowControl w:val="0"/>
              <w:spacing w:after="0" w:line="240" w:lineRule="auto"/>
              <w:ind w:left="93" w:right="82"/>
              <w:contextualSpacing/>
              <w:jc w:val="both"/>
              <w:textAlignment w:val="baseline"/>
              <w:rPr>
                <w:rFonts w:ascii="Arial" w:eastAsia="Times New Roman" w:hAnsi="Arial" w:cs="Arial"/>
                <w:lang w:eastAsia="lv-LV"/>
              </w:rPr>
            </w:pPr>
            <w:r>
              <w:rPr>
                <w:rFonts w:ascii="Arial" w:eastAsia="Times New Roman" w:hAnsi="Arial" w:cs="Arial"/>
                <w:lang w:eastAsia="lv-LV"/>
              </w:rPr>
              <w:lastRenderedPageBreak/>
              <w:t xml:space="preserve">     </w:t>
            </w:r>
            <w:r w:rsidR="00A62ACA" w:rsidRPr="00982E5D">
              <w:rPr>
                <w:rFonts w:ascii="Arial" w:eastAsia="Times New Roman" w:hAnsi="Arial" w:cs="Arial"/>
                <w:lang w:eastAsia="lv-LV"/>
              </w:rPr>
              <w:t>Saistošajiem</w:t>
            </w:r>
            <w:r w:rsidRPr="00982E5D">
              <w:rPr>
                <w:rFonts w:ascii="Arial" w:eastAsia="Times New Roman" w:hAnsi="Arial" w:cs="Arial"/>
                <w:lang w:eastAsia="lv-LV"/>
              </w:rPr>
              <w:t xml:space="preserve"> noteikumiem nav ietekme uz vidi, iedzīvotāju veselību</w:t>
            </w:r>
            <w:r w:rsidR="00982E5D" w:rsidRPr="00982E5D">
              <w:rPr>
                <w:rFonts w:ascii="Arial" w:eastAsia="Times New Roman" w:hAnsi="Arial" w:cs="Arial"/>
                <w:lang w:eastAsia="lv-LV"/>
              </w:rPr>
              <w:t xml:space="preserve"> vai</w:t>
            </w:r>
            <w:r w:rsidRPr="00982E5D">
              <w:rPr>
                <w:rFonts w:ascii="Arial" w:eastAsia="Times New Roman" w:hAnsi="Arial" w:cs="Arial"/>
                <w:lang w:eastAsia="lv-LV"/>
              </w:rPr>
              <w:t xml:space="preserve"> uz uzņēmējdarbības vidi pašvaldības teritorijā. Tie nerada konkurences ierobežojumus.</w:t>
            </w:r>
          </w:p>
          <w:p w14:paraId="2752E9B3" w14:textId="77777777" w:rsidR="00C14D3F" w:rsidRPr="00B80959" w:rsidRDefault="00000000" w:rsidP="00DE327D">
            <w:pPr>
              <w:widowControl w:val="0"/>
              <w:spacing w:after="0" w:line="240" w:lineRule="auto"/>
              <w:ind w:left="93" w:right="82"/>
              <w:contextualSpacing/>
              <w:jc w:val="both"/>
              <w:textAlignment w:val="baseline"/>
              <w:rPr>
                <w:rFonts w:ascii="Arial" w:eastAsia="Times New Roman" w:hAnsi="Arial" w:cs="Arial"/>
                <w:lang w:eastAsia="lv-LV"/>
              </w:rPr>
            </w:pPr>
            <w:r>
              <w:rPr>
                <w:rFonts w:ascii="Arial" w:eastAsia="Times New Roman" w:hAnsi="Arial" w:cs="Arial"/>
                <w:lang w:eastAsia="lv-LV"/>
              </w:rPr>
              <w:lastRenderedPageBreak/>
              <w:t xml:space="preserve">     </w:t>
            </w:r>
            <w:r w:rsidR="008160A6" w:rsidRPr="00982E5D">
              <w:rPr>
                <w:rFonts w:ascii="Arial" w:eastAsia="Times New Roman" w:hAnsi="Arial" w:cs="Arial"/>
                <w:lang w:eastAsia="lv-LV"/>
              </w:rPr>
              <w:t>Sociālā ietekme – tiks veicināta sabiedrības iesaiste pašvaldības darbā, atsevišķu lēmumu pieņemšanas procesā.</w:t>
            </w:r>
            <w:r w:rsidR="00C32B5C" w:rsidRPr="00982E5D">
              <w:rPr>
                <w:rFonts w:ascii="Arial" w:eastAsia="Times New Roman" w:hAnsi="Arial" w:cs="Arial"/>
                <w:lang w:eastAsia="lv-LV"/>
              </w:rPr>
              <w:t xml:space="preserve"> Sadarbības organizāciju atbalstam tiks rīkoti projektu konkursi, kuru norisi reglamentēs atsevišķi </w:t>
            </w:r>
            <w:r w:rsidR="00B67EE3" w:rsidRPr="00982E5D">
              <w:rPr>
                <w:rFonts w:ascii="Arial" w:eastAsia="Times New Roman" w:hAnsi="Arial" w:cs="Arial"/>
                <w:lang w:eastAsia="lv-LV"/>
              </w:rPr>
              <w:t xml:space="preserve">domes izdotie </w:t>
            </w:r>
            <w:r w:rsidR="00C32B5C" w:rsidRPr="00982E5D">
              <w:rPr>
                <w:rFonts w:ascii="Arial" w:eastAsia="Times New Roman" w:hAnsi="Arial" w:cs="Arial"/>
                <w:lang w:eastAsia="lv-LV"/>
              </w:rPr>
              <w:t>normatīvie akti</w:t>
            </w:r>
            <w:r w:rsidR="00B67EE3" w:rsidRPr="00982E5D">
              <w:rPr>
                <w:rFonts w:ascii="Arial" w:eastAsia="Times New Roman" w:hAnsi="Arial" w:cs="Arial"/>
                <w:lang w:eastAsia="lv-LV"/>
              </w:rPr>
              <w:t xml:space="preserve">. </w:t>
            </w:r>
            <w:r w:rsidR="00B4155D" w:rsidRPr="00982E5D">
              <w:rPr>
                <w:rFonts w:ascii="Arial" w:eastAsia="Times New Roman" w:hAnsi="Arial" w:cs="Arial"/>
                <w:lang w:eastAsia="lv-LV"/>
              </w:rPr>
              <w:t>Pirms atbalsta sniegšanas tiks izvērtēta  ietekme uz uzņēmējdarbības vidi pašvaldības teritorijā un atbalst</w:t>
            </w:r>
            <w:r w:rsidR="00EF0B20" w:rsidRPr="00982E5D">
              <w:rPr>
                <w:rFonts w:ascii="Arial" w:eastAsia="Times New Roman" w:hAnsi="Arial" w:cs="Arial"/>
                <w:lang w:eastAsia="lv-LV"/>
              </w:rPr>
              <w:t>a</w:t>
            </w:r>
            <w:r w:rsidR="00B4155D" w:rsidRPr="00982E5D">
              <w:rPr>
                <w:rFonts w:ascii="Arial" w:eastAsia="Times New Roman" w:hAnsi="Arial" w:cs="Arial"/>
                <w:lang w:eastAsia="lv-LV"/>
              </w:rPr>
              <w:t xml:space="preserve"> </w:t>
            </w:r>
            <w:r w:rsidR="00EF0B20" w:rsidRPr="00982E5D">
              <w:rPr>
                <w:rFonts w:ascii="Arial" w:eastAsia="Times New Roman" w:hAnsi="Arial" w:cs="Arial"/>
                <w:lang w:eastAsia="lv-LV"/>
              </w:rPr>
              <w:t>ietekme uz konkurenci.</w:t>
            </w:r>
            <w:r w:rsidR="00BB6F61">
              <w:rPr>
                <w:rFonts w:ascii="Arial" w:eastAsia="Times New Roman" w:hAnsi="Arial" w:cs="Arial"/>
                <w:lang w:eastAsia="lv-LV"/>
              </w:rPr>
              <w:t xml:space="preserve"> </w:t>
            </w:r>
            <w:r w:rsidR="00BB6F61" w:rsidRPr="00B80959">
              <w:rPr>
                <w:rFonts w:ascii="Arial" w:eastAsia="Times New Roman" w:hAnsi="Arial" w:cs="Arial"/>
                <w:lang w:eastAsia="lv-LV"/>
              </w:rPr>
              <w:t>Lai pēc iespējas veicinātu iedzīvotāju iesaisti pašvaldības darbā un veicinātu iedzīvotāju līdzdalību vietējas nozīmes jautājumu lemšanā, ievērojot iedzīvotāju intereses</w:t>
            </w:r>
            <w:r w:rsidR="009C191A" w:rsidRPr="00B80959">
              <w:rPr>
                <w:rFonts w:ascii="Arial" w:eastAsia="Times New Roman" w:hAnsi="Arial" w:cs="Arial"/>
                <w:lang w:eastAsia="lv-LV"/>
              </w:rPr>
              <w:t>,</w:t>
            </w:r>
            <w:r w:rsidR="00BB6F61" w:rsidRPr="00B80959">
              <w:rPr>
                <w:rFonts w:ascii="Arial" w:eastAsia="Times New Roman" w:hAnsi="Arial" w:cs="Arial"/>
                <w:lang w:eastAsia="lv-LV"/>
              </w:rPr>
              <w:t xml:space="preserve"> saistošie noteikumi paredz samazināt minimālo iedzīvotāju skaitu, kāds nepieciešams publiskās apspriešanas rīkošanai. Pašreiz spēkā esošā saistošo noteikumu redakcija paredz, ka publisko apspriešanu rīko, pēc ne mazāk kā piec</w:t>
            </w:r>
            <w:r w:rsidR="002D1AE0" w:rsidRPr="00B80959">
              <w:rPr>
                <w:rFonts w:ascii="Arial" w:eastAsia="Times New Roman" w:hAnsi="Arial" w:cs="Arial"/>
                <w:lang w:eastAsia="lv-LV"/>
              </w:rPr>
              <w:t>u</w:t>
            </w:r>
            <w:r w:rsidR="00BB6F61" w:rsidRPr="00B80959">
              <w:rPr>
                <w:rFonts w:ascii="Arial" w:eastAsia="Times New Roman" w:hAnsi="Arial" w:cs="Arial"/>
                <w:lang w:eastAsia="lv-LV"/>
              </w:rPr>
              <w:t xml:space="preserve"> procentu pašvaldības iedzīvotāj</w:t>
            </w:r>
            <w:r w:rsidR="002D1AE0" w:rsidRPr="00B80959">
              <w:rPr>
                <w:rFonts w:ascii="Arial" w:eastAsia="Times New Roman" w:hAnsi="Arial" w:cs="Arial"/>
                <w:lang w:eastAsia="lv-LV"/>
              </w:rPr>
              <w:t>u</w:t>
            </w:r>
            <w:r w:rsidR="00BB6F61" w:rsidRPr="00B80959">
              <w:rPr>
                <w:rFonts w:ascii="Arial" w:eastAsia="Times New Roman" w:hAnsi="Arial" w:cs="Arial"/>
                <w:lang w:eastAsia="lv-LV"/>
              </w:rPr>
              <w:t xml:space="preserve"> iniciatīvas</w:t>
            </w:r>
            <w:r w:rsidR="002D1AE0" w:rsidRPr="00B80959">
              <w:rPr>
                <w:rFonts w:ascii="Arial" w:eastAsia="Times New Roman" w:hAnsi="Arial" w:cs="Arial"/>
                <w:lang w:eastAsia="lv-LV"/>
              </w:rPr>
              <w:t>.</w:t>
            </w:r>
            <w:r w:rsidR="009C191A" w:rsidRPr="00B80959">
              <w:rPr>
                <w:rFonts w:ascii="Arial" w:eastAsia="Times New Roman" w:hAnsi="Arial" w:cs="Arial"/>
                <w:lang w:eastAsia="lv-LV"/>
              </w:rPr>
              <w:t xml:space="preserve"> </w:t>
            </w:r>
            <w:r w:rsidR="002D1AE0" w:rsidRPr="00B80959">
              <w:rPr>
                <w:rFonts w:ascii="Arial" w:eastAsia="Times New Roman" w:hAnsi="Arial" w:cs="Arial"/>
                <w:lang w:eastAsia="lv-LV"/>
              </w:rPr>
              <w:t>T</w:t>
            </w:r>
            <w:r w:rsidR="009C191A" w:rsidRPr="00B80959">
              <w:rPr>
                <w:rFonts w:ascii="Arial" w:eastAsia="Times New Roman" w:hAnsi="Arial" w:cs="Arial"/>
                <w:lang w:eastAsia="lv-LV"/>
              </w:rPr>
              <w:t>urpmāk minimālais iedzīvotāju skaits publiskās apriešana rīkošanai noteikts – 1000 iedzīvotāji.</w:t>
            </w:r>
          </w:p>
          <w:p w14:paraId="32DC4A4D" w14:textId="77777777" w:rsidR="00BB6F61" w:rsidRPr="00DE327D" w:rsidRDefault="00BB6F61" w:rsidP="00BB6F61">
            <w:pPr>
              <w:widowControl w:val="0"/>
              <w:spacing w:line="240" w:lineRule="auto"/>
              <w:ind w:left="93" w:right="82"/>
              <w:contextualSpacing/>
              <w:jc w:val="both"/>
              <w:textAlignment w:val="baseline"/>
              <w:rPr>
                <w:rFonts w:ascii="Arial" w:eastAsia="Times New Roman" w:hAnsi="Arial" w:cs="Arial"/>
                <w:sz w:val="10"/>
                <w:szCs w:val="10"/>
                <w:lang w:eastAsia="lv-LV"/>
              </w:rPr>
            </w:pPr>
          </w:p>
        </w:tc>
      </w:tr>
      <w:tr w:rsidR="009D1B58" w14:paraId="63172D62" w14:textId="77777777" w:rsidTr="00220DE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1BF338" w14:textId="77777777" w:rsidR="00C14D3F" w:rsidRPr="00DE327D" w:rsidRDefault="00000000" w:rsidP="00DE327D">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4. </w:t>
            </w:r>
            <w:r w:rsidRPr="00DE327D">
              <w:rPr>
                <w:rFonts w:ascii="Arial" w:eastAsia="Times New Roman" w:hAnsi="Arial" w:cs="Arial"/>
                <w:lang w:eastAsia="lv-LV"/>
              </w:rPr>
              <w:t>Ietekme uz administratīvajām procedūrām un to izmaksām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94EA076" w14:textId="77777777" w:rsidR="0066410C" w:rsidRPr="00982E5D" w:rsidRDefault="00000000" w:rsidP="0066410C">
            <w:pPr>
              <w:widowControl w:val="0"/>
              <w:spacing w:after="0" w:line="240" w:lineRule="auto"/>
              <w:ind w:left="93" w:right="8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4155D" w:rsidRPr="00982E5D">
              <w:rPr>
                <w:rFonts w:ascii="Arial" w:eastAsia="Times New Roman" w:hAnsi="Arial" w:cs="Arial"/>
                <w:lang w:eastAsia="lv-LV"/>
              </w:rPr>
              <w:t xml:space="preserve">No pašvaldības nolikuma tiek izslēgta sadaļa, kas </w:t>
            </w:r>
            <w:r w:rsidR="004861A8">
              <w:rPr>
                <w:rFonts w:ascii="Arial" w:eastAsia="Times New Roman" w:hAnsi="Arial" w:cs="Arial"/>
                <w:lang w:eastAsia="lv-LV"/>
              </w:rPr>
              <w:t>nosaka</w:t>
            </w:r>
            <w:r w:rsidR="00B4155D" w:rsidRPr="00982E5D">
              <w:rPr>
                <w:rFonts w:ascii="Arial" w:eastAsia="Times New Roman" w:hAnsi="Arial" w:cs="Arial"/>
                <w:lang w:eastAsia="lv-LV"/>
              </w:rPr>
              <w:t xml:space="preserve"> domes un komiteju darba reglamentu, lēmumu iesniegšanas kārtību</w:t>
            </w:r>
            <w:r w:rsidR="00051245" w:rsidRPr="00982E5D">
              <w:rPr>
                <w:rFonts w:ascii="Arial" w:eastAsia="Times New Roman" w:hAnsi="Arial" w:cs="Arial"/>
                <w:lang w:eastAsia="lv-LV"/>
              </w:rPr>
              <w:t>, kā arī šo institūciju darba organizatorisko un tehnisko apkalpošanas kārtību, privāto tiesību līgumu</w:t>
            </w:r>
            <w:r w:rsidR="00EF0B20" w:rsidRPr="00982E5D">
              <w:rPr>
                <w:rFonts w:ascii="Arial" w:eastAsia="Times New Roman" w:hAnsi="Arial" w:cs="Arial"/>
                <w:lang w:eastAsia="lv-LV"/>
              </w:rPr>
              <w:t xml:space="preserve"> noslēgšanas kārtību</w:t>
            </w:r>
            <w:r w:rsidR="00B4155D" w:rsidRPr="00982E5D">
              <w:rPr>
                <w:rFonts w:ascii="Arial" w:eastAsia="Times New Roman" w:hAnsi="Arial" w:cs="Arial"/>
                <w:lang w:eastAsia="lv-LV"/>
              </w:rPr>
              <w:t xml:space="preserve">. Turpmāk to </w:t>
            </w:r>
            <w:r w:rsidR="00051245" w:rsidRPr="00982E5D">
              <w:rPr>
                <w:rFonts w:ascii="Arial" w:eastAsia="Times New Roman" w:hAnsi="Arial" w:cs="Arial"/>
                <w:lang w:eastAsia="lv-LV"/>
              </w:rPr>
              <w:t>atbilstoši Pašvaldību likuma 50.</w:t>
            </w:r>
            <w:r w:rsidR="00982E5D" w:rsidRPr="00982E5D">
              <w:rPr>
                <w:rFonts w:ascii="Arial" w:eastAsia="Times New Roman" w:hAnsi="Arial" w:cs="Arial"/>
                <w:lang w:eastAsia="lv-LV"/>
              </w:rPr>
              <w:t xml:space="preserve"> </w:t>
            </w:r>
            <w:r w:rsidR="00051245" w:rsidRPr="00982E5D">
              <w:rPr>
                <w:rFonts w:ascii="Arial" w:eastAsia="Times New Roman" w:hAnsi="Arial" w:cs="Arial"/>
                <w:lang w:eastAsia="lv-LV"/>
              </w:rPr>
              <w:t xml:space="preserve">panta otrajai daļai </w:t>
            </w:r>
            <w:r w:rsidR="004861A8">
              <w:rPr>
                <w:rFonts w:ascii="Arial" w:eastAsia="Times New Roman" w:hAnsi="Arial" w:cs="Arial"/>
                <w:lang w:eastAsia="lv-LV"/>
              </w:rPr>
              <w:t>noteiks</w:t>
            </w:r>
            <w:r w:rsidR="00B4155D" w:rsidRPr="00982E5D">
              <w:rPr>
                <w:rFonts w:ascii="Arial" w:eastAsia="Times New Roman" w:hAnsi="Arial" w:cs="Arial"/>
                <w:lang w:eastAsia="lv-LV"/>
              </w:rPr>
              <w:t xml:space="preserve"> pašvaldības </w:t>
            </w:r>
            <w:r w:rsidR="00051245" w:rsidRPr="00982E5D">
              <w:rPr>
                <w:rFonts w:ascii="Arial" w:eastAsia="Times New Roman" w:hAnsi="Arial" w:cs="Arial"/>
                <w:lang w:eastAsia="lv-LV"/>
              </w:rPr>
              <w:t>darba reglaments.</w:t>
            </w:r>
          </w:p>
          <w:p w14:paraId="286E7EAC" w14:textId="77777777" w:rsidR="00B4155D" w:rsidRPr="00982E5D" w:rsidRDefault="00000000" w:rsidP="00EF0B20">
            <w:pPr>
              <w:widowControl w:val="0"/>
              <w:spacing w:after="0" w:line="240" w:lineRule="auto"/>
              <w:ind w:left="93" w:right="8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66410C" w:rsidRPr="00982E5D">
              <w:rPr>
                <w:rFonts w:ascii="Arial" w:eastAsia="Times New Roman" w:hAnsi="Arial" w:cs="Arial"/>
                <w:lang w:eastAsia="lv-LV"/>
              </w:rPr>
              <w:t xml:space="preserve">Saistošo noteikumu piemērošanā privātpersonas kā līdz šim varēs vērsties </w:t>
            </w:r>
            <w:r w:rsidRPr="00982E5D">
              <w:rPr>
                <w:rFonts w:ascii="Arial" w:eastAsia="Times New Roman" w:hAnsi="Arial" w:cs="Arial"/>
                <w:lang w:eastAsia="lv-LV"/>
              </w:rPr>
              <w:t>pašvaldības</w:t>
            </w:r>
            <w:r w:rsidR="0066410C" w:rsidRPr="00982E5D">
              <w:rPr>
                <w:rFonts w:ascii="Arial" w:eastAsia="Times New Roman" w:hAnsi="Arial" w:cs="Arial"/>
                <w:lang w:eastAsia="lv-LV"/>
              </w:rPr>
              <w:t xml:space="preserve"> domē vai </w:t>
            </w:r>
            <w:r w:rsidRPr="00982E5D">
              <w:rPr>
                <w:rFonts w:ascii="Arial" w:eastAsia="Times New Roman" w:hAnsi="Arial" w:cs="Arial"/>
                <w:lang w:eastAsia="lv-LV"/>
              </w:rPr>
              <w:t>attiecīgajā pašvaldības in</w:t>
            </w:r>
            <w:r w:rsidR="00982E5D" w:rsidRPr="00982E5D">
              <w:rPr>
                <w:rFonts w:ascii="Arial" w:eastAsia="Times New Roman" w:hAnsi="Arial" w:cs="Arial"/>
                <w:lang w:eastAsia="lv-LV"/>
              </w:rPr>
              <w:t>s</w:t>
            </w:r>
            <w:r w:rsidRPr="00982E5D">
              <w:rPr>
                <w:rFonts w:ascii="Arial" w:eastAsia="Times New Roman" w:hAnsi="Arial" w:cs="Arial"/>
                <w:lang w:eastAsia="lv-LV"/>
              </w:rPr>
              <w:t>titūcijā</w:t>
            </w:r>
            <w:r w:rsidR="00EF0B20" w:rsidRPr="00982E5D">
              <w:rPr>
                <w:rFonts w:ascii="Arial" w:eastAsia="Times New Roman" w:hAnsi="Arial" w:cs="Arial"/>
                <w:lang w:eastAsia="lv-LV"/>
              </w:rPr>
              <w:t>, iesniegumu klātienē iesniedzot Liepājas Centrālās administrācijas Klientu apkalpošanas un pakalpojumu centrā vai attiecīgajā iestādē.</w:t>
            </w:r>
          </w:p>
          <w:p w14:paraId="31FE61FB" w14:textId="77777777" w:rsidR="00EF0B20" w:rsidRPr="00982E5D" w:rsidRDefault="00000000" w:rsidP="00EF0B20">
            <w:pPr>
              <w:widowControl w:val="0"/>
              <w:spacing w:after="0" w:line="240" w:lineRule="auto"/>
              <w:ind w:left="93" w:right="8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982E5D">
              <w:rPr>
                <w:rFonts w:ascii="Arial" w:eastAsia="Times New Roman" w:hAnsi="Arial" w:cs="Arial"/>
                <w:lang w:eastAsia="lv-LV"/>
              </w:rPr>
              <w:t xml:space="preserve">Ar saistošajiem noteikumiem </w:t>
            </w:r>
            <w:r w:rsidR="00A92A66" w:rsidRPr="00982E5D">
              <w:rPr>
                <w:rFonts w:ascii="Arial" w:eastAsia="Times New Roman" w:hAnsi="Arial" w:cs="Arial"/>
                <w:lang w:eastAsia="lv-LV"/>
              </w:rPr>
              <w:t xml:space="preserve">Liepājas sabiedriskajam transportam, Liepājas Izglītības pārvaldei, </w:t>
            </w:r>
            <w:r w:rsidR="00A92A66" w:rsidRPr="00982E5D">
              <w:rPr>
                <w:rFonts w:ascii="Arial" w:hAnsi="Arial" w:cs="Arial"/>
              </w:rPr>
              <w:t>Liepājas Nekustamā īpašum</w:t>
            </w:r>
            <w:r w:rsidR="004861A8">
              <w:rPr>
                <w:rFonts w:ascii="Arial" w:hAnsi="Arial" w:cs="Arial"/>
              </w:rPr>
              <w:t>a</w:t>
            </w:r>
            <w:r w:rsidR="00A92A66" w:rsidRPr="00982E5D">
              <w:rPr>
                <w:rFonts w:ascii="Arial" w:hAnsi="Arial" w:cs="Arial"/>
              </w:rPr>
              <w:t xml:space="preserve"> pārvaldei, Liepājas būvvaldei, Liepājas Sociālajam dienestam, Liepājas Komunālajai pārvaldei, Liepājas Kultūras pārvaldei, Liepājas Dzimtsarakstu nodaļai</w:t>
            </w:r>
            <w:r w:rsidR="00A92A66" w:rsidRPr="00982E5D">
              <w:rPr>
                <w:rFonts w:ascii="Arial" w:eastAsia="Times New Roman" w:hAnsi="Arial" w:cs="Arial"/>
                <w:lang w:eastAsia="lv-LV"/>
              </w:rPr>
              <w:t xml:space="preserve"> un Liepājas Kapsētu pārvaldei </w:t>
            </w:r>
            <w:r w:rsidR="00473150" w:rsidRPr="00982E5D">
              <w:rPr>
                <w:rFonts w:ascii="Arial" w:eastAsia="Times New Roman" w:hAnsi="Arial" w:cs="Arial"/>
                <w:lang w:eastAsia="lv-LV"/>
              </w:rPr>
              <w:t xml:space="preserve">deleģēts noteikt maksu par pašvaldības </w:t>
            </w:r>
            <w:r w:rsidR="00A92A66" w:rsidRPr="00982E5D">
              <w:rPr>
                <w:rFonts w:ascii="Arial" w:eastAsia="Times New Roman" w:hAnsi="Arial" w:cs="Arial"/>
                <w:lang w:eastAsia="lv-LV"/>
              </w:rPr>
              <w:t xml:space="preserve">iestāžu </w:t>
            </w:r>
            <w:r w:rsidR="00473150" w:rsidRPr="00982E5D">
              <w:rPr>
                <w:rFonts w:ascii="Arial" w:eastAsia="Times New Roman" w:hAnsi="Arial" w:cs="Arial"/>
                <w:lang w:eastAsia="lv-LV"/>
              </w:rPr>
              <w:t>sniegtajiem pakalpojumiem, ja ārējie normatīvie akti tieši nenoteic, ka maksas apstiprināšana ir domes kompetencē.</w:t>
            </w:r>
          </w:p>
          <w:p w14:paraId="07019754" w14:textId="77777777" w:rsidR="007B4F09" w:rsidRPr="00DE327D" w:rsidRDefault="007B4F09" w:rsidP="00EF0B20">
            <w:pPr>
              <w:widowControl w:val="0"/>
              <w:spacing w:after="0" w:line="240" w:lineRule="auto"/>
              <w:ind w:left="93" w:right="82"/>
              <w:contextualSpacing/>
              <w:jc w:val="both"/>
              <w:textAlignment w:val="baseline"/>
              <w:rPr>
                <w:rFonts w:ascii="Arial" w:eastAsia="Times New Roman" w:hAnsi="Arial" w:cs="Arial"/>
                <w:sz w:val="10"/>
                <w:szCs w:val="10"/>
                <w:highlight w:val="yellow"/>
                <w:lang w:eastAsia="lv-LV"/>
              </w:rPr>
            </w:pPr>
          </w:p>
        </w:tc>
      </w:tr>
      <w:tr w:rsidR="009D1B58" w14:paraId="202E165A"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34E777" w14:textId="77777777" w:rsidR="00C14D3F" w:rsidRPr="00DE327D" w:rsidRDefault="00000000" w:rsidP="00DE327D">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Pr="00DE327D">
              <w:rPr>
                <w:rFonts w:ascii="Arial" w:eastAsia="Times New Roman" w:hAnsi="Arial" w:cs="Arial"/>
                <w:lang w:eastAsia="lv-LV"/>
              </w:rPr>
              <w:t>Ietekme uz pašvaldības funkcijām un cilvēkresursiem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07210" w14:textId="77777777" w:rsidR="00F03F3D" w:rsidRPr="00982E5D" w:rsidRDefault="00000000" w:rsidP="00577F79">
            <w:pPr>
              <w:widowControl w:val="0"/>
              <w:spacing w:after="0" w:line="240" w:lineRule="auto"/>
              <w:ind w:left="93"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99247A" w:rsidRPr="00982E5D">
              <w:rPr>
                <w:rFonts w:ascii="Arial" w:eastAsia="Times New Roman" w:hAnsi="Arial" w:cs="Arial"/>
                <w:lang w:eastAsia="lv-LV"/>
              </w:rPr>
              <w:t>Atbilstoši Pašvaldību likuma 49.</w:t>
            </w:r>
            <w:r w:rsidR="002C7273">
              <w:rPr>
                <w:rFonts w:ascii="Arial" w:eastAsia="Times New Roman" w:hAnsi="Arial" w:cs="Arial"/>
                <w:lang w:eastAsia="lv-LV"/>
              </w:rPr>
              <w:t> </w:t>
            </w:r>
            <w:r w:rsidR="0099247A" w:rsidRPr="00982E5D">
              <w:rPr>
                <w:rFonts w:ascii="Arial" w:eastAsia="Times New Roman" w:hAnsi="Arial" w:cs="Arial"/>
                <w:lang w:eastAsia="lv-LV"/>
              </w:rPr>
              <w:t>panta pirmajai daļai  saistošajos noteikumos tiek noteikta pašvaldības institucionālā sistēma un darba organizācija.</w:t>
            </w:r>
          </w:p>
          <w:p w14:paraId="31447B46" w14:textId="77777777" w:rsidR="0099247A" w:rsidRPr="00982E5D" w:rsidRDefault="00000000" w:rsidP="00577F79">
            <w:pPr>
              <w:widowControl w:val="0"/>
              <w:spacing w:after="0" w:line="240" w:lineRule="auto"/>
              <w:ind w:left="93" w:right="82"/>
              <w:jc w:val="both"/>
              <w:textAlignment w:val="baseline"/>
              <w:rPr>
                <w:rFonts w:ascii="Arial" w:eastAsia="Times New Roman" w:hAnsi="Arial" w:cs="Arial"/>
                <w:highlight w:val="yellow"/>
                <w:lang w:eastAsia="lv-LV"/>
              </w:rPr>
            </w:pPr>
            <w:r>
              <w:rPr>
                <w:rFonts w:ascii="Arial" w:eastAsia="Times New Roman" w:hAnsi="Arial" w:cs="Arial"/>
                <w:lang w:eastAsia="lv-LV"/>
              </w:rPr>
              <w:t xml:space="preserve">     </w:t>
            </w:r>
            <w:r w:rsidRPr="00982E5D">
              <w:rPr>
                <w:rFonts w:ascii="Arial" w:eastAsia="Times New Roman" w:hAnsi="Arial" w:cs="Arial"/>
                <w:lang w:eastAsia="lv-LV"/>
              </w:rPr>
              <w:t xml:space="preserve">Saistošo noteikumu izpildei tiks noteikti jauni pienākumi vai uzdevumi esošajām institūcijām un to darbiniekiem, jo </w:t>
            </w:r>
            <w:r w:rsidR="00A62ACA" w:rsidRPr="00982E5D">
              <w:rPr>
                <w:rFonts w:ascii="Arial" w:eastAsia="Times New Roman" w:hAnsi="Arial" w:cs="Arial"/>
                <w:lang w:eastAsia="lv-LV"/>
              </w:rPr>
              <w:t xml:space="preserve">saskaņā ar Pašvaldību likumu </w:t>
            </w:r>
            <w:r w:rsidRPr="00982E5D">
              <w:rPr>
                <w:rFonts w:ascii="Arial" w:eastAsia="Times New Roman" w:hAnsi="Arial" w:cs="Arial"/>
                <w:lang w:eastAsia="lv-LV"/>
              </w:rPr>
              <w:t>pašvaldībai ir palielinājies noteikto funkciju un uzdevumu apjoms.</w:t>
            </w:r>
          </w:p>
          <w:p w14:paraId="2B39ED65" w14:textId="77777777" w:rsidR="0099247A" w:rsidRPr="00DE327D" w:rsidRDefault="0099247A" w:rsidP="00577F79">
            <w:pPr>
              <w:widowControl w:val="0"/>
              <w:spacing w:after="0" w:line="240" w:lineRule="auto"/>
              <w:ind w:left="93" w:right="82"/>
              <w:jc w:val="both"/>
              <w:textAlignment w:val="baseline"/>
              <w:rPr>
                <w:rFonts w:ascii="Arial" w:eastAsia="Times New Roman" w:hAnsi="Arial" w:cs="Arial"/>
                <w:sz w:val="10"/>
                <w:szCs w:val="10"/>
                <w:highlight w:val="yellow"/>
                <w:lang w:eastAsia="lv-LV"/>
              </w:rPr>
            </w:pPr>
          </w:p>
          <w:p w14:paraId="685501AC" w14:textId="77777777" w:rsidR="00C14D3F" w:rsidRPr="00982E5D" w:rsidRDefault="00C14D3F" w:rsidP="00577F79">
            <w:pPr>
              <w:widowControl w:val="0"/>
              <w:spacing w:after="0" w:line="240" w:lineRule="auto"/>
              <w:ind w:left="93" w:right="82"/>
              <w:jc w:val="both"/>
              <w:textAlignment w:val="baseline"/>
              <w:rPr>
                <w:rFonts w:ascii="Arial" w:eastAsia="Times New Roman" w:hAnsi="Arial" w:cs="Arial"/>
                <w:highlight w:val="yellow"/>
                <w:lang w:eastAsia="lv-LV"/>
              </w:rPr>
            </w:pPr>
          </w:p>
        </w:tc>
      </w:tr>
      <w:tr w:rsidR="009D1B58" w14:paraId="24CDB999" w14:textId="77777777" w:rsidTr="00220DE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1C3FA2" w14:textId="77777777" w:rsidR="00C14D3F" w:rsidRPr="00DE327D" w:rsidRDefault="00000000" w:rsidP="00DE327D">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Pr="00DE327D">
              <w:rPr>
                <w:rFonts w:ascii="Arial" w:eastAsia="Times New Roman" w:hAnsi="Arial" w:cs="Arial"/>
                <w:lang w:eastAsia="lv-LV"/>
              </w:rPr>
              <w:t>Informācija par izpildes nodrošināšanu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DC1E187" w14:textId="77777777" w:rsidR="00C14D3F" w:rsidRPr="00982E5D" w:rsidRDefault="00000000" w:rsidP="00577F79">
            <w:pPr>
              <w:widowControl w:val="0"/>
              <w:spacing w:after="0" w:line="240" w:lineRule="auto"/>
              <w:ind w:left="93"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99247A" w:rsidRPr="00982E5D">
              <w:rPr>
                <w:rFonts w:ascii="Arial" w:eastAsia="Times New Roman" w:hAnsi="Arial" w:cs="Arial"/>
                <w:lang w:eastAsia="lv-LV"/>
              </w:rPr>
              <w:t>Saistošo noteikumu izpildē nav paredzēts izveidot jaunas institūcijas, esošo likvidācija vai reorganizācija. Saistošo noteikumu izpilde</w:t>
            </w:r>
            <w:r w:rsidR="007B4F09" w:rsidRPr="00982E5D">
              <w:rPr>
                <w:rFonts w:ascii="Arial" w:eastAsia="Times New Roman" w:hAnsi="Arial" w:cs="Arial"/>
                <w:lang w:eastAsia="lv-LV"/>
              </w:rPr>
              <w:t>, citstarp,</w:t>
            </w:r>
            <w:r w:rsidR="0099247A" w:rsidRPr="00982E5D">
              <w:rPr>
                <w:rFonts w:ascii="Arial" w:eastAsia="Times New Roman" w:hAnsi="Arial" w:cs="Arial"/>
                <w:lang w:eastAsia="lv-LV"/>
              </w:rPr>
              <w:t xml:space="preserve"> ir saistīta ar pašvaldības administrācijā ietilpstošo institūciju nosaukumu maiņu, līdz ar to saistošo noteikumu izpildē ir iesaistīta</w:t>
            </w:r>
            <w:r w:rsidR="007B4F09" w:rsidRPr="00982E5D">
              <w:rPr>
                <w:rFonts w:ascii="Arial" w:eastAsia="Times New Roman" w:hAnsi="Arial" w:cs="Arial"/>
                <w:lang w:eastAsia="lv-LV"/>
              </w:rPr>
              <w:t>s attiecīgās</w:t>
            </w:r>
            <w:r w:rsidR="0099247A" w:rsidRPr="00982E5D">
              <w:rPr>
                <w:rFonts w:ascii="Arial" w:eastAsia="Times New Roman" w:hAnsi="Arial" w:cs="Arial"/>
                <w:lang w:eastAsia="lv-LV"/>
              </w:rPr>
              <w:t xml:space="preserve"> pašvaldības administrācija</w:t>
            </w:r>
            <w:r w:rsidR="007B4F09" w:rsidRPr="00982E5D">
              <w:rPr>
                <w:rFonts w:ascii="Arial" w:eastAsia="Times New Roman" w:hAnsi="Arial" w:cs="Arial"/>
                <w:lang w:eastAsia="lv-LV"/>
              </w:rPr>
              <w:t>s institūcijas</w:t>
            </w:r>
            <w:r w:rsidR="0099247A" w:rsidRPr="00982E5D">
              <w:rPr>
                <w:rFonts w:ascii="Arial" w:eastAsia="Times New Roman" w:hAnsi="Arial" w:cs="Arial"/>
                <w:lang w:eastAsia="lv-LV"/>
              </w:rPr>
              <w:t>.</w:t>
            </w:r>
          </w:p>
          <w:p w14:paraId="61F5A9F2" w14:textId="77777777" w:rsidR="0099247A" w:rsidRPr="00982E5D" w:rsidRDefault="00000000" w:rsidP="00577F79">
            <w:pPr>
              <w:widowControl w:val="0"/>
              <w:spacing w:after="0" w:line="240" w:lineRule="auto"/>
              <w:ind w:left="93"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982E5D">
              <w:rPr>
                <w:rFonts w:ascii="Arial" w:eastAsia="Times New Roman" w:hAnsi="Arial" w:cs="Arial"/>
                <w:lang w:eastAsia="lv-LV"/>
              </w:rPr>
              <w:t>Izpildes nodrošināšana tiks veikta apstiprinātā pašvaldības budžeta ietvaros</w:t>
            </w:r>
            <w:r w:rsidR="00B4155D" w:rsidRPr="00982E5D">
              <w:rPr>
                <w:rFonts w:ascii="Arial" w:eastAsia="Times New Roman" w:hAnsi="Arial" w:cs="Arial"/>
                <w:lang w:eastAsia="lv-LV"/>
              </w:rPr>
              <w:t xml:space="preserve">. </w:t>
            </w:r>
          </w:p>
          <w:p w14:paraId="288581B5" w14:textId="77777777" w:rsidR="007B4F09" w:rsidRPr="00DE327D" w:rsidRDefault="007B4F09" w:rsidP="00577F79">
            <w:pPr>
              <w:widowControl w:val="0"/>
              <w:spacing w:after="0" w:line="240" w:lineRule="auto"/>
              <w:ind w:left="93" w:right="82"/>
              <w:jc w:val="both"/>
              <w:textAlignment w:val="baseline"/>
              <w:rPr>
                <w:rFonts w:ascii="Arial" w:eastAsia="Times New Roman" w:hAnsi="Arial" w:cs="Arial"/>
                <w:sz w:val="10"/>
                <w:szCs w:val="10"/>
                <w:lang w:eastAsia="lv-LV"/>
              </w:rPr>
            </w:pPr>
          </w:p>
        </w:tc>
      </w:tr>
      <w:tr w:rsidR="009D1B58" w14:paraId="0F5946A3"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55E8F2" w14:textId="77777777" w:rsidR="00C14D3F" w:rsidRPr="00DE327D" w:rsidRDefault="00000000" w:rsidP="00DE327D">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7. </w:t>
            </w:r>
            <w:r w:rsidRPr="00DE327D">
              <w:rPr>
                <w:rFonts w:ascii="Arial" w:eastAsia="Times New Roman" w:hAnsi="Arial" w:cs="Arial"/>
                <w:lang w:eastAsia="lv-LV"/>
              </w:rPr>
              <w:t>Prasību un izmaksu samērīgums pret ieguvumiem, ko sniedz mērķa sasniegšana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D62E89" w14:textId="77777777" w:rsidR="00C14D3F" w:rsidRPr="00982E5D" w:rsidRDefault="00000000" w:rsidP="00577F79">
            <w:pPr>
              <w:widowControl w:val="0"/>
              <w:spacing w:after="0" w:line="240" w:lineRule="auto"/>
              <w:ind w:left="93"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982E5D">
              <w:rPr>
                <w:rFonts w:ascii="Arial" w:eastAsia="Times New Roman" w:hAnsi="Arial" w:cs="Arial"/>
                <w:lang w:eastAsia="lv-LV"/>
              </w:rPr>
              <w:t>Saistošie noteikumi ir piemēroti iecerētā mērķa sasniegšanas nodrošināšanai un paredz tikai to, kas ir vajadzīgs minētā mērķa sasniegšanai.</w:t>
            </w:r>
          </w:p>
          <w:p w14:paraId="60C3EE19" w14:textId="77777777" w:rsidR="00D3605C" w:rsidRPr="00982E5D" w:rsidRDefault="00000000" w:rsidP="00577F79">
            <w:pPr>
              <w:widowControl w:val="0"/>
              <w:spacing w:after="0" w:line="240" w:lineRule="auto"/>
              <w:ind w:left="93"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982E5D">
              <w:rPr>
                <w:rFonts w:ascii="Arial" w:eastAsia="Times New Roman" w:hAnsi="Arial" w:cs="Arial"/>
                <w:lang w:eastAsia="lv-LV"/>
              </w:rPr>
              <w:t xml:space="preserve">Saistošo noteikumu izpilde </w:t>
            </w:r>
            <w:r w:rsidR="007B4F09" w:rsidRPr="00982E5D">
              <w:rPr>
                <w:rFonts w:ascii="Arial" w:eastAsia="Times New Roman" w:hAnsi="Arial" w:cs="Arial"/>
                <w:lang w:eastAsia="lv-LV"/>
              </w:rPr>
              <w:t>tiks īstenota apstiprinātā pašvaldības budžeta ietvaros</w:t>
            </w:r>
            <w:r w:rsidRPr="00982E5D">
              <w:rPr>
                <w:rFonts w:ascii="Arial" w:eastAsia="Times New Roman" w:hAnsi="Arial" w:cs="Arial"/>
                <w:lang w:eastAsia="lv-LV"/>
              </w:rPr>
              <w:t>.</w:t>
            </w:r>
          </w:p>
          <w:p w14:paraId="579214FD" w14:textId="77777777" w:rsidR="00D3605C" w:rsidRPr="00982E5D" w:rsidRDefault="00000000" w:rsidP="00577F79">
            <w:pPr>
              <w:widowControl w:val="0"/>
              <w:spacing w:after="0" w:line="240" w:lineRule="auto"/>
              <w:ind w:left="93"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982E5D">
              <w:rPr>
                <w:rFonts w:ascii="Arial" w:eastAsia="Times New Roman" w:hAnsi="Arial" w:cs="Arial"/>
                <w:lang w:eastAsia="lv-LV"/>
              </w:rPr>
              <w:t>Pašvaldības izraudzītie līdzekļi ir leģitīmi un rīcība ir atbilstoša normatīviem aktiem.</w:t>
            </w:r>
          </w:p>
          <w:p w14:paraId="1A3C1AEF" w14:textId="77777777" w:rsidR="005C053E" w:rsidRPr="00DE327D" w:rsidRDefault="005C053E" w:rsidP="00577F79">
            <w:pPr>
              <w:widowControl w:val="0"/>
              <w:spacing w:after="0" w:line="240" w:lineRule="auto"/>
              <w:ind w:left="93" w:right="82"/>
              <w:jc w:val="both"/>
              <w:textAlignment w:val="baseline"/>
              <w:rPr>
                <w:rFonts w:ascii="Arial" w:eastAsia="Times New Roman" w:hAnsi="Arial" w:cs="Arial"/>
                <w:sz w:val="10"/>
                <w:szCs w:val="10"/>
                <w:lang w:eastAsia="lv-LV"/>
              </w:rPr>
            </w:pPr>
          </w:p>
          <w:p w14:paraId="0EE20151" w14:textId="77777777" w:rsidR="00F03F3D" w:rsidRPr="00982E5D" w:rsidRDefault="00F03F3D" w:rsidP="00577F79">
            <w:pPr>
              <w:widowControl w:val="0"/>
              <w:spacing w:after="0" w:line="240" w:lineRule="auto"/>
              <w:ind w:left="93" w:right="82"/>
              <w:jc w:val="both"/>
              <w:textAlignment w:val="baseline"/>
              <w:rPr>
                <w:rFonts w:ascii="Arial" w:eastAsia="Times New Roman" w:hAnsi="Arial" w:cs="Arial"/>
                <w:lang w:eastAsia="lv-LV"/>
              </w:rPr>
            </w:pPr>
          </w:p>
        </w:tc>
      </w:tr>
      <w:tr w:rsidR="009D1B58" w14:paraId="0501A37D"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F79641" w14:textId="77777777" w:rsidR="00C14D3F" w:rsidRPr="00DE327D" w:rsidRDefault="00000000" w:rsidP="00DE327D">
            <w:pPr>
              <w:widowControl w:val="0"/>
              <w:spacing w:after="0" w:line="240" w:lineRule="auto"/>
              <w:ind w:left="77" w:right="39"/>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Pr="00DE327D">
              <w:rPr>
                <w:rFonts w:ascii="Arial" w:eastAsia="Times New Roman" w:hAnsi="Arial" w:cs="Arial"/>
                <w:lang w:eastAsia="lv-LV"/>
              </w:rPr>
              <w:t>Izstrādes gaitā veiktās konsultācijas ar privātpersonām un institūcijām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4C40EA" w14:textId="77777777" w:rsidR="003333F4"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Saistošo noteikumu izstrādes gaitā ir notikušas diskusijas un konsultācijas ar izglītības iestādēm, izglītojamo un vecāku līdzpārvaldēm par izglītības iestāžu nosaukumu maiņu,  precizēšanu.</w:t>
            </w:r>
          </w:p>
          <w:p w14:paraId="276309E1" w14:textId="77777777" w:rsidR="002D70FE" w:rsidRPr="00982E5D"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00336E72" w:rsidRPr="00982E5D">
              <w:rPr>
                <w:rFonts w:ascii="Arial" w:eastAsia="Times New Roman" w:hAnsi="Arial"/>
                <w:lang w:eastAsia="lv-LV"/>
              </w:rPr>
              <w:t xml:space="preserve">Saistošo noteikumu projekts un tam pievienotais paskaidrojuma raksts </w:t>
            </w:r>
            <w:r w:rsidRPr="00982E5D">
              <w:rPr>
                <w:rFonts w:ascii="Arial" w:eastAsia="Times New Roman" w:hAnsi="Arial"/>
                <w:lang w:eastAsia="lv-LV"/>
              </w:rPr>
              <w:t xml:space="preserve">pirms tā virzīšanas izskatīšanai un pieņemšanai pašvaldības domes sēdē </w:t>
            </w:r>
            <w:r w:rsidR="00336E72" w:rsidRPr="00982E5D">
              <w:rPr>
                <w:rFonts w:ascii="Arial" w:eastAsia="Times New Roman" w:hAnsi="Arial"/>
                <w:lang w:eastAsia="lv-LV"/>
              </w:rPr>
              <w:t xml:space="preserve">sabiedrības viedokļa noskaidrošanai </w:t>
            </w:r>
            <w:r w:rsidR="00CC68C7" w:rsidRPr="00982E5D">
              <w:rPr>
                <w:rFonts w:ascii="Arial" w:eastAsia="Times New Roman" w:hAnsi="Arial"/>
                <w:lang w:eastAsia="lv-LV"/>
              </w:rPr>
              <w:t>tiks</w:t>
            </w:r>
            <w:r w:rsidR="00336E72" w:rsidRPr="00982E5D">
              <w:rPr>
                <w:rFonts w:ascii="Arial" w:eastAsia="Times New Roman" w:hAnsi="Arial"/>
                <w:lang w:eastAsia="lv-LV"/>
              </w:rPr>
              <w:t xml:space="preserve"> publicēts pašvaldības oficiālajā tīmekļvietnē, kā arī informācija izvietota pašvaldības telpās Rožu ielā 6 apmeklētājiem pieejamā vietā.</w:t>
            </w:r>
            <w:r w:rsidRPr="00982E5D">
              <w:rPr>
                <w:rFonts w:ascii="Arial" w:eastAsia="Times New Roman" w:hAnsi="Arial"/>
                <w:lang w:eastAsia="lv-LV"/>
              </w:rPr>
              <w:t xml:space="preserve"> Viedokļa noskaidrošanas termiņš ir ne mazāks kā divas nedēļas. </w:t>
            </w:r>
          </w:p>
          <w:p w14:paraId="1D7ED169" w14:textId="77777777" w:rsidR="00382ABE" w:rsidRPr="00B80959"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00225E7F" w:rsidRPr="00B80959">
              <w:rPr>
                <w:rFonts w:ascii="Arial" w:eastAsia="Times New Roman" w:hAnsi="Arial"/>
                <w:lang w:eastAsia="lv-LV"/>
              </w:rPr>
              <w:t>Viedokļa noskaidrošanas termiņā saņemt</w:t>
            </w:r>
            <w:r w:rsidR="00432EB2" w:rsidRPr="00B80959">
              <w:rPr>
                <w:rFonts w:ascii="Arial" w:eastAsia="Times New Roman" w:hAnsi="Arial"/>
                <w:lang w:eastAsia="lv-LV"/>
              </w:rPr>
              <w:t xml:space="preserve">s priekšlikums, publicēt </w:t>
            </w:r>
            <w:r w:rsidR="00C5044B" w:rsidRPr="00B80959">
              <w:rPr>
                <w:rFonts w:ascii="Arial" w:eastAsia="Times New Roman" w:hAnsi="Arial"/>
                <w:lang w:eastAsia="lv-LV"/>
              </w:rPr>
              <w:t>maksas pakalpojumu cenrāžus ne tikai pašvaldības oficiālajā tīmekļa vietnē, bet nodrošināt iespēju iepazīties ar tiem klātienē Klientu apkalpošanas centros Rožu ielā 6, Peldu ielā 5.</w:t>
            </w:r>
          </w:p>
          <w:p w14:paraId="2534665D" w14:textId="77777777" w:rsidR="00C5044B" w:rsidRPr="00B80959"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Pr="00B80959">
              <w:rPr>
                <w:rFonts w:ascii="Arial" w:eastAsia="Times New Roman" w:hAnsi="Arial"/>
                <w:lang w:eastAsia="lv-LV"/>
              </w:rPr>
              <w:t>Priekšlikums netiek ņemts vērā, jo saistošo noteikumu 54.</w:t>
            </w:r>
            <w:r>
              <w:rPr>
                <w:rFonts w:ascii="Arial" w:eastAsia="Times New Roman" w:hAnsi="Arial"/>
                <w:lang w:eastAsia="lv-LV"/>
              </w:rPr>
              <w:t xml:space="preserve"> </w:t>
            </w:r>
            <w:r w:rsidRPr="00B80959">
              <w:rPr>
                <w:rFonts w:ascii="Arial" w:eastAsia="Times New Roman" w:hAnsi="Arial"/>
                <w:lang w:eastAsia="lv-LV"/>
              </w:rPr>
              <w:t>punkts noteic maksas pakalpojumu cenrāžu publicēšan</w:t>
            </w:r>
            <w:r w:rsidR="00517376" w:rsidRPr="00B80959">
              <w:rPr>
                <w:rFonts w:ascii="Arial" w:eastAsia="Times New Roman" w:hAnsi="Arial"/>
                <w:lang w:eastAsia="lv-LV"/>
              </w:rPr>
              <w:t xml:space="preserve">u </w:t>
            </w:r>
            <w:r w:rsidRPr="00B80959">
              <w:rPr>
                <w:rFonts w:ascii="Arial" w:eastAsia="Times New Roman" w:hAnsi="Arial"/>
                <w:lang w:eastAsia="lv-LV"/>
              </w:rPr>
              <w:t xml:space="preserve"> </w:t>
            </w:r>
            <w:r w:rsidR="00432EB2" w:rsidRPr="00B80959">
              <w:rPr>
                <w:rFonts w:ascii="Arial" w:eastAsia="Times New Roman" w:hAnsi="Arial"/>
                <w:lang w:eastAsia="lv-LV"/>
              </w:rPr>
              <w:t>oficiālajā tīmekļa vietnē</w:t>
            </w:r>
            <w:r w:rsidR="00517376" w:rsidRPr="00B80959">
              <w:rPr>
                <w:rFonts w:ascii="Arial" w:eastAsia="Times New Roman" w:hAnsi="Arial"/>
                <w:lang w:eastAsia="lv-LV"/>
              </w:rPr>
              <w:t>, taču tas</w:t>
            </w:r>
            <w:r w:rsidRPr="00B80959">
              <w:rPr>
                <w:rFonts w:ascii="Arial" w:eastAsia="Times New Roman" w:hAnsi="Arial"/>
                <w:lang w:eastAsia="lv-LV"/>
              </w:rPr>
              <w:t xml:space="preserve"> nekādā ziņā neierobežo iedzīvotāju tiesības iepazīties ar šiem dokumentiem klātienē</w:t>
            </w:r>
            <w:r w:rsidR="00432EB2" w:rsidRPr="00B80959">
              <w:rPr>
                <w:rFonts w:ascii="Arial" w:eastAsia="Times New Roman" w:hAnsi="Arial"/>
                <w:lang w:eastAsia="lv-LV"/>
              </w:rPr>
              <w:t>.</w:t>
            </w:r>
            <w:r w:rsidRPr="00B80959">
              <w:rPr>
                <w:rFonts w:ascii="Arial" w:eastAsia="Times New Roman" w:hAnsi="Arial"/>
                <w:lang w:eastAsia="lv-LV"/>
              </w:rPr>
              <w:t xml:space="preserve"> </w:t>
            </w:r>
          </w:p>
          <w:p w14:paraId="6647C09F" w14:textId="77777777" w:rsidR="00382ABE" w:rsidRPr="00B80959"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00432EB2" w:rsidRPr="00B80959">
              <w:rPr>
                <w:rFonts w:ascii="Arial" w:eastAsia="Times New Roman" w:hAnsi="Arial"/>
                <w:lang w:eastAsia="lv-LV"/>
              </w:rPr>
              <w:t xml:space="preserve">Saņemts priekšlikums par saistošo noteikumu </w:t>
            </w:r>
            <w:r>
              <w:rPr>
                <w:rFonts w:ascii="Arial" w:eastAsia="Times New Roman" w:hAnsi="Arial"/>
                <w:lang w:eastAsia="lv-LV"/>
              </w:rPr>
              <w:t xml:space="preserve">                        </w:t>
            </w:r>
            <w:r w:rsidR="00432EB2" w:rsidRPr="00B80959">
              <w:rPr>
                <w:rFonts w:ascii="Arial" w:eastAsia="Times New Roman" w:hAnsi="Arial"/>
                <w:lang w:eastAsia="lv-LV"/>
              </w:rPr>
              <w:t>75.</w:t>
            </w:r>
            <w:r>
              <w:rPr>
                <w:rFonts w:ascii="Arial" w:eastAsia="Times New Roman" w:hAnsi="Arial"/>
                <w:lang w:eastAsia="lv-LV"/>
              </w:rPr>
              <w:t xml:space="preserve"> </w:t>
            </w:r>
            <w:r w:rsidR="00432EB2" w:rsidRPr="00B80959">
              <w:rPr>
                <w:rFonts w:ascii="Arial" w:eastAsia="Times New Roman" w:hAnsi="Arial"/>
                <w:lang w:eastAsia="lv-LV"/>
              </w:rPr>
              <w:t>punktu, ierosinot saistošajos noteikumos noteikt, k</w:t>
            </w:r>
            <w:r w:rsidR="00C5044B" w:rsidRPr="00B80959">
              <w:rPr>
                <w:rFonts w:ascii="Arial" w:eastAsia="Times New Roman" w:hAnsi="Arial"/>
                <w:lang w:eastAsia="lv-LV"/>
              </w:rPr>
              <w:t>ur var iepazīties ar nolikumu par Aktīvo iedzīvotāju padomes izveidošanu un darbības nosacījumiem</w:t>
            </w:r>
            <w:r w:rsidR="00432EB2" w:rsidRPr="00B80959">
              <w:rPr>
                <w:rFonts w:ascii="Arial" w:eastAsia="Times New Roman" w:hAnsi="Arial"/>
                <w:lang w:eastAsia="lv-LV"/>
              </w:rPr>
              <w:t>.</w:t>
            </w:r>
          </w:p>
          <w:p w14:paraId="69B56E7F" w14:textId="77777777" w:rsidR="00432EB2" w:rsidRPr="00B80959"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Pr="00B80959">
              <w:rPr>
                <w:rFonts w:ascii="Arial" w:eastAsia="Times New Roman" w:hAnsi="Arial"/>
                <w:lang w:eastAsia="lv-LV"/>
              </w:rPr>
              <w:t xml:space="preserve">Priekšlikums netiek ņemts vērā, jo saistošie noteikumi paredz, ka Aktīvo iedzīvotāju padomes izveidošanas un darbības nosacījumus nosaka domes apstiprinātā nolikumā. Aktīvo iedzīvotāju padomes nolikums tiks apstiprināts un izdots Pašvaldību likuma noteiktajā kārtībā un ikvienam iedzīvotājam tas būs </w:t>
            </w:r>
            <w:r w:rsidR="00517376" w:rsidRPr="00B80959">
              <w:rPr>
                <w:rFonts w:ascii="Arial" w:eastAsia="Times New Roman" w:hAnsi="Arial"/>
                <w:lang w:eastAsia="lv-LV"/>
              </w:rPr>
              <w:t>iespējams ar to iepazīties</w:t>
            </w:r>
            <w:r w:rsidRPr="00B80959">
              <w:rPr>
                <w:rFonts w:ascii="Arial" w:eastAsia="Times New Roman" w:hAnsi="Arial"/>
                <w:lang w:eastAsia="lv-LV"/>
              </w:rPr>
              <w:t xml:space="preserve"> pašvaldības oficiālajā tīmekļa vietnē un klātienē. </w:t>
            </w:r>
          </w:p>
          <w:p w14:paraId="705CFD10" w14:textId="77777777" w:rsidR="00517376" w:rsidRPr="00B80959"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00432EB2" w:rsidRPr="00B80959">
              <w:rPr>
                <w:rFonts w:ascii="Arial" w:eastAsia="Times New Roman" w:hAnsi="Arial"/>
                <w:lang w:eastAsia="lv-LV"/>
              </w:rPr>
              <w:t>Saņemts priekšlikums iestrādāt saistošajos noteikumos regulējumu par iedzīvotāju kolektīv</w:t>
            </w:r>
            <w:r w:rsidR="00382ABE" w:rsidRPr="00B80959">
              <w:rPr>
                <w:rFonts w:ascii="Arial" w:eastAsia="Times New Roman" w:hAnsi="Arial"/>
                <w:lang w:eastAsia="lv-LV"/>
              </w:rPr>
              <w:t>ā</w:t>
            </w:r>
            <w:r w:rsidR="00432EB2" w:rsidRPr="00B80959">
              <w:rPr>
                <w:rFonts w:ascii="Arial" w:eastAsia="Times New Roman" w:hAnsi="Arial"/>
                <w:lang w:eastAsia="lv-LV"/>
              </w:rPr>
              <w:t xml:space="preserve"> iesnieguma iesniegšanas </w:t>
            </w:r>
            <w:r w:rsidR="00382ABE" w:rsidRPr="00B80959">
              <w:rPr>
                <w:rFonts w:ascii="Arial" w:eastAsia="Times New Roman" w:hAnsi="Arial"/>
                <w:lang w:eastAsia="lv-LV"/>
              </w:rPr>
              <w:t>kārtību.</w:t>
            </w:r>
          </w:p>
          <w:p w14:paraId="3A65437A" w14:textId="77777777" w:rsidR="00225E7F" w:rsidRPr="00B80959"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00382ABE" w:rsidRPr="00B80959">
              <w:rPr>
                <w:rFonts w:ascii="Arial" w:eastAsia="Times New Roman" w:hAnsi="Arial"/>
                <w:lang w:eastAsia="lv-LV"/>
              </w:rPr>
              <w:t>Priekšlikums netiek ņemts vērā, jo kolektīvo iesniegumu noformēšanas, iesniegšanas un izskatīšanas kārtību nosaka Pašvaldību likuma 56. un 57.</w:t>
            </w:r>
            <w:r>
              <w:rPr>
                <w:rFonts w:ascii="Arial" w:eastAsia="Times New Roman" w:hAnsi="Arial"/>
                <w:lang w:eastAsia="lv-LV"/>
              </w:rPr>
              <w:t xml:space="preserve"> </w:t>
            </w:r>
            <w:r w:rsidR="00382ABE" w:rsidRPr="00B80959">
              <w:rPr>
                <w:rFonts w:ascii="Arial" w:eastAsia="Times New Roman" w:hAnsi="Arial"/>
                <w:lang w:eastAsia="lv-LV"/>
              </w:rPr>
              <w:t>pants.</w:t>
            </w:r>
          </w:p>
          <w:p w14:paraId="59DA721D" w14:textId="77777777" w:rsidR="00382ABE" w:rsidRPr="00B80959"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Pr="00B80959">
              <w:rPr>
                <w:rFonts w:ascii="Arial" w:eastAsia="Times New Roman" w:hAnsi="Arial"/>
                <w:lang w:eastAsia="lv-LV"/>
              </w:rPr>
              <w:t>Saņemts priekšlikums noteikt, kā noteikts publiskajai apriešanai nepieciešamais minimālais iedzīvotāju skaits.</w:t>
            </w:r>
          </w:p>
          <w:p w14:paraId="2C58B7B9" w14:textId="77777777" w:rsidR="00382ABE" w:rsidRDefault="00000000" w:rsidP="00DE327D">
            <w:pPr>
              <w:widowControl w:val="0"/>
              <w:spacing w:after="0" w:line="240" w:lineRule="auto"/>
              <w:ind w:left="91" w:right="79"/>
              <w:jc w:val="both"/>
              <w:textAlignment w:val="baseline"/>
              <w:rPr>
                <w:rFonts w:ascii="Arial" w:eastAsia="Times New Roman" w:hAnsi="Arial"/>
                <w:lang w:eastAsia="lv-LV"/>
              </w:rPr>
            </w:pPr>
            <w:r>
              <w:rPr>
                <w:rFonts w:ascii="Arial" w:eastAsia="Times New Roman" w:hAnsi="Arial"/>
                <w:lang w:eastAsia="lv-LV"/>
              </w:rPr>
              <w:t xml:space="preserve">     </w:t>
            </w:r>
            <w:r w:rsidRPr="00B80959">
              <w:rPr>
                <w:rFonts w:ascii="Arial" w:eastAsia="Times New Roman" w:hAnsi="Arial"/>
                <w:lang w:eastAsia="lv-LV"/>
              </w:rPr>
              <w:t>Priekšlikums ņemts vērā, papildinot saistošo noteikumu paskaidrojum</w:t>
            </w:r>
            <w:r w:rsidR="00990F37" w:rsidRPr="00B80959">
              <w:rPr>
                <w:rFonts w:ascii="Arial" w:eastAsia="Times New Roman" w:hAnsi="Arial"/>
                <w:lang w:eastAsia="lv-LV"/>
              </w:rPr>
              <w:t>a</w:t>
            </w:r>
            <w:r w:rsidRPr="00B80959">
              <w:rPr>
                <w:rFonts w:ascii="Arial" w:eastAsia="Times New Roman" w:hAnsi="Arial"/>
                <w:lang w:eastAsia="lv-LV"/>
              </w:rPr>
              <w:t xml:space="preserve"> rakst</w:t>
            </w:r>
            <w:r w:rsidR="00990F37" w:rsidRPr="00B80959">
              <w:rPr>
                <w:rFonts w:ascii="Arial" w:eastAsia="Times New Roman" w:hAnsi="Arial"/>
                <w:lang w:eastAsia="lv-LV"/>
              </w:rPr>
              <w:t>a 3.</w:t>
            </w:r>
            <w:r w:rsidR="0066454F">
              <w:rPr>
                <w:rFonts w:ascii="Arial" w:eastAsia="Times New Roman" w:hAnsi="Arial"/>
                <w:lang w:eastAsia="lv-LV"/>
              </w:rPr>
              <w:t xml:space="preserve"> </w:t>
            </w:r>
            <w:r w:rsidR="00990F37" w:rsidRPr="00B80959">
              <w:rPr>
                <w:rFonts w:ascii="Arial" w:eastAsia="Times New Roman" w:hAnsi="Arial"/>
                <w:lang w:eastAsia="lv-LV"/>
              </w:rPr>
              <w:t>punktu</w:t>
            </w:r>
            <w:r w:rsidRPr="00B80959">
              <w:rPr>
                <w:rFonts w:ascii="Arial" w:eastAsia="Times New Roman" w:hAnsi="Arial"/>
                <w:lang w:eastAsia="lv-LV"/>
              </w:rPr>
              <w:t>.</w:t>
            </w:r>
          </w:p>
          <w:p w14:paraId="628D1157" w14:textId="77777777" w:rsidR="00DE327D" w:rsidRPr="00DE327D" w:rsidRDefault="00DE327D" w:rsidP="00DE327D">
            <w:pPr>
              <w:widowControl w:val="0"/>
              <w:spacing w:after="0" w:line="240" w:lineRule="auto"/>
              <w:ind w:left="91" w:right="79"/>
              <w:jc w:val="both"/>
              <w:textAlignment w:val="baseline"/>
              <w:rPr>
                <w:rFonts w:ascii="Arial" w:eastAsia="Times New Roman" w:hAnsi="Arial"/>
                <w:sz w:val="10"/>
                <w:szCs w:val="10"/>
                <w:lang w:eastAsia="lv-LV"/>
              </w:rPr>
            </w:pPr>
          </w:p>
          <w:p w14:paraId="58DF2E57" w14:textId="77777777" w:rsidR="00C14D3F" w:rsidRPr="00982E5D" w:rsidRDefault="00C14D3F" w:rsidP="00577F79">
            <w:pPr>
              <w:widowControl w:val="0"/>
              <w:spacing w:after="0" w:line="240" w:lineRule="auto"/>
              <w:ind w:left="93" w:right="82"/>
              <w:jc w:val="both"/>
              <w:textAlignment w:val="baseline"/>
              <w:rPr>
                <w:rFonts w:ascii="Arial" w:eastAsia="Times New Roman" w:hAnsi="Arial" w:cs="Arial"/>
                <w:lang w:eastAsia="lv-LV"/>
              </w:rPr>
            </w:pPr>
          </w:p>
        </w:tc>
      </w:tr>
    </w:tbl>
    <w:p w14:paraId="2AE9AAC2" w14:textId="77777777" w:rsidR="00C14D3F" w:rsidRDefault="00C14D3F" w:rsidP="005C053E">
      <w:pPr>
        <w:spacing w:after="0" w:line="240" w:lineRule="auto"/>
        <w:ind w:right="-199"/>
      </w:pPr>
    </w:p>
    <w:p w14:paraId="61489EBB" w14:textId="77777777" w:rsidR="00DE327D" w:rsidRPr="00DE327D" w:rsidRDefault="00DE327D" w:rsidP="005C053E">
      <w:pPr>
        <w:spacing w:after="0" w:line="240" w:lineRule="auto"/>
        <w:ind w:right="-199"/>
        <w:rPr>
          <w:sz w:val="14"/>
          <w:szCs w:val="14"/>
        </w:rPr>
      </w:pPr>
    </w:p>
    <w:p w14:paraId="39FE4600" w14:textId="77777777" w:rsidR="00434BBE" w:rsidRPr="00982E5D" w:rsidRDefault="00000000" w:rsidP="00B4155D">
      <w:pPr>
        <w:spacing w:after="0" w:line="240" w:lineRule="auto"/>
        <w:ind w:right="-199"/>
      </w:pPr>
      <w:r w:rsidRPr="00982E5D">
        <w:rPr>
          <w:rFonts w:ascii="Arial" w:hAnsi="Arial" w:cs="Arial"/>
        </w:rPr>
        <w:t xml:space="preserve">Domes priekšsēdētājs                                                                              Gunārs Ansiņš                                                         </w:t>
      </w:r>
    </w:p>
    <w:sectPr w:rsidR="00434BBE" w:rsidRPr="00982E5D" w:rsidSect="00DE327D">
      <w:footerReference w:type="default" r:id="rId7"/>
      <w:footerReference w:type="first" r:id="rId8"/>
      <w:pgSz w:w="11906" w:h="16838"/>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928B" w14:textId="77777777" w:rsidR="00540395" w:rsidRDefault="00540395">
      <w:pPr>
        <w:spacing w:after="0" w:line="240" w:lineRule="auto"/>
      </w:pPr>
      <w:r>
        <w:separator/>
      </w:r>
    </w:p>
  </w:endnote>
  <w:endnote w:type="continuationSeparator" w:id="0">
    <w:p w14:paraId="09D29E65" w14:textId="77777777" w:rsidR="00540395" w:rsidRDefault="0054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A85" w14:textId="77777777" w:rsidR="009D1B5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4F19" w14:textId="77777777" w:rsidR="009D1B5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F247" w14:textId="77777777" w:rsidR="00540395" w:rsidRDefault="00540395">
      <w:pPr>
        <w:spacing w:after="0" w:line="240" w:lineRule="auto"/>
      </w:pPr>
      <w:r>
        <w:separator/>
      </w:r>
    </w:p>
  </w:footnote>
  <w:footnote w:type="continuationSeparator" w:id="0">
    <w:p w14:paraId="4AFDD770" w14:textId="77777777" w:rsidR="00540395" w:rsidRDefault="0054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76AB2"/>
    <w:multiLevelType w:val="hybridMultilevel"/>
    <w:tmpl w:val="308CB396"/>
    <w:lvl w:ilvl="0" w:tplc="EEA849DA">
      <w:start w:val="1"/>
      <w:numFmt w:val="decimal"/>
      <w:lvlText w:val="%1."/>
      <w:lvlJc w:val="left"/>
      <w:pPr>
        <w:ind w:left="720" w:hanging="360"/>
      </w:pPr>
      <w:rPr>
        <w:rFonts w:hint="default"/>
      </w:rPr>
    </w:lvl>
    <w:lvl w:ilvl="1" w:tplc="B96CE3C8" w:tentative="1">
      <w:start w:val="1"/>
      <w:numFmt w:val="lowerLetter"/>
      <w:lvlText w:val="%2."/>
      <w:lvlJc w:val="left"/>
      <w:pPr>
        <w:ind w:left="1440" w:hanging="360"/>
      </w:pPr>
    </w:lvl>
    <w:lvl w:ilvl="2" w:tplc="0EE4B398" w:tentative="1">
      <w:start w:val="1"/>
      <w:numFmt w:val="lowerRoman"/>
      <w:lvlText w:val="%3."/>
      <w:lvlJc w:val="right"/>
      <w:pPr>
        <w:ind w:left="2160" w:hanging="180"/>
      </w:pPr>
    </w:lvl>
    <w:lvl w:ilvl="3" w:tplc="6678A384" w:tentative="1">
      <w:start w:val="1"/>
      <w:numFmt w:val="decimal"/>
      <w:lvlText w:val="%4."/>
      <w:lvlJc w:val="left"/>
      <w:pPr>
        <w:ind w:left="2880" w:hanging="360"/>
      </w:pPr>
    </w:lvl>
    <w:lvl w:ilvl="4" w:tplc="ACF81F2E" w:tentative="1">
      <w:start w:val="1"/>
      <w:numFmt w:val="lowerLetter"/>
      <w:lvlText w:val="%5."/>
      <w:lvlJc w:val="left"/>
      <w:pPr>
        <w:ind w:left="3600" w:hanging="360"/>
      </w:pPr>
    </w:lvl>
    <w:lvl w:ilvl="5" w:tplc="7EB68A3E" w:tentative="1">
      <w:start w:val="1"/>
      <w:numFmt w:val="lowerRoman"/>
      <w:lvlText w:val="%6."/>
      <w:lvlJc w:val="right"/>
      <w:pPr>
        <w:ind w:left="4320" w:hanging="180"/>
      </w:pPr>
    </w:lvl>
    <w:lvl w:ilvl="6" w:tplc="FEC8C84A" w:tentative="1">
      <w:start w:val="1"/>
      <w:numFmt w:val="decimal"/>
      <w:lvlText w:val="%7."/>
      <w:lvlJc w:val="left"/>
      <w:pPr>
        <w:ind w:left="5040" w:hanging="360"/>
      </w:pPr>
    </w:lvl>
    <w:lvl w:ilvl="7" w:tplc="4314C702" w:tentative="1">
      <w:start w:val="1"/>
      <w:numFmt w:val="lowerLetter"/>
      <w:lvlText w:val="%8."/>
      <w:lvlJc w:val="left"/>
      <w:pPr>
        <w:ind w:left="5760" w:hanging="360"/>
      </w:pPr>
    </w:lvl>
    <w:lvl w:ilvl="8" w:tplc="1A1E6FF0" w:tentative="1">
      <w:start w:val="1"/>
      <w:numFmt w:val="lowerRoman"/>
      <w:lvlText w:val="%9."/>
      <w:lvlJc w:val="right"/>
      <w:pPr>
        <w:ind w:left="6480" w:hanging="180"/>
      </w:pPr>
    </w:lvl>
  </w:abstractNum>
  <w:abstractNum w:abstractNumId="2" w15:restartNumberingAfterBreak="0">
    <w:nsid w:val="3A510404"/>
    <w:multiLevelType w:val="hybridMultilevel"/>
    <w:tmpl w:val="8516314E"/>
    <w:lvl w:ilvl="0" w:tplc="52CE1DFE">
      <w:start w:val="2023"/>
      <w:numFmt w:val="bullet"/>
      <w:lvlText w:val="-"/>
      <w:lvlJc w:val="left"/>
      <w:pPr>
        <w:ind w:left="720" w:hanging="360"/>
      </w:pPr>
      <w:rPr>
        <w:rFonts w:ascii="Calibri" w:eastAsia="Calibri" w:hAnsi="Calibri" w:cs="Calibri" w:hint="default"/>
      </w:rPr>
    </w:lvl>
    <w:lvl w:ilvl="1" w:tplc="238048A6" w:tentative="1">
      <w:start w:val="1"/>
      <w:numFmt w:val="bullet"/>
      <w:lvlText w:val="o"/>
      <w:lvlJc w:val="left"/>
      <w:pPr>
        <w:ind w:left="1440" w:hanging="360"/>
      </w:pPr>
      <w:rPr>
        <w:rFonts w:ascii="Courier New" w:hAnsi="Courier New" w:cs="Courier New" w:hint="default"/>
      </w:rPr>
    </w:lvl>
    <w:lvl w:ilvl="2" w:tplc="6B0C12EA" w:tentative="1">
      <w:start w:val="1"/>
      <w:numFmt w:val="bullet"/>
      <w:lvlText w:val=""/>
      <w:lvlJc w:val="left"/>
      <w:pPr>
        <w:ind w:left="2160" w:hanging="360"/>
      </w:pPr>
      <w:rPr>
        <w:rFonts w:ascii="Wingdings" w:hAnsi="Wingdings" w:hint="default"/>
      </w:rPr>
    </w:lvl>
    <w:lvl w:ilvl="3" w:tplc="F0CC5628" w:tentative="1">
      <w:start w:val="1"/>
      <w:numFmt w:val="bullet"/>
      <w:lvlText w:val=""/>
      <w:lvlJc w:val="left"/>
      <w:pPr>
        <w:ind w:left="2880" w:hanging="360"/>
      </w:pPr>
      <w:rPr>
        <w:rFonts w:ascii="Symbol" w:hAnsi="Symbol" w:hint="default"/>
      </w:rPr>
    </w:lvl>
    <w:lvl w:ilvl="4" w:tplc="B4CA5E90" w:tentative="1">
      <w:start w:val="1"/>
      <w:numFmt w:val="bullet"/>
      <w:lvlText w:val="o"/>
      <w:lvlJc w:val="left"/>
      <w:pPr>
        <w:ind w:left="3600" w:hanging="360"/>
      </w:pPr>
      <w:rPr>
        <w:rFonts w:ascii="Courier New" w:hAnsi="Courier New" w:cs="Courier New" w:hint="default"/>
      </w:rPr>
    </w:lvl>
    <w:lvl w:ilvl="5" w:tplc="18C0F080" w:tentative="1">
      <w:start w:val="1"/>
      <w:numFmt w:val="bullet"/>
      <w:lvlText w:val=""/>
      <w:lvlJc w:val="left"/>
      <w:pPr>
        <w:ind w:left="4320" w:hanging="360"/>
      </w:pPr>
      <w:rPr>
        <w:rFonts w:ascii="Wingdings" w:hAnsi="Wingdings" w:hint="default"/>
      </w:rPr>
    </w:lvl>
    <w:lvl w:ilvl="6" w:tplc="EF7AC7B4" w:tentative="1">
      <w:start w:val="1"/>
      <w:numFmt w:val="bullet"/>
      <w:lvlText w:val=""/>
      <w:lvlJc w:val="left"/>
      <w:pPr>
        <w:ind w:left="5040" w:hanging="360"/>
      </w:pPr>
      <w:rPr>
        <w:rFonts w:ascii="Symbol" w:hAnsi="Symbol" w:hint="default"/>
      </w:rPr>
    </w:lvl>
    <w:lvl w:ilvl="7" w:tplc="D49C0F22" w:tentative="1">
      <w:start w:val="1"/>
      <w:numFmt w:val="bullet"/>
      <w:lvlText w:val="o"/>
      <w:lvlJc w:val="left"/>
      <w:pPr>
        <w:ind w:left="5760" w:hanging="360"/>
      </w:pPr>
      <w:rPr>
        <w:rFonts w:ascii="Courier New" w:hAnsi="Courier New" w:cs="Courier New" w:hint="default"/>
      </w:rPr>
    </w:lvl>
    <w:lvl w:ilvl="8" w:tplc="F27E5AE4" w:tentative="1">
      <w:start w:val="1"/>
      <w:numFmt w:val="bullet"/>
      <w:lvlText w:val=""/>
      <w:lvlJc w:val="left"/>
      <w:pPr>
        <w:ind w:left="6480" w:hanging="360"/>
      </w:pPr>
      <w:rPr>
        <w:rFonts w:ascii="Wingdings" w:hAnsi="Wingdings" w:hint="default"/>
      </w:rPr>
    </w:lvl>
  </w:abstractNum>
  <w:abstractNum w:abstractNumId="3" w15:restartNumberingAfterBreak="0">
    <w:nsid w:val="481A4B59"/>
    <w:multiLevelType w:val="hybridMultilevel"/>
    <w:tmpl w:val="4C220ECA"/>
    <w:lvl w:ilvl="0" w:tplc="CB5E858C">
      <w:start w:val="1"/>
      <w:numFmt w:val="decimal"/>
      <w:lvlText w:val="%1."/>
      <w:lvlJc w:val="left"/>
      <w:pPr>
        <w:ind w:left="720" w:hanging="360"/>
      </w:pPr>
      <w:rPr>
        <w:rFonts w:hint="default"/>
        <w:b w:val="0"/>
        <w:bCs w:val="0"/>
      </w:rPr>
    </w:lvl>
    <w:lvl w:ilvl="1" w:tplc="E4949ABA" w:tentative="1">
      <w:start w:val="1"/>
      <w:numFmt w:val="lowerLetter"/>
      <w:lvlText w:val="%2."/>
      <w:lvlJc w:val="left"/>
      <w:pPr>
        <w:ind w:left="1440" w:hanging="360"/>
      </w:pPr>
    </w:lvl>
    <w:lvl w:ilvl="2" w:tplc="4CB899DC" w:tentative="1">
      <w:start w:val="1"/>
      <w:numFmt w:val="lowerRoman"/>
      <w:lvlText w:val="%3."/>
      <w:lvlJc w:val="right"/>
      <w:pPr>
        <w:ind w:left="2160" w:hanging="180"/>
      </w:pPr>
    </w:lvl>
    <w:lvl w:ilvl="3" w:tplc="3BEAF778" w:tentative="1">
      <w:start w:val="1"/>
      <w:numFmt w:val="decimal"/>
      <w:lvlText w:val="%4."/>
      <w:lvlJc w:val="left"/>
      <w:pPr>
        <w:ind w:left="2880" w:hanging="360"/>
      </w:pPr>
    </w:lvl>
    <w:lvl w:ilvl="4" w:tplc="53926440" w:tentative="1">
      <w:start w:val="1"/>
      <w:numFmt w:val="lowerLetter"/>
      <w:lvlText w:val="%5."/>
      <w:lvlJc w:val="left"/>
      <w:pPr>
        <w:ind w:left="3600" w:hanging="360"/>
      </w:pPr>
    </w:lvl>
    <w:lvl w:ilvl="5" w:tplc="6284F750" w:tentative="1">
      <w:start w:val="1"/>
      <w:numFmt w:val="lowerRoman"/>
      <w:lvlText w:val="%6."/>
      <w:lvlJc w:val="right"/>
      <w:pPr>
        <w:ind w:left="4320" w:hanging="180"/>
      </w:pPr>
    </w:lvl>
    <w:lvl w:ilvl="6" w:tplc="40185860" w:tentative="1">
      <w:start w:val="1"/>
      <w:numFmt w:val="decimal"/>
      <w:lvlText w:val="%7."/>
      <w:lvlJc w:val="left"/>
      <w:pPr>
        <w:ind w:left="5040" w:hanging="360"/>
      </w:pPr>
    </w:lvl>
    <w:lvl w:ilvl="7" w:tplc="F642CB94" w:tentative="1">
      <w:start w:val="1"/>
      <w:numFmt w:val="lowerLetter"/>
      <w:lvlText w:val="%8."/>
      <w:lvlJc w:val="left"/>
      <w:pPr>
        <w:ind w:left="5760" w:hanging="360"/>
      </w:pPr>
    </w:lvl>
    <w:lvl w:ilvl="8" w:tplc="9A3ED1BA" w:tentative="1">
      <w:start w:val="1"/>
      <w:numFmt w:val="lowerRoman"/>
      <w:lvlText w:val="%9."/>
      <w:lvlJc w:val="right"/>
      <w:pPr>
        <w:ind w:left="6480" w:hanging="180"/>
      </w:pPr>
    </w:lvl>
  </w:abstractNum>
  <w:abstractNum w:abstractNumId="4" w15:restartNumberingAfterBreak="0">
    <w:nsid w:val="536762EB"/>
    <w:multiLevelType w:val="hybridMultilevel"/>
    <w:tmpl w:val="450E9DDA"/>
    <w:lvl w:ilvl="0" w:tplc="DFC40DF0">
      <w:start w:val="1"/>
      <w:numFmt w:val="bullet"/>
      <w:lvlText w:val=""/>
      <w:lvlJc w:val="left"/>
      <w:pPr>
        <w:ind w:left="813" w:hanging="360"/>
      </w:pPr>
      <w:rPr>
        <w:rFonts w:ascii="Symbol" w:hAnsi="Symbol" w:hint="default"/>
      </w:rPr>
    </w:lvl>
    <w:lvl w:ilvl="1" w:tplc="1312EFD2" w:tentative="1">
      <w:start w:val="1"/>
      <w:numFmt w:val="bullet"/>
      <w:lvlText w:val="o"/>
      <w:lvlJc w:val="left"/>
      <w:pPr>
        <w:ind w:left="1533" w:hanging="360"/>
      </w:pPr>
      <w:rPr>
        <w:rFonts w:ascii="Courier New" w:hAnsi="Courier New" w:cs="Courier New" w:hint="default"/>
      </w:rPr>
    </w:lvl>
    <w:lvl w:ilvl="2" w:tplc="F336F8A6" w:tentative="1">
      <w:start w:val="1"/>
      <w:numFmt w:val="bullet"/>
      <w:lvlText w:val=""/>
      <w:lvlJc w:val="left"/>
      <w:pPr>
        <w:ind w:left="2253" w:hanging="360"/>
      </w:pPr>
      <w:rPr>
        <w:rFonts w:ascii="Wingdings" w:hAnsi="Wingdings" w:hint="default"/>
      </w:rPr>
    </w:lvl>
    <w:lvl w:ilvl="3" w:tplc="81FAC588" w:tentative="1">
      <w:start w:val="1"/>
      <w:numFmt w:val="bullet"/>
      <w:lvlText w:val=""/>
      <w:lvlJc w:val="left"/>
      <w:pPr>
        <w:ind w:left="2973" w:hanging="360"/>
      </w:pPr>
      <w:rPr>
        <w:rFonts w:ascii="Symbol" w:hAnsi="Symbol" w:hint="default"/>
      </w:rPr>
    </w:lvl>
    <w:lvl w:ilvl="4" w:tplc="79146088" w:tentative="1">
      <w:start w:val="1"/>
      <w:numFmt w:val="bullet"/>
      <w:lvlText w:val="o"/>
      <w:lvlJc w:val="left"/>
      <w:pPr>
        <w:ind w:left="3693" w:hanging="360"/>
      </w:pPr>
      <w:rPr>
        <w:rFonts w:ascii="Courier New" w:hAnsi="Courier New" w:cs="Courier New" w:hint="default"/>
      </w:rPr>
    </w:lvl>
    <w:lvl w:ilvl="5" w:tplc="CA549BDE" w:tentative="1">
      <w:start w:val="1"/>
      <w:numFmt w:val="bullet"/>
      <w:lvlText w:val=""/>
      <w:lvlJc w:val="left"/>
      <w:pPr>
        <w:ind w:left="4413" w:hanging="360"/>
      </w:pPr>
      <w:rPr>
        <w:rFonts w:ascii="Wingdings" w:hAnsi="Wingdings" w:hint="default"/>
      </w:rPr>
    </w:lvl>
    <w:lvl w:ilvl="6" w:tplc="3D1E0074" w:tentative="1">
      <w:start w:val="1"/>
      <w:numFmt w:val="bullet"/>
      <w:lvlText w:val=""/>
      <w:lvlJc w:val="left"/>
      <w:pPr>
        <w:ind w:left="5133" w:hanging="360"/>
      </w:pPr>
      <w:rPr>
        <w:rFonts w:ascii="Symbol" w:hAnsi="Symbol" w:hint="default"/>
      </w:rPr>
    </w:lvl>
    <w:lvl w:ilvl="7" w:tplc="B9FCB22A" w:tentative="1">
      <w:start w:val="1"/>
      <w:numFmt w:val="bullet"/>
      <w:lvlText w:val="o"/>
      <w:lvlJc w:val="left"/>
      <w:pPr>
        <w:ind w:left="5853" w:hanging="360"/>
      </w:pPr>
      <w:rPr>
        <w:rFonts w:ascii="Courier New" w:hAnsi="Courier New" w:cs="Courier New" w:hint="default"/>
      </w:rPr>
    </w:lvl>
    <w:lvl w:ilvl="8" w:tplc="87D6C0D0" w:tentative="1">
      <w:start w:val="1"/>
      <w:numFmt w:val="bullet"/>
      <w:lvlText w:val=""/>
      <w:lvlJc w:val="left"/>
      <w:pPr>
        <w:ind w:left="6573" w:hanging="360"/>
      </w:pPr>
      <w:rPr>
        <w:rFonts w:ascii="Wingdings" w:hAnsi="Wingdings" w:hint="default"/>
      </w:rPr>
    </w:lvl>
  </w:abstractNum>
  <w:abstractNum w:abstractNumId="5" w15:restartNumberingAfterBreak="0">
    <w:nsid w:val="63283BD7"/>
    <w:multiLevelType w:val="multilevel"/>
    <w:tmpl w:val="B0507038"/>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9566CF"/>
    <w:multiLevelType w:val="hybridMultilevel"/>
    <w:tmpl w:val="B63E0110"/>
    <w:lvl w:ilvl="0" w:tplc="890E4476">
      <w:start w:val="1"/>
      <w:numFmt w:val="bullet"/>
      <w:lvlText w:val=""/>
      <w:lvlJc w:val="left"/>
      <w:pPr>
        <w:ind w:left="813" w:hanging="360"/>
      </w:pPr>
      <w:rPr>
        <w:rFonts w:ascii="Symbol" w:hAnsi="Symbol" w:hint="default"/>
      </w:rPr>
    </w:lvl>
    <w:lvl w:ilvl="1" w:tplc="C0AADCC6" w:tentative="1">
      <w:start w:val="1"/>
      <w:numFmt w:val="bullet"/>
      <w:lvlText w:val="o"/>
      <w:lvlJc w:val="left"/>
      <w:pPr>
        <w:ind w:left="1533" w:hanging="360"/>
      </w:pPr>
      <w:rPr>
        <w:rFonts w:ascii="Courier New" w:hAnsi="Courier New" w:cs="Courier New" w:hint="default"/>
      </w:rPr>
    </w:lvl>
    <w:lvl w:ilvl="2" w:tplc="24C2A464" w:tentative="1">
      <w:start w:val="1"/>
      <w:numFmt w:val="bullet"/>
      <w:lvlText w:val=""/>
      <w:lvlJc w:val="left"/>
      <w:pPr>
        <w:ind w:left="2253" w:hanging="360"/>
      </w:pPr>
      <w:rPr>
        <w:rFonts w:ascii="Wingdings" w:hAnsi="Wingdings" w:hint="default"/>
      </w:rPr>
    </w:lvl>
    <w:lvl w:ilvl="3" w:tplc="244E061C" w:tentative="1">
      <w:start w:val="1"/>
      <w:numFmt w:val="bullet"/>
      <w:lvlText w:val=""/>
      <w:lvlJc w:val="left"/>
      <w:pPr>
        <w:ind w:left="2973" w:hanging="360"/>
      </w:pPr>
      <w:rPr>
        <w:rFonts w:ascii="Symbol" w:hAnsi="Symbol" w:hint="default"/>
      </w:rPr>
    </w:lvl>
    <w:lvl w:ilvl="4" w:tplc="B626534A" w:tentative="1">
      <w:start w:val="1"/>
      <w:numFmt w:val="bullet"/>
      <w:lvlText w:val="o"/>
      <w:lvlJc w:val="left"/>
      <w:pPr>
        <w:ind w:left="3693" w:hanging="360"/>
      </w:pPr>
      <w:rPr>
        <w:rFonts w:ascii="Courier New" w:hAnsi="Courier New" w:cs="Courier New" w:hint="default"/>
      </w:rPr>
    </w:lvl>
    <w:lvl w:ilvl="5" w:tplc="CEFADCD6" w:tentative="1">
      <w:start w:val="1"/>
      <w:numFmt w:val="bullet"/>
      <w:lvlText w:val=""/>
      <w:lvlJc w:val="left"/>
      <w:pPr>
        <w:ind w:left="4413" w:hanging="360"/>
      </w:pPr>
      <w:rPr>
        <w:rFonts w:ascii="Wingdings" w:hAnsi="Wingdings" w:hint="default"/>
      </w:rPr>
    </w:lvl>
    <w:lvl w:ilvl="6" w:tplc="B4281502" w:tentative="1">
      <w:start w:val="1"/>
      <w:numFmt w:val="bullet"/>
      <w:lvlText w:val=""/>
      <w:lvlJc w:val="left"/>
      <w:pPr>
        <w:ind w:left="5133" w:hanging="360"/>
      </w:pPr>
      <w:rPr>
        <w:rFonts w:ascii="Symbol" w:hAnsi="Symbol" w:hint="default"/>
      </w:rPr>
    </w:lvl>
    <w:lvl w:ilvl="7" w:tplc="4F6A07FA" w:tentative="1">
      <w:start w:val="1"/>
      <w:numFmt w:val="bullet"/>
      <w:lvlText w:val="o"/>
      <w:lvlJc w:val="left"/>
      <w:pPr>
        <w:ind w:left="5853" w:hanging="360"/>
      </w:pPr>
      <w:rPr>
        <w:rFonts w:ascii="Courier New" w:hAnsi="Courier New" w:cs="Courier New" w:hint="default"/>
      </w:rPr>
    </w:lvl>
    <w:lvl w:ilvl="8" w:tplc="6244323E" w:tentative="1">
      <w:start w:val="1"/>
      <w:numFmt w:val="bullet"/>
      <w:lvlText w:val=""/>
      <w:lvlJc w:val="left"/>
      <w:pPr>
        <w:ind w:left="6573" w:hanging="360"/>
      </w:pPr>
      <w:rPr>
        <w:rFonts w:ascii="Wingdings" w:hAnsi="Wingdings" w:hint="default"/>
      </w:rPr>
    </w:lvl>
  </w:abstractNum>
  <w:abstractNum w:abstractNumId="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86E34"/>
    <w:multiLevelType w:val="multilevel"/>
    <w:tmpl w:val="785A9E54"/>
    <w:lvl w:ilvl="0">
      <w:start w:val="1"/>
      <w:numFmt w:val="decimal"/>
      <w:lvlText w:val="%1."/>
      <w:lvlJc w:val="left"/>
      <w:pPr>
        <w:ind w:left="360" w:hanging="360"/>
      </w:pPr>
      <w:rPr>
        <w:b w:val="0"/>
        <w:sz w:val="24"/>
        <w:szCs w:val="24"/>
      </w:rPr>
    </w:lvl>
    <w:lvl w:ilvl="1">
      <w:start w:val="1"/>
      <w:numFmt w:val="decimal"/>
      <w:lvlText w:val="%2."/>
      <w:lvlJc w:val="left"/>
      <w:pPr>
        <w:ind w:left="88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8637568">
    <w:abstractNumId w:val="5"/>
  </w:num>
  <w:num w:numId="2" w16cid:durableId="5518715">
    <w:abstractNumId w:val="8"/>
  </w:num>
  <w:num w:numId="3" w16cid:durableId="2129349225">
    <w:abstractNumId w:val="10"/>
  </w:num>
  <w:num w:numId="4" w16cid:durableId="794758489">
    <w:abstractNumId w:val="6"/>
  </w:num>
  <w:num w:numId="5" w16cid:durableId="1847090125">
    <w:abstractNumId w:val="0"/>
  </w:num>
  <w:num w:numId="6" w16cid:durableId="1170408245">
    <w:abstractNumId w:val="9"/>
  </w:num>
  <w:num w:numId="7" w16cid:durableId="616447351">
    <w:abstractNumId w:val="3"/>
  </w:num>
  <w:num w:numId="8" w16cid:durableId="370114112">
    <w:abstractNumId w:val="11"/>
  </w:num>
  <w:num w:numId="9" w16cid:durableId="933591817">
    <w:abstractNumId w:val="7"/>
  </w:num>
  <w:num w:numId="10" w16cid:durableId="1288506603">
    <w:abstractNumId w:val="4"/>
  </w:num>
  <w:num w:numId="11" w16cid:durableId="1936161907">
    <w:abstractNumId w:val="1"/>
  </w:num>
  <w:num w:numId="12" w16cid:durableId="62851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F"/>
    <w:rsid w:val="00051245"/>
    <w:rsid w:val="000955FB"/>
    <w:rsid w:val="000A0380"/>
    <w:rsid w:val="000E4F58"/>
    <w:rsid w:val="00194EFF"/>
    <w:rsid w:val="001A2AEC"/>
    <w:rsid w:val="001D0BF0"/>
    <w:rsid w:val="00220DE6"/>
    <w:rsid w:val="00225E7F"/>
    <w:rsid w:val="002952F7"/>
    <w:rsid w:val="002C7273"/>
    <w:rsid w:val="002D1AE0"/>
    <w:rsid w:val="002D70FE"/>
    <w:rsid w:val="003333F4"/>
    <w:rsid w:val="00336E72"/>
    <w:rsid w:val="0037793E"/>
    <w:rsid w:val="00382ABE"/>
    <w:rsid w:val="003A77E1"/>
    <w:rsid w:val="00432EB2"/>
    <w:rsid w:val="00434BBE"/>
    <w:rsid w:val="00473150"/>
    <w:rsid w:val="004861A8"/>
    <w:rsid w:val="00497120"/>
    <w:rsid w:val="004C5F95"/>
    <w:rsid w:val="004C7892"/>
    <w:rsid w:val="004E519D"/>
    <w:rsid w:val="00504362"/>
    <w:rsid w:val="00517376"/>
    <w:rsid w:val="00540395"/>
    <w:rsid w:val="00553BB9"/>
    <w:rsid w:val="00577F79"/>
    <w:rsid w:val="005A2F5C"/>
    <w:rsid w:val="005C053E"/>
    <w:rsid w:val="005C4053"/>
    <w:rsid w:val="00655F9F"/>
    <w:rsid w:val="0066410C"/>
    <w:rsid w:val="0066454F"/>
    <w:rsid w:val="0069750C"/>
    <w:rsid w:val="006E4486"/>
    <w:rsid w:val="006E7F4D"/>
    <w:rsid w:val="006F60A8"/>
    <w:rsid w:val="00730E5E"/>
    <w:rsid w:val="00743900"/>
    <w:rsid w:val="00783E91"/>
    <w:rsid w:val="0078402C"/>
    <w:rsid w:val="007B4F09"/>
    <w:rsid w:val="007C7E51"/>
    <w:rsid w:val="008160A6"/>
    <w:rsid w:val="00846F3F"/>
    <w:rsid w:val="008B4160"/>
    <w:rsid w:val="008C1FD9"/>
    <w:rsid w:val="008E4789"/>
    <w:rsid w:val="008F7CB0"/>
    <w:rsid w:val="009611C3"/>
    <w:rsid w:val="00982E5D"/>
    <w:rsid w:val="00990F37"/>
    <w:rsid w:val="0099247A"/>
    <w:rsid w:val="009C191A"/>
    <w:rsid w:val="009D1B58"/>
    <w:rsid w:val="009E5435"/>
    <w:rsid w:val="00A254D5"/>
    <w:rsid w:val="00A428C6"/>
    <w:rsid w:val="00A62ACA"/>
    <w:rsid w:val="00A92A66"/>
    <w:rsid w:val="00AD0FA1"/>
    <w:rsid w:val="00AF11F1"/>
    <w:rsid w:val="00B10DE1"/>
    <w:rsid w:val="00B4155D"/>
    <w:rsid w:val="00B41F51"/>
    <w:rsid w:val="00B44E45"/>
    <w:rsid w:val="00B67EE3"/>
    <w:rsid w:val="00B80959"/>
    <w:rsid w:val="00BB6F61"/>
    <w:rsid w:val="00C14D3F"/>
    <w:rsid w:val="00C32B5C"/>
    <w:rsid w:val="00C33836"/>
    <w:rsid w:val="00C4733E"/>
    <w:rsid w:val="00C5044B"/>
    <w:rsid w:val="00C507DD"/>
    <w:rsid w:val="00CB1D51"/>
    <w:rsid w:val="00CC68C7"/>
    <w:rsid w:val="00D16273"/>
    <w:rsid w:val="00D32DF3"/>
    <w:rsid w:val="00D3605C"/>
    <w:rsid w:val="00D423C4"/>
    <w:rsid w:val="00D804FF"/>
    <w:rsid w:val="00DE327D"/>
    <w:rsid w:val="00E971B2"/>
    <w:rsid w:val="00EF0B20"/>
    <w:rsid w:val="00F03F3D"/>
    <w:rsid w:val="00F1575F"/>
    <w:rsid w:val="00F210C2"/>
    <w:rsid w:val="00FB26E1"/>
    <w:rsid w:val="00FC3ED5"/>
    <w:rsid w:val="00FC5965"/>
    <w:rsid w:val="00FE6295"/>
    <w:rsid w:val="00FE7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9FC4CCC"/>
  <w15:chartTrackingRefBased/>
  <w15:docId w15:val="{3BE0E18B-1EEB-41A9-9D04-93DA726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4D3F"/>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7F4D"/>
    <w:pPr>
      <w:ind w:left="720"/>
      <w:contextualSpacing/>
    </w:pPr>
  </w:style>
  <w:style w:type="character" w:styleId="Hipersaite">
    <w:name w:val="Hyperlink"/>
    <w:basedOn w:val="Noklusjumarindkopasfonts"/>
    <w:uiPriority w:val="99"/>
    <w:unhideWhenUsed/>
    <w:rsid w:val="00B44E45"/>
    <w:rPr>
      <w:color w:val="0563C1" w:themeColor="hyperlink"/>
      <w:u w:val="single"/>
    </w:rPr>
  </w:style>
  <w:style w:type="character" w:customStyle="1" w:styleId="Neatrisintapieminana1">
    <w:name w:val="Neatrisināta pieminēšana1"/>
    <w:basedOn w:val="Noklusjumarindkopasfonts"/>
    <w:uiPriority w:val="99"/>
    <w:semiHidden/>
    <w:unhideWhenUsed/>
    <w:rsid w:val="00B44E45"/>
    <w:rPr>
      <w:color w:val="605E5C"/>
      <w:shd w:val="clear" w:color="auto" w:fill="E1DFDD"/>
    </w:rPr>
  </w:style>
  <w:style w:type="character" w:styleId="Komentraatsauce">
    <w:name w:val="annotation reference"/>
    <w:basedOn w:val="Noklusjumarindkopasfonts"/>
    <w:uiPriority w:val="99"/>
    <w:semiHidden/>
    <w:unhideWhenUsed/>
    <w:rsid w:val="00982E5D"/>
    <w:rPr>
      <w:sz w:val="16"/>
      <w:szCs w:val="16"/>
    </w:rPr>
  </w:style>
  <w:style w:type="paragraph" w:styleId="Komentrateksts">
    <w:name w:val="annotation text"/>
    <w:basedOn w:val="Parasts"/>
    <w:link w:val="KomentratekstsRakstz"/>
    <w:uiPriority w:val="99"/>
    <w:semiHidden/>
    <w:unhideWhenUsed/>
    <w:rsid w:val="00982E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82E5D"/>
    <w:rPr>
      <w:rFonts w:ascii="Calibri" w:eastAsia="Calibri" w:hAnsi="Calibri"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982E5D"/>
    <w:rPr>
      <w:b/>
      <w:bCs/>
    </w:rPr>
  </w:style>
  <w:style w:type="character" w:customStyle="1" w:styleId="KomentratmaRakstz">
    <w:name w:val="Komentāra tēma Rakstz."/>
    <w:basedOn w:val="KomentratekstsRakstz"/>
    <w:link w:val="Komentratma"/>
    <w:uiPriority w:val="99"/>
    <w:semiHidden/>
    <w:rsid w:val="00982E5D"/>
    <w:rPr>
      <w:rFonts w:ascii="Calibri" w:eastAsia="Calibri" w:hAnsi="Calibri" w:cs="Times New Roman"/>
      <w:b/>
      <w:bCs/>
      <w:kern w:val="0"/>
      <w:sz w:val="20"/>
      <w:szCs w:val="20"/>
      <w14:ligatures w14:val="none"/>
    </w:rPr>
  </w:style>
  <w:style w:type="paragraph" w:styleId="Prskatjums">
    <w:name w:val="Revision"/>
    <w:hidden/>
    <w:uiPriority w:val="99"/>
    <w:semiHidden/>
    <w:rsid w:val="000A03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5546</Words>
  <Characters>3162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Liepniece</dc:creator>
  <cp:lastModifiedBy>Sintija Biša</cp:lastModifiedBy>
  <cp:revision>2</cp:revision>
  <cp:lastPrinted>2023-07-18T11:31:00Z</cp:lastPrinted>
  <dcterms:created xsi:type="dcterms:W3CDTF">2023-10-26T07:19:00Z</dcterms:created>
  <dcterms:modified xsi:type="dcterms:W3CDTF">2023-10-26T07:19:00Z</dcterms:modified>
</cp:coreProperties>
</file>