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F1263" w14:textId="77777777" w:rsidR="001F6122" w:rsidRDefault="00000000" w:rsidP="00801BF4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                       </w:t>
      </w:r>
      <w:r w:rsidR="00E83AC7">
        <w:rPr>
          <w:rFonts w:ascii="Arial" w:eastAsia="Times New Roman" w:hAnsi="Arial" w:cs="Arial"/>
          <w:color w:val="000000"/>
          <w:lang w:eastAsia="lv-LV"/>
        </w:rPr>
        <w:t>2.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89559C">
        <w:rPr>
          <w:rFonts w:ascii="Arial" w:eastAsia="Times New Roman" w:hAnsi="Arial" w:cs="Arial"/>
          <w:color w:val="000000"/>
          <w:lang w:eastAsia="lv-LV"/>
        </w:rPr>
        <w:t>PIELIKUMS</w:t>
      </w:r>
    </w:p>
    <w:p w14:paraId="500115B0" w14:textId="77777777" w:rsidR="001F6122" w:rsidRDefault="00000000" w:rsidP="00801BF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   </w:t>
      </w:r>
      <w:r w:rsidR="00E83AC7">
        <w:rPr>
          <w:rFonts w:ascii="Arial" w:eastAsia="Times New Roman" w:hAnsi="Arial" w:cs="Arial"/>
          <w:color w:val="000000"/>
          <w:lang w:eastAsia="lv-LV"/>
        </w:rPr>
        <w:t xml:space="preserve">Liepājas valstspilsētas pašvaldības </w:t>
      </w:r>
    </w:p>
    <w:p w14:paraId="54A9E3D8" w14:textId="77777777" w:rsidR="001F6122" w:rsidRPr="00D50AFC" w:rsidRDefault="00000000" w:rsidP="00801BF4">
      <w:pPr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domes </w:t>
      </w:r>
      <w:r w:rsidRPr="00E83AC7">
        <w:rPr>
          <w:rFonts w:ascii="Arial" w:eastAsia="Times New Roman" w:hAnsi="Arial" w:cs="Arial"/>
          <w:color w:val="000000"/>
          <w:lang w:eastAsia="lv-LV"/>
        </w:rPr>
        <w:t>202</w:t>
      </w:r>
      <w:r w:rsidR="00432543">
        <w:rPr>
          <w:rFonts w:ascii="Arial" w:eastAsia="Times New Roman" w:hAnsi="Arial" w:cs="Arial"/>
          <w:color w:val="000000"/>
          <w:lang w:eastAsia="lv-LV"/>
        </w:rPr>
        <w:t>4</w:t>
      </w:r>
      <w:r w:rsidRPr="00E83AC7">
        <w:rPr>
          <w:rFonts w:ascii="Arial" w:eastAsia="Times New Roman" w:hAnsi="Arial" w:cs="Arial"/>
          <w:color w:val="000000"/>
          <w:lang w:eastAsia="lv-LV"/>
        </w:rPr>
        <w:t>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gada 2</w:t>
      </w:r>
      <w:r w:rsidR="00432543">
        <w:rPr>
          <w:rFonts w:ascii="Arial" w:eastAsia="Times New Roman" w:hAnsi="Arial" w:cs="Arial"/>
          <w:color w:val="000000"/>
          <w:lang w:eastAsia="lv-LV"/>
        </w:rPr>
        <w:t>1</w:t>
      </w:r>
      <w:r w:rsidRPr="00E83AC7">
        <w:rPr>
          <w:rFonts w:ascii="Arial" w:eastAsia="Times New Roman" w:hAnsi="Arial" w:cs="Arial"/>
          <w:color w:val="000000"/>
          <w:lang w:eastAsia="lv-LV"/>
        </w:rPr>
        <w:t>.</w:t>
      </w:r>
      <w:r w:rsidR="00D50AFC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Pr="00E83AC7">
        <w:rPr>
          <w:rFonts w:ascii="Arial" w:eastAsia="Times New Roman" w:hAnsi="Arial" w:cs="Arial"/>
          <w:color w:val="000000"/>
          <w:lang w:eastAsia="lv-LV"/>
        </w:rPr>
        <w:t>marta</w:t>
      </w:r>
    </w:p>
    <w:p w14:paraId="1496A652" w14:textId="77777777" w:rsidR="001F6122" w:rsidRDefault="00000000" w:rsidP="00801BF4">
      <w:pPr>
        <w:spacing w:after="0" w:line="240" w:lineRule="auto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000000"/>
          <w:lang w:eastAsia="lv-LV"/>
        </w:rPr>
        <w:t xml:space="preserve">                                                                                </w:t>
      </w:r>
      <w:r w:rsidR="00801BF4">
        <w:rPr>
          <w:rFonts w:ascii="Arial" w:eastAsia="Times New Roman" w:hAnsi="Arial" w:cs="Arial"/>
          <w:color w:val="000000"/>
          <w:lang w:eastAsia="lv-LV"/>
        </w:rPr>
        <w:t xml:space="preserve">                          </w:t>
      </w:r>
      <w:r>
        <w:rPr>
          <w:rFonts w:ascii="Arial" w:eastAsia="Times New Roman" w:hAnsi="Arial" w:cs="Arial"/>
          <w:color w:val="000000"/>
          <w:lang w:eastAsia="lv-LV"/>
        </w:rPr>
        <w:t>noteikumiem Nr.</w:t>
      </w:r>
      <w:r w:rsidR="00A52190">
        <w:rPr>
          <w:rFonts w:ascii="Arial" w:eastAsia="Times New Roman" w:hAnsi="Arial" w:cs="Arial"/>
          <w:color w:val="000000"/>
          <w:lang w:eastAsia="lv-LV"/>
        </w:rPr>
        <w:t>4</w:t>
      </w:r>
    </w:p>
    <w:p w14:paraId="72774AE3" w14:textId="77777777" w:rsidR="001F6122" w:rsidRDefault="001F6122" w:rsidP="00AC03BD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35"/>
        <w:gridCol w:w="4160"/>
        <w:gridCol w:w="5023"/>
      </w:tblGrid>
      <w:tr w:rsidR="00252321" w14:paraId="6DE022C8" w14:textId="77777777" w:rsidTr="00AC03BD">
        <w:trPr>
          <w:trHeight w:val="475"/>
        </w:trPr>
        <w:tc>
          <w:tcPr>
            <w:tcW w:w="6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80E205" w14:textId="77777777" w:rsidR="001F6122" w:rsidRDefault="001F6122" w:rsidP="00AC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18" w:type="dxa"/>
            <w:gridSpan w:val="3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C6BC7E3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lv-LV"/>
              </w:rPr>
              <w:t>Vērtēšanas kritēriji</w:t>
            </w:r>
          </w:p>
        </w:tc>
      </w:tr>
      <w:tr w:rsidR="00252321" w14:paraId="7DCCCD4C" w14:textId="77777777" w:rsidTr="00AC03BD">
        <w:trPr>
          <w:trHeight w:val="60"/>
        </w:trPr>
        <w:tc>
          <w:tcPr>
            <w:tcW w:w="6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35242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9794B3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60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30985B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23" w:type="dxa"/>
            <w:tcBorders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1A251" w14:textId="77777777" w:rsidR="001F6122" w:rsidRPr="00801BF4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52321" w14:paraId="3C78BC9B" w14:textId="77777777" w:rsidTr="00AC03BD">
        <w:trPr>
          <w:trHeight w:val="10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CCE94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BBDC1E1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03BD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Nr. p.k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9C3C4D5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Kritēriji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662EF08" w14:textId="77777777" w:rsidR="001F6122" w:rsidRDefault="00000000" w:rsidP="00EC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Pieļaujamās vērtības</w:t>
            </w:r>
          </w:p>
        </w:tc>
      </w:tr>
      <w:tr w:rsidR="00252321" w14:paraId="3B0EA45D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850B5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6D3E1E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6F4E33C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Projektā</w:t>
            </w:r>
            <w:r>
              <w:rPr>
                <w:rFonts w:ascii="Arial" w:hAnsi="Arial" w:cs="Arial"/>
                <w:color w:val="000000"/>
              </w:rPr>
              <w:t xml:space="preserve"> piedāvā jaunu inovatīvu produktu un pakalpojumu realizēšanu Liepājā</w:t>
            </w:r>
            <w:r w:rsidR="00AC03BD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5.3.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 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BE429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neparedz inovatīvu ideju realizēšanu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0D0CC9B6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paredz reģiona mērogā inovatīvu ideju realizēšanu.</w:t>
            </w:r>
          </w:p>
          <w:p w14:paraId="3EA30975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paredz reģiona un valsts mērogā inovatīvu ideju realizēšanu.</w:t>
            </w:r>
          </w:p>
          <w:p w14:paraId="0FAEAC24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paredz reģiona, valsts un starptautiskā mērogā inovatīvu ideju realizēšanu, kas publiskā telpā rada arī rezonansi.</w:t>
            </w:r>
          </w:p>
        </w:tc>
      </w:tr>
      <w:tr w:rsidR="00252321" w14:paraId="52212062" w14:textId="77777777" w:rsidTr="00AC03BD">
        <w:trPr>
          <w:trHeight w:val="4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461F8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EF4D4B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752D29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Tiek nodrošināta profesionāla projekta īstenošana un kvalitāte, piesaistot jomas profesionāļus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4523B8F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Pēc projekta iesnieguma nevar spriest par projekta īstenošanas gaitu un kvalitāti.</w:t>
            </w:r>
          </w:p>
          <w:p w14:paraId="71C3C998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īstenošana, par kvalitāti ir grūti pārliecināties.</w:t>
            </w:r>
          </w:p>
          <w:p w14:paraId="7F19B497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2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 un kvalitāte.</w:t>
            </w:r>
          </w:p>
          <w:p w14:paraId="1832061C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Tiek nodrošināta profesionāla projekta īstenošana un kvalitāte, piesaistot jomas profesionāļus.</w:t>
            </w:r>
          </w:p>
        </w:tc>
      </w:tr>
      <w:tr w:rsidR="00252321" w14:paraId="4A0D4D96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442FD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EAD99F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AB904F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Produktu un pakalpojumu izmantošana auditorijai tiek nodrošināta</w:t>
            </w:r>
            <w:r>
              <w:rPr>
                <w:rFonts w:ascii="Arial" w:hAnsi="Arial" w:cs="Arial"/>
                <w:color w:val="000000"/>
              </w:rPr>
              <w:t xml:space="preserve"> regulāri un plānoti ilgtermiņā</w:t>
            </w:r>
            <w:r w:rsidR="00AC03B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ACC27F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Produktu un pakalpojumu izmantošana auditorijai tiek nodrošināta neregulāri.</w:t>
            </w:r>
          </w:p>
          <w:p w14:paraId="45257BDB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Produktu un pakalpojumu izmantošana auditorijai tiek nodrošināta regulāri ilgtermiņā.</w:t>
            </w:r>
          </w:p>
        </w:tc>
      </w:tr>
      <w:tr w:rsidR="00252321" w14:paraId="7EB73EA8" w14:textId="77777777" w:rsidTr="00AC03BD">
        <w:trPr>
          <w:trHeight w:val="7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642D7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D1F19A9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4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281D12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Produkta vai pakalpojuma īstenošanai iesaistīts viens un vairāki Liepājas uzņēmumi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(Noteikumu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4.4.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F0099E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nav iesaistīti vairāki uzņēmēji.</w:t>
            </w:r>
          </w:p>
          <w:p w14:paraId="11ADB038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2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iesaistīts viens Liepājas pilsētas  uzņēmējs.</w:t>
            </w:r>
          </w:p>
          <w:p w14:paraId="4F4E023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Produkta vai pakalpojuma īstenošanai iesaistīti divi un vairāk Liepājas pilsētas uzņēmēji.</w:t>
            </w:r>
          </w:p>
        </w:tc>
      </w:tr>
      <w:tr w:rsidR="00252321" w14:paraId="0A6AA524" w14:textId="77777777" w:rsidTr="00AC03BD">
        <w:trPr>
          <w:trHeight w:val="4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BB4F5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B89F3A5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5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54D635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Liepājas ekonomisko attīstību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AAA437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neveicina Liepājas ekonomisko attīstību.</w:t>
            </w:r>
          </w:p>
          <w:p w14:paraId="306AC093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Projekts veicina Liepājas ekonomisko attīstību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</w:tr>
      <w:tr w:rsidR="00252321" w14:paraId="531FFDAF" w14:textId="77777777" w:rsidTr="00801BF4">
        <w:trPr>
          <w:trHeight w:val="537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4E1279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276EDF" w14:textId="77777777" w:rsidR="001F6122" w:rsidRDefault="00000000" w:rsidP="0080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1D51C5B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Projekta argumentācija prezentācijas laikā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38.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7ADA380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Neorientējas iesniegtā projekta saturā vai nepiedalās prezentācijā.</w:t>
            </w:r>
          </w:p>
          <w:p w14:paraId="5B665A89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Prezentācijas laikā spēj atbildēt uz pamata jautājumiem par projekta īstenošanu.</w:t>
            </w:r>
          </w:p>
          <w:p w14:paraId="00AC2F7C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3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Prezentācijas laikā atbild uz papildus jautājumiem par projekta īstenošanu.</w:t>
            </w:r>
          </w:p>
          <w:p w14:paraId="68A6693B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 w:rsidR="00EC7A6D"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Prezentācijas laikā spēj atbildēt uz jautājumiem par projektu, tā īstenošanu un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lastRenderedPageBreak/>
              <w:t>kopumā orientējas ar projekta īstenošanu saistītā jomā.</w:t>
            </w:r>
          </w:p>
        </w:tc>
      </w:tr>
      <w:tr w:rsidR="00252321" w14:paraId="2494D089" w14:textId="77777777" w:rsidTr="00AC03BD">
        <w:trPr>
          <w:trHeight w:val="1000"/>
        </w:trPr>
        <w:tc>
          <w:tcPr>
            <w:tcW w:w="60" w:type="dxa"/>
            <w:tcBorders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4148B" w14:textId="77777777" w:rsidR="001F6122" w:rsidRDefault="001F6122" w:rsidP="00AC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A4D689" w14:textId="77777777" w:rsidR="001F6122" w:rsidRDefault="00000000" w:rsidP="00801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</w:t>
            </w:r>
            <w:r w:rsidR="00E83AC7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7C72EE4" w14:textId="77777777" w:rsidR="001F6122" w:rsidRDefault="00000000" w:rsidP="00801BF4">
            <w:pPr>
              <w:spacing w:after="0" w:line="240" w:lineRule="auto"/>
              <w:ind w:left="173" w:right="120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Projekts veicina jaunu darba vietu radīšanu vai esošo darbinieku ienākumu (alga) palielināšanu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(Noteikumu 5.</w:t>
            </w:r>
            <w:r w:rsidR="00432543">
              <w:rPr>
                <w:rFonts w:ascii="Arial" w:eastAsia="Times New Roman" w:hAnsi="Arial" w:cs="Arial"/>
                <w:color w:val="000000"/>
                <w:lang w:eastAsia="lv-LV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  <w:r w:rsidR="00D50AF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apakšpunkts)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5EDB09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nav paredzēts jaunu darba vietu izveide vai esošo darbinieku ienākumu palielināšana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  <w:p w14:paraId="5505CBEC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5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paredzēts izveidot vismaz 2 jaunas darba vietas vai palielināt esošo darbinieku ienākumi vismaz 10% apmēra.</w:t>
            </w:r>
          </w:p>
          <w:p w14:paraId="5A6D0CE7" w14:textId="77777777" w:rsidR="001F6122" w:rsidRDefault="00000000" w:rsidP="00801BF4">
            <w:pPr>
              <w:spacing w:after="0" w:line="240" w:lineRule="auto"/>
              <w:ind w:left="123" w:right="179"/>
              <w:jc w:val="both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10 </w:t>
            </w:r>
            <w:r w:rsidR="00A5384E">
              <w:rPr>
                <w:rFonts w:ascii="Arial" w:eastAsia="Times New Roman" w:hAnsi="Arial" w:cs="Arial"/>
                <w:color w:val="000000"/>
                <w:lang w:eastAsia="lv-LV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Projektā paredzēts izveidot vairāk par </w:t>
            </w:r>
            <w:r w:rsidR="00801BF4">
              <w:rPr>
                <w:rFonts w:ascii="Arial" w:eastAsia="Times New Roman" w:hAnsi="Arial" w:cs="Arial"/>
                <w:color w:val="000000"/>
                <w:lang w:eastAsia="lv-LV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2 jaunām darba vietām vai palielināt esošo darbinieku ienākumus vairāk par 10%</w:t>
            </w:r>
            <w:r w:rsidR="00AC03BD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</w:tr>
    </w:tbl>
    <w:p w14:paraId="7C10F0B5" w14:textId="77777777" w:rsidR="001F6122" w:rsidRDefault="001F6122" w:rsidP="00AC03BD"/>
    <w:p w14:paraId="30EF40E6" w14:textId="77777777" w:rsidR="001F6122" w:rsidRDefault="001F6122" w:rsidP="00AC03BD"/>
    <w:sectPr w:rsidR="001F6122">
      <w:footerReference w:type="default" r:id="rId7"/>
      <w:footerReference w:type="first" r:id="rId8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C6427" w14:textId="77777777" w:rsidR="00D627DB" w:rsidRDefault="00D627DB">
      <w:pPr>
        <w:spacing w:after="0" w:line="240" w:lineRule="auto"/>
      </w:pPr>
      <w:r>
        <w:separator/>
      </w:r>
    </w:p>
  </w:endnote>
  <w:endnote w:type="continuationSeparator" w:id="0">
    <w:p w14:paraId="12AB1786" w14:textId="77777777" w:rsidR="00D627DB" w:rsidRDefault="00D6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F5C0B" w14:textId="77777777" w:rsidR="00252321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A2131" w14:textId="77777777" w:rsidR="0025232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3F367" w14:textId="77777777" w:rsidR="00D627DB" w:rsidRDefault="00D627DB">
      <w:pPr>
        <w:spacing w:after="0" w:line="240" w:lineRule="auto"/>
      </w:pPr>
      <w:r>
        <w:separator/>
      </w:r>
    </w:p>
  </w:footnote>
  <w:footnote w:type="continuationSeparator" w:id="0">
    <w:p w14:paraId="17B5556E" w14:textId="77777777" w:rsidR="00D627DB" w:rsidRDefault="00D62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22"/>
    <w:rsid w:val="000844FF"/>
    <w:rsid w:val="00165C87"/>
    <w:rsid w:val="001F6122"/>
    <w:rsid w:val="00252321"/>
    <w:rsid w:val="0030266D"/>
    <w:rsid w:val="003375F9"/>
    <w:rsid w:val="00414ED6"/>
    <w:rsid w:val="00432543"/>
    <w:rsid w:val="004C33A7"/>
    <w:rsid w:val="00634E99"/>
    <w:rsid w:val="00696657"/>
    <w:rsid w:val="007F067C"/>
    <w:rsid w:val="00801BF4"/>
    <w:rsid w:val="00827ECC"/>
    <w:rsid w:val="00872B3E"/>
    <w:rsid w:val="0089559C"/>
    <w:rsid w:val="008C1967"/>
    <w:rsid w:val="00A52190"/>
    <w:rsid w:val="00A5384E"/>
    <w:rsid w:val="00AC03BD"/>
    <w:rsid w:val="00AD37EA"/>
    <w:rsid w:val="00B332F2"/>
    <w:rsid w:val="00C01AA4"/>
    <w:rsid w:val="00C8450D"/>
    <w:rsid w:val="00D44C66"/>
    <w:rsid w:val="00D50AFC"/>
    <w:rsid w:val="00D627DB"/>
    <w:rsid w:val="00E83AC7"/>
    <w:rsid w:val="00E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B3E63"/>
  <w15:docId w15:val="{3BF89CEA-072D-4950-AA9D-1F1D2E2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Arial" w:eastAsia="Arial" w:hAnsi="Arial" w:cs="Arial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="Arial" w:eastAsia="Arial" w:hAnsi="Arial" w:cs="Arial"/>
      <w:sz w:val="34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="Arial" w:eastAsia="Arial" w:hAnsi="Arial" w:cs="Arial"/>
      <w:sz w:val="30"/>
      <w:szCs w:val="30"/>
    </w:rPr>
  </w:style>
  <w:style w:type="character" w:customStyle="1" w:styleId="Virsraksts4Rakstz">
    <w:name w:val="Virsraksts 4 Rakstz."/>
    <w:basedOn w:val="Noklusjumarindkopasfonts"/>
    <w:link w:val="Virsrakst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Virsraksts7Rakstz">
    <w:name w:val="Virsraksts 7 Rakstz."/>
    <w:basedOn w:val="Noklusjumarindkopasfonts"/>
    <w:link w:val="Virsrakst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Pr>
      <w:rFonts w:ascii="Arial" w:eastAsia="Arial" w:hAnsi="Arial" w:cs="Arial"/>
      <w:i/>
      <w:iCs/>
      <w:sz w:val="21"/>
      <w:szCs w:val="21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sz w:val="48"/>
      <w:szCs w:val="48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before="200" w:after="200"/>
    </w:pPr>
    <w:rPr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sz w:val="24"/>
      <w:szCs w:val="24"/>
    </w:rPr>
  </w:style>
  <w:style w:type="paragraph" w:styleId="Citts">
    <w:name w:val="Quote"/>
    <w:basedOn w:val="Parasts"/>
    <w:next w:val="Parasts"/>
    <w:link w:val="CittsRakstz"/>
    <w:uiPriority w:val="29"/>
    <w:qFormat/>
    <w:pPr>
      <w:ind w:left="720" w:right="720"/>
    </w:pPr>
    <w:rPr>
      <w:i/>
    </w:rPr>
  </w:style>
  <w:style w:type="character" w:customStyle="1" w:styleId="CittsRakstz">
    <w:name w:val="Citāts Rakstz."/>
    <w:link w:val="Citts"/>
    <w:uiPriority w:val="29"/>
    <w:rPr>
      <w:i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vscittsRakstz">
    <w:name w:val="Intensīvs citāts Rakstz."/>
    <w:link w:val="Intensvscitts"/>
    <w:uiPriority w:val="30"/>
    <w:rPr>
      <w:i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Noklusjumarindkopasfonts"/>
    <w:uiPriority w:val="99"/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KjeneRakstz">
    <w:name w:val="Kājene Rakstz."/>
    <w:link w:val="Kjene"/>
    <w:uiPriority w:val="99"/>
  </w:style>
  <w:style w:type="table" w:styleId="Reatabula">
    <w:name w:val="Table Grid"/>
    <w:basedOn w:val="Parastatabul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Vienkratabula1">
    <w:name w:val="Plain Table 1"/>
    <w:basedOn w:val="Parastatabu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Vienkratabula2">
    <w:name w:val="Plain Table 2"/>
    <w:basedOn w:val="Parastatabula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Vienkratabula3">
    <w:name w:val="Plain Table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4">
    <w:name w:val="Plain Table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Vienkratabula5">
    <w:name w:val="Plain Table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Reatabula1gaia">
    <w:name w:val="Grid Table 1 Light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eatabula2">
    <w:name w:val="Grid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3">
    <w:name w:val="Grid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4">
    <w:name w:val="Grid Table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Parastatabu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Reatabula5tuma">
    <w:name w:val="Grid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Reatabula6krsaina">
    <w:name w:val="Grid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eatabula7krsaina">
    <w:name w:val="Grid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arakstatabula1gaia">
    <w:name w:val="List Table 1 Light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Parastatabu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Sarakstatabula2">
    <w:name w:val="List Table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3">
    <w:name w:val="List Table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arakstatabula4">
    <w:name w:val="List Table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Sarakstatabula5tuma">
    <w:name w:val="List Table 5 Dark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Sarakstatabula6krsaina">
    <w:name w:val="List Table 6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Sarakstatabula7krsaina">
    <w:name w:val="List Table 7 Colorful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Parastatabula"/>
    <w:uiPriority w:val="99"/>
    <w:pPr>
      <w:spacing w:after="0" w:line="240" w:lineRule="auto"/>
    </w:pPr>
    <w:rPr>
      <w:color w:val="404040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Parastatabu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saite">
    <w:name w:val="Hyperlink"/>
    <w:uiPriority w:val="99"/>
    <w:unhideWhenUsed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restekstsRakstz">
    <w:name w:val="Vēres teksts Rakstz."/>
    <w:link w:val="Vresteksts"/>
    <w:uiPriority w:val="99"/>
    <w:rPr>
      <w:sz w:val="18"/>
    </w:rPr>
  </w:style>
  <w:style w:type="character" w:styleId="Vresatsauce">
    <w:name w:val="footnote reference"/>
    <w:basedOn w:val="Noklusjumarindkopasfonts"/>
    <w:uiPriority w:val="99"/>
    <w:unhideWhenUsed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BeiguvrestekstsRakstz">
    <w:name w:val="Beigu vēres teksts Rakstz."/>
    <w:link w:val="Beiguvresteksts"/>
    <w:uiPriority w:val="99"/>
    <w:rPr>
      <w:sz w:val="20"/>
    </w:rPr>
  </w:style>
  <w:style w:type="character" w:styleId="Beiguvresatsauce">
    <w:name w:val="endnote reference"/>
    <w:basedOn w:val="Noklusjumarindkopasfonts"/>
    <w:uiPriority w:val="99"/>
    <w:semiHidden/>
    <w:unhideWhenUsed/>
    <w:rPr>
      <w:vertAlign w:val="superscript"/>
    </w:rPr>
  </w:style>
  <w:style w:type="paragraph" w:styleId="Saturs1">
    <w:name w:val="toc 1"/>
    <w:basedOn w:val="Parasts"/>
    <w:next w:val="Parasts"/>
    <w:uiPriority w:val="39"/>
    <w:unhideWhenUsed/>
    <w:pPr>
      <w:spacing w:after="57"/>
    </w:pPr>
  </w:style>
  <w:style w:type="paragraph" w:styleId="Saturs2">
    <w:name w:val="toc 2"/>
    <w:basedOn w:val="Parasts"/>
    <w:next w:val="Parasts"/>
    <w:uiPriority w:val="39"/>
    <w:unhideWhenUsed/>
    <w:pPr>
      <w:spacing w:after="57"/>
      <w:ind w:left="283"/>
    </w:pPr>
  </w:style>
  <w:style w:type="paragraph" w:styleId="Saturs3">
    <w:name w:val="toc 3"/>
    <w:basedOn w:val="Parasts"/>
    <w:next w:val="Parasts"/>
    <w:uiPriority w:val="39"/>
    <w:unhideWhenUsed/>
    <w:pPr>
      <w:spacing w:after="57"/>
      <w:ind w:left="567"/>
    </w:pPr>
  </w:style>
  <w:style w:type="paragraph" w:styleId="Saturs4">
    <w:name w:val="toc 4"/>
    <w:basedOn w:val="Parasts"/>
    <w:next w:val="Parasts"/>
    <w:uiPriority w:val="39"/>
    <w:unhideWhenUsed/>
    <w:pPr>
      <w:spacing w:after="57"/>
      <w:ind w:left="850"/>
    </w:pPr>
  </w:style>
  <w:style w:type="paragraph" w:styleId="Saturs5">
    <w:name w:val="toc 5"/>
    <w:basedOn w:val="Parasts"/>
    <w:next w:val="Parasts"/>
    <w:uiPriority w:val="39"/>
    <w:unhideWhenUsed/>
    <w:pPr>
      <w:spacing w:after="57"/>
      <w:ind w:left="1134"/>
    </w:pPr>
  </w:style>
  <w:style w:type="paragraph" w:styleId="Saturs6">
    <w:name w:val="toc 6"/>
    <w:basedOn w:val="Parasts"/>
    <w:next w:val="Parasts"/>
    <w:uiPriority w:val="39"/>
    <w:unhideWhenUsed/>
    <w:pPr>
      <w:spacing w:after="57"/>
      <w:ind w:left="1417"/>
    </w:pPr>
  </w:style>
  <w:style w:type="paragraph" w:styleId="Saturs7">
    <w:name w:val="toc 7"/>
    <w:basedOn w:val="Parasts"/>
    <w:next w:val="Parasts"/>
    <w:uiPriority w:val="39"/>
    <w:unhideWhenUsed/>
    <w:pPr>
      <w:spacing w:after="57"/>
      <w:ind w:left="1701"/>
    </w:pPr>
  </w:style>
  <w:style w:type="paragraph" w:styleId="Saturs8">
    <w:name w:val="toc 8"/>
    <w:basedOn w:val="Parasts"/>
    <w:next w:val="Parasts"/>
    <w:uiPriority w:val="39"/>
    <w:unhideWhenUsed/>
    <w:pPr>
      <w:spacing w:after="57"/>
      <w:ind w:left="1984"/>
    </w:pPr>
  </w:style>
  <w:style w:type="paragraph" w:styleId="Saturs9">
    <w:name w:val="toc 9"/>
    <w:basedOn w:val="Parasts"/>
    <w:next w:val="Parasts"/>
    <w:uiPriority w:val="39"/>
    <w:unhideWhenUsed/>
    <w:pPr>
      <w:spacing w:after="57"/>
      <w:ind w:left="2268"/>
    </w:pPr>
  </w:style>
  <w:style w:type="paragraph" w:styleId="Saturardtjavirsraksts">
    <w:name w:val="TOC Heading"/>
    <w:uiPriority w:val="39"/>
    <w:unhideWhenUsed/>
  </w:style>
  <w:style w:type="paragraph" w:styleId="Ilustrcijusaraksts">
    <w:name w:val="table of figures"/>
    <w:basedOn w:val="Parasts"/>
    <w:next w:val="Parasts"/>
    <w:uiPriority w:val="99"/>
    <w:unhideWhenUsed/>
    <w:pPr>
      <w:spacing w:after="0"/>
    </w:pPr>
  </w:style>
  <w:style w:type="paragraph" w:styleId="Paraststmeklis">
    <w:name w:val="Normal (Web)"/>
    <w:basedOn w:val="Parasts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9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Liepajas Dome2</dc:creator>
  <cp:lastModifiedBy>Sintija Biša</cp:lastModifiedBy>
  <cp:revision>2</cp:revision>
  <cp:lastPrinted>2024-03-19T08:08:00Z</cp:lastPrinted>
  <dcterms:created xsi:type="dcterms:W3CDTF">2024-03-27T13:19:00Z</dcterms:created>
  <dcterms:modified xsi:type="dcterms:W3CDTF">2024-03-27T13:19:00Z</dcterms:modified>
</cp:coreProperties>
</file>