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1A51" w14:textId="77777777" w:rsidR="002A2457" w:rsidRPr="005810C2" w:rsidRDefault="002A2457" w:rsidP="002A2457">
      <w:pPr>
        <w:widowControl w:val="0"/>
        <w:autoSpaceDE w:val="0"/>
        <w:autoSpaceDN w:val="0"/>
        <w:adjustRightInd w:val="0"/>
        <w:jc w:val="right"/>
        <w:rPr>
          <w:rFonts w:cs="Arial"/>
          <w:bCs/>
          <w:sz w:val="26"/>
          <w:szCs w:val="26"/>
        </w:rPr>
      </w:pPr>
    </w:p>
    <w:p w14:paraId="22C75DBC" w14:textId="77777777" w:rsidR="002A2457" w:rsidRPr="00607627" w:rsidRDefault="00000000" w:rsidP="002A2457">
      <w:pPr>
        <w:widowControl w:val="0"/>
        <w:autoSpaceDE w:val="0"/>
        <w:autoSpaceDN w:val="0"/>
        <w:adjustRightInd w:val="0"/>
        <w:jc w:val="center"/>
        <w:rPr>
          <w:rFonts w:cs="Arial"/>
          <w:sz w:val="26"/>
          <w:szCs w:val="26"/>
        </w:rPr>
      </w:pPr>
      <w:r>
        <w:rPr>
          <w:rFonts w:cs="Arial"/>
          <w:b/>
          <w:bCs/>
          <w:sz w:val="26"/>
          <w:szCs w:val="26"/>
        </w:rPr>
        <w:t>LĒMUMS</w:t>
      </w:r>
    </w:p>
    <w:p w14:paraId="5563B3A3" w14:textId="77777777" w:rsidR="002A2457" w:rsidRPr="00607627" w:rsidRDefault="00000000" w:rsidP="002A2457">
      <w:pPr>
        <w:widowControl w:val="0"/>
        <w:autoSpaceDE w:val="0"/>
        <w:autoSpaceDN w:val="0"/>
        <w:adjustRightInd w:val="0"/>
        <w:jc w:val="center"/>
        <w:rPr>
          <w:rFonts w:cs="Arial"/>
          <w:sz w:val="26"/>
          <w:szCs w:val="26"/>
        </w:rPr>
      </w:pPr>
      <w:r>
        <w:rPr>
          <w:rFonts w:cs="Arial"/>
          <w:sz w:val="26"/>
          <w:szCs w:val="26"/>
        </w:rPr>
        <w:t>Liepājā</w:t>
      </w:r>
    </w:p>
    <w:p w14:paraId="6CEF52D9" w14:textId="77777777" w:rsidR="002A2457" w:rsidRDefault="002A2457" w:rsidP="002A245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72291" w14:paraId="759D5586" w14:textId="77777777" w:rsidTr="006408A5">
        <w:tc>
          <w:tcPr>
            <w:tcW w:w="4788" w:type="dxa"/>
            <w:tcBorders>
              <w:top w:val="nil"/>
              <w:left w:val="nil"/>
              <w:bottom w:val="nil"/>
              <w:right w:val="nil"/>
            </w:tcBorders>
          </w:tcPr>
          <w:p w14:paraId="344A387B" w14:textId="77777777" w:rsidR="006408A5" w:rsidRPr="00996A68" w:rsidRDefault="00000000" w:rsidP="00996A68">
            <w:pPr>
              <w:widowControl w:val="0"/>
              <w:autoSpaceDE w:val="0"/>
              <w:autoSpaceDN w:val="0"/>
              <w:adjustRightInd w:val="0"/>
              <w:rPr>
                <w:rFonts w:cs="Arial"/>
                <w:szCs w:val="22"/>
              </w:rPr>
            </w:pPr>
            <w:r w:rsidRPr="00996A68">
              <w:rPr>
                <w:rFonts w:cs="Arial"/>
                <w:szCs w:val="22"/>
              </w:rPr>
              <w:t>2022.gada 22.decembrī</w:t>
            </w:r>
          </w:p>
        </w:tc>
        <w:tc>
          <w:tcPr>
            <w:tcW w:w="3717" w:type="dxa"/>
            <w:tcBorders>
              <w:top w:val="nil"/>
              <w:left w:val="nil"/>
              <w:bottom w:val="nil"/>
              <w:right w:val="nil"/>
            </w:tcBorders>
          </w:tcPr>
          <w:p w14:paraId="1E65A505" w14:textId="77777777" w:rsidR="006408A5" w:rsidRPr="00996A68" w:rsidRDefault="00000000" w:rsidP="00996A68">
            <w:pPr>
              <w:widowControl w:val="0"/>
              <w:autoSpaceDE w:val="0"/>
              <w:autoSpaceDN w:val="0"/>
              <w:adjustRightInd w:val="0"/>
              <w:jc w:val="center"/>
              <w:rPr>
                <w:rFonts w:cs="Arial"/>
                <w:color w:val="000000"/>
                <w:szCs w:val="22"/>
              </w:rPr>
            </w:pPr>
            <w:r w:rsidRPr="00996A68">
              <w:rPr>
                <w:rFonts w:cs="Arial"/>
                <w:color w:val="000000"/>
                <w:szCs w:val="22"/>
              </w:rPr>
              <w:t xml:space="preserve">                              Nr.436/16</w:t>
            </w:r>
          </w:p>
          <w:p w14:paraId="3C787E98" w14:textId="77777777" w:rsidR="006408A5" w:rsidRPr="00996A68" w:rsidRDefault="00000000" w:rsidP="00996A68">
            <w:pPr>
              <w:widowControl w:val="0"/>
              <w:autoSpaceDE w:val="0"/>
              <w:autoSpaceDN w:val="0"/>
              <w:adjustRightInd w:val="0"/>
              <w:jc w:val="right"/>
              <w:rPr>
                <w:rFonts w:cs="Arial"/>
                <w:szCs w:val="22"/>
              </w:rPr>
            </w:pPr>
            <w:r w:rsidRPr="00996A68">
              <w:rPr>
                <w:rFonts w:cs="Arial"/>
                <w:color w:val="000000"/>
                <w:szCs w:val="22"/>
              </w:rPr>
              <w:t>(prot. Nr.16, 12.</w:t>
            </w:r>
            <w:r w:rsidRPr="00996A68">
              <w:rPr>
                <w:rFonts w:cs="Arial"/>
                <w:color w:val="000000"/>
                <w:sz w:val="20"/>
                <w:szCs w:val="20"/>
                <w:shd w:val="clear" w:color="auto" w:fill="FFFFFF"/>
              </w:rPr>
              <w:t>§)</w:t>
            </w:r>
          </w:p>
        </w:tc>
      </w:tr>
    </w:tbl>
    <w:p w14:paraId="2FE6DA62" w14:textId="77777777" w:rsidR="00996A68" w:rsidRPr="00996A68" w:rsidRDefault="00996A68" w:rsidP="00996A68">
      <w:pPr>
        <w:widowControl w:val="0"/>
        <w:autoSpaceDE w:val="0"/>
        <w:autoSpaceDN w:val="0"/>
        <w:adjustRightInd w:val="0"/>
        <w:jc w:val="both"/>
        <w:rPr>
          <w:rFonts w:cs="Arial"/>
          <w:sz w:val="14"/>
          <w:szCs w:val="14"/>
        </w:rPr>
      </w:pPr>
    </w:p>
    <w:p w14:paraId="4654C03C" w14:textId="77777777" w:rsidR="00996A68" w:rsidRPr="00996A68" w:rsidRDefault="00000000" w:rsidP="00996A68">
      <w:pPr>
        <w:widowControl w:val="0"/>
        <w:autoSpaceDE w:val="0"/>
        <w:autoSpaceDN w:val="0"/>
        <w:adjustRightInd w:val="0"/>
        <w:jc w:val="both"/>
        <w:rPr>
          <w:rFonts w:cs="Arial"/>
          <w:szCs w:val="22"/>
        </w:rPr>
      </w:pPr>
      <w:r w:rsidRPr="00996A68">
        <w:rPr>
          <w:rFonts w:cs="Arial"/>
          <w:szCs w:val="22"/>
        </w:rPr>
        <w:t xml:space="preserve">Par pilnvarojuma līguma slēgšanu </w:t>
      </w:r>
    </w:p>
    <w:p w14:paraId="3C5FA772" w14:textId="77777777" w:rsidR="00996A68" w:rsidRPr="00996A68" w:rsidRDefault="00000000" w:rsidP="00996A68">
      <w:pPr>
        <w:widowControl w:val="0"/>
        <w:autoSpaceDE w:val="0"/>
        <w:autoSpaceDN w:val="0"/>
        <w:adjustRightInd w:val="0"/>
        <w:jc w:val="both"/>
        <w:rPr>
          <w:rFonts w:cs="Arial"/>
          <w:szCs w:val="22"/>
        </w:rPr>
      </w:pPr>
      <w:r w:rsidRPr="00996A68">
        <w:rPr>
          <w:rFonts w:cs="Arial"/>
          <w:szCs w:val="22"/>
        </w:rPr>
        <w:t>ar SIA "MDM house"</w:t>
      </w:r>
    </w:p>
    <w:p w14:paraId="3CA79E99" w14:textId="77777777" w:rsidR="00996A68" w:rsidRPr="00996A68" w:rsidRDefault="00996A68" w:rsidP="00996A68">
      <w:pPr>
        <w:widowControl w:val="0"/>
        <w:autoSpaceDE w:val="0"/>
        <w:autoSpaceDN w:val="0"/>
        <w:adjustRightInd w:val="0"/>
        <w:jc w:val="both"/>
        <w:rPr>
          <w:rFonts w:cs="Arial"/>
          <w:szCs w:val="22"/>
        </w:rPr>
      </w:pPr>
    </w:p>
    <w:p w14:paraId="057C39CA" w14:textId="77777777" w:rsidR="00996A68" w:rsidRPr="00996A68" w:rsidRDefault="00000000" w:rsidP="00996A68">
      <w:pPr>
        <w:widowControl w:val="0"/>
        <w:autoSpaceDE w:val="0"/>
        <w:autoSpaceDN w:val="0"/>
        <w:adjustRightInd w:val="0"/>
        <w:ind w:firstLine="709"/>
        <w:jc w:val="both"/>
        <w:rPr>
          <w:rFonts w:cs="Arial"/>
          <w:szCs w:val="22"/>
        </w:rPr>
      </w:pPr>
      <w:r w:rsidRPr="00996A68">
        <w:rPr>
          <w:rFonts w:cs="Arial"/>
          <w:szCs w:val="22"/>
        </w:rPr>
        <w:t>Ar Pašvaldību likumu, kas stāsies spēkā 2023.gada 1.janvārī, pašvaldībām ir uzdots veikt jaunu autonomo funkciju - veicināt dzīvojamā fonda veidošanu, uzturēšanu un modernizēšanu (Pašvaldību likuma 4.panta pirmās daļas 10.punkts). Pašvaldību likuma 4.panta otrā daļa noteic, ka pašvaldība autonomās funkcijas pilda atbilstoši ārējiem normatīvajiem aktiem un noslēgtajiem publiskajiem līgumiem.</w:t>
      </w:r>
    </w:p>
    <w:p w14:paraId="09C1A492" w14:textId="77777777" w:rsidR="00996A68" w:rsidRPr="00996A68" w:rsidRDefault="00000000" w:rsidP="00996A68">
      <w:pPr>
        <w:widowControl w:val="0"/>
        <w:autoSpaceDE w:val="0"/>
        <w:autoSpaceDN w:val="0"/>
        <w:adjustRightInd w:val="0"/>
        <w:ind w:firstLine="709"/>
        <w:jc w:val="both"/>
        <w:rPr>
          <w:rFonts w:cs="Arial"/>
          <w:szCs w:val="22"/>
        </w:rPr>
      </w:pPr>
      <w:r w:rsidRPr="00996A68">
        <w:rPr>
          <w:rFonts w:cs="Arial"/>
          <w:szCs w:val="22"/>
        </w:rPr>
        <w:t xml:space="preserve"> Ministru kabineta 2022.gada 14.jūlija noteikumu Nr.459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(turpmāk arī - Ministru kabineta noteikumi Nr.459) 44.1.apakšpunkts paredz, ka zemas īres mājokļa būvniecības attīstītājam pirms projekta īstenošanas uzsākšanas, lai varētu saņemt valsts atbalstu, nepieciešams iesniegt ar pašvaldību noslēgtu pilnvarojuma līgumu par vispārējas tautsaimnieciskas nozīmes pakalpojuma sniegšanu. Ministru kabineta noteikumu Nr.459 izpratnē vispārējas tautsaimnieciskas nozīmes pakalpojums ir īres mājokļu nodrošināšana mājsaimniecībām, kas tiek sniegts atbilstoši Eiropas Komisijas 2011.gada 20.decembra lēmumam Nr.</w:t>
      </w:r>
      <w:hyperlink r:id="rId6" w:tgtFrame="_blank" w:history="1">
        <w:r w:rsidRPr="00996A68">
          <w:rPr>
            <w:rFonts w:cs="Arial"/>
            <w:szCs w:val="22"/>
          </w:rPr>
          <w:t>2012/21/ES</w:t>
        </w:r>
      </w:hyperlink>
      <w:r w:rsidRPr="00996A68">
        <w:rPr>
          <w:rFonts w:cs="Arial"/>
          <w:szCs w:val="22"/>
        </w:rPr>
        <w:t> par Līguma par Eiropas Savienības darbību 106.panta 2.punkta piemērošanu valsts atbalstam attiecībā uz kompensāciju par sabiedriskajiem pakalpojumiem dažiem uzņēmumiem, kuriem uzticēts sniegt pakalpojumus ar vispārēju tautsaimniecisku nozīmi.</w:t>
      </w:r>
    </w:p>
    <w:p w14:paraId="64D332A1" w14:textId="77777777" w:rsidR="00996A68" w:rsidRPr="00996A68" w:rsidRDefault="00000000" w:rsidP="00996A68">
      <w:pPr>
        <w:widowControl w:val="0"/>
        <w:autoSpaceDE w:val="0"/>
        <w:autoSpaceDN w:val="0"/>
        <w:adjustRightInd w:val="0"/>
        <w:ind w:firstLine="709"/>
        <w:jc w:val="both"/>
        <w:rPr>
          <w:rFonts w:cs="Arial"/>
          <w:szCs w:val="22"/>
        </w:rPr>
      </w:pPr>
      <w:r w:rsidRPr="00996A68">
        <w:rPr>
          <w:rFonts w:cs="Arial"/>
          <w:szCs w:val="22"/>
        </w:rPr>
        <w:t>Liepājas valstspilsētas pašvaldībā 2022.gada 16.novembrī saņemts sabiedrības ar ierobežotu atbildību "Lion Estate" iesniegums "Par dalību programmā: Finansēšanas fonda izveide zemas īres mājokļu būvniecībai" (reģistrēts Liepājas pilsētas pašvaldības iestādes "Liepājas pilsētas pašvaldības administrācija" dokumentu vadības sistēmā ar Nr.5278/2.1.4). 2022.gada 21.decembrī saņemts sabiedrības ar ierobežotu atbildību "Lion Estate" iesniegums (reģistrēts Liepājas pilsētas pašvaldības iestādes "Liepājas pilsētas pašvaldības administrācija" dokumentu vadības sistēmā ar Nr.5860/2.1.4), kurā norādīts, ka pēc pārrunām ar Altum vadību pieņemts lēmums, ka projektu attīstīs cits uzņēmums "MDM house", ir noslēgts pirkuma līgums un tāpēc lūdz līgumu slēgt ar uzņēmumu "MDM house".</w:t>
      </w:r>
    </w:p>
    <w:p w14:paraId="154A302B" w14:textId="77777777" w:rsidR="00996A68" w:rsidRPr="00996A68" w:rsidRDefault="00000000" w:rsidP="00996A68">
      <w:pPr>
        <w:widowControl w:val="0"/>
        <w:autoSpaceDE w:val="0"/>
        <w:autoSpaceDN w:val="0"/>
        <w:adjustRightInd w:val="0"/>
        <w:ind w:firstLine="709"/>
        <w:jc w:val="both"/>
        <w:rPr>
          <w:rFonts w:cs="Arial"/>
          <w:szCs w:val="22"/>
        </w:rPr>
      </w:pPr>
      <w:r w:rsidRPr="00996A68">
        <w:rPr>
          <w:rFonts w:cs="Arial"/>
          <w:szCs w:val="22"/>
        </w:rPr>
        <w:t>2022.gada 21.decembrī ir saņemts sabiedrības ar ierobežotu atbildību                 "MDM house" (turpmāk arī - komersants) iesniegums (reģistrēts Liepājas pilsētas pašvaldības iestādes "Liepājas pilsētas pašvaldības administrācija" dokumentu vadības sistēmā ar Nr.5859/2.1.4). Komersants savā iesniegumā lūdz pašvaldību noslēgt Ministru kabineta noteikumu Nr.459 44.1.apakšpunktā minēto pilnvarojuma līgumu, lai varētu saņemt valsts atbalstu zemas īres mājokļa būvniecībai Laivinieku ielā 4, Liepājā, jo minētais nekustamais īpašums atbilst visām Ministru kabineta noteikumu Nr.459, proti, tā ir nepabeigta jaunbūve, kuras būvniecība uzsākta pirms 1991.gada, projekta ietvaros plānots izveidot 41 dzīvokli. Komersants iesniegumā norādījis uz savu ilggadējo pieredzi nekustamo īpašumu attīstīšanā, būvniecībā, īpašumu izīrēšanā.</w:t>
      </w:r>
    </w:p>
    <w:p w14:paraId="5A26A7C1" w14:textId="77777777" w:rsidR="00996A68" w:rsidRPr="00996A68" w:rsidRDefault="00000000" w:rsidP="00996A68">
      <w:pPr>
        <w:widowControl w:val="0"/>
        <w:autoSpaceDE w:val="0"/>
        <w:autoSpaceDN w:val="0"/>
        <w:adjustRightInd w:val="0"/>
        <w:ind w:firstLine="709"/>
        <w:jc w:val="both"/>
        <w:rPr>
          <w:rFonts w:cs="Arial"/>
          <w:szCs w:val="22"/>
        </w:rPr>
      </w:pPr>
      <w:r w:rsidRPr="00996A68">
        <w:rPr>
          <w:rFonts w:cs="Arial"/>
          <w:szCs w:val="22"/>
        </w:rPr>
        <w:lastRenderedPageBreak/>
        <w:t xml:space="preserve">Liepājas valstspilsētas pašvaldībā nav vērsies neviens cits komersants ar lūgumu noslēgt no Ministru kabineta noteikumu Nr.459 44.1.apakšpunkta izrietošu līgumu. Ministru kabineta noteikumu Nr.459 60.punkts noteic, ja vienā kalendāra mēnesī no vairākiem nekustamā īpašuma attīstītājiem tiks saņemti atbalsta pieteikumi par projektu īstenošanu vienā administratīvajā teritorijā un vienlaikus iesniegto projektu ietvaros kopējais īres dzīvokļu skaits pārsniegs 120 dzīvokļus Daugavpils valstspilsētas, Jelgavas valstspilsētas, Liepājas valstspilsētas, Rēzeknes valstspilsētas, Ventspils valstspilsētas, Ogres novada, Valmieras novada un Jēkabpils novada administratīvajā teritorijā vai 60 īres dzīvokļus ārpus minētajām administratīvajām teritorijām, tad atbalstīts tiks atbalsta pieteikums, ņemot vērā papildu nosacījumus. Ministru kabineta noteikumu Nr.459 60.punktā ietvertais dzīvokļu skaits ir lielāks nekā to plāno komersants. Komersants iesniegumā norādījis, ka izveidojamais īres dzīvokļu skaits ir 41 īres dzīvoklis. Noslēdzot pilnvarojuma līgumu ar komersantu, tiks nodrošināts, ka atbalstu varētu saņemt arī vēl citi zemo īres dzīvokļu mājokļu attīstītāji, tādējādi nodrošinot vienādu attieksmi arī citiem komersantiem, kuri vēlētos iesniegt projekta pieteikumu. Turklāt šāda pilnvarojuma slēgšana Liepājas valstspilsētas pašvaldības ietvaros būtu uzskatāma par pilotprojektu. </w:t>
      </w:r>
    </w:p>
    <w:p w14:paraId="17FE718E" w14:textId="77777777" w:rsidR="00996A68" w:rsidRPr="00996A68" w:rsidRDefault="00000000" w:rsidP="00996A68">
      <w:pPr>
        <w:widowControl w:val="0"/>
        <w:autoSpaceDE w:val="0"/>
        <w:autoSpaceDN w:val="0"/>
        <w:adjustRightInd w:val="0"/>
        <w:ind w:firstLine="709"/>
        <w:jc w:val="both"/>
        <w:rPr>
          <w:rFonts w:cs="Arial"/>
          <w:szCs w:val="22"/>
        </w:rPr>
      </w:pPr>
      <w:r w:rsidRPr="00996A68">
        <w:rPr>
          <w:rFonts w:cs="Arial"/>
          <w:szCs w:val="22"/>
        </w:rPr>
        <w:t>Liepājas valstspilsētas un Dienvidkurzemes novada attīstības programmā</w:t>
      </w:r>
      <w:r>
        <w:rPr>
          <w:rFonts w:cs="Arial"/>
          <w:szCs w:val="22"/>
        </w:rPr>
        <w:t xml:space="preserve">            </w:t>
      </w:r>
      <w:r w:rsidRPr="00996A68">
        <w:rPr>
          <w:rFonts w:cs="Arial"/>
          <w:szCs w:val="22"/>
        </w:rPr>
        <w:t xml:space="preserve"> 2022.-2027.gadam viens no stratēģiskās daļas uzdevumiem ir "1.4. Veicināt nekustamā īpašuma attīstību un uzlabošanu", kas ietver tādas aktivitātes kā "D_1.4.2. Atbalsta pasākumu izstrāde mājokļu īpašnieku motivācijai uzturēt kārtībā savu īpašumu", "JPr_16 Dzīvojamā fonda izbūves infrastruktūras nodrošināšana Liepājā" un citas darbības un investīciju projektus. Tāpat arī pašvaldības vīzija infrastruktūras un vides jomā paredz, ka tiek radīti labvēlīgi apstākļi jaunu daudzdzīvokļu namu būvniecībai un tiek nodrošināts kvalitatīvu, ģimenēm piemērotu mājokļu pieaugums.</w:t>
      </w:r>
    </w:p>
    <w:p w14:paraId="17571148" w14:textId="77777777" w:rsidR="00996A68" w:rsidRPr="00996A68" w:rsidRDefault="00000000" w:rsidP="00996A68">
      <w:pPr>
        <w:widowControl w:val="0"/>
        <w:autoSpaceDE w:val="0"/>
        <w:autoSpaceDN w:val="0"/>
        <w:adjustRightInd w:val="0"/>
        <w:ind w:firstLine="709"/>
        <w:jc w:val="both"/>
        <w:rPr>
          <w:rFonts w:cs="Arial"/>
          <w:szCs w:val="22"/>
        </w:rPr>
      </w:pPr>
      <w:r w:rsidRPr="00996A68">
        <w:rPr>
          <w:rFonts w:cs="Arial"/>
          <w:szCs w:val="22"/>
        </w:rPr>
        <w:t xml:space="preserve">Lai nodrošinātu jaunas pašvaldības autonomās funkcijas izpildi, iespēju komersantam saņemt atbalstu zemas īres mājokļu būvniecībai, un Liepājas valstspilsētas pašvaldības iedzīvotājiem iespēju īrēt zemas īres maksas mājokļus, veicinot iedzīvotāju dzīves līmeņa uzlabošanos, pamatojoties uz likuma "Par pašvaldībām" 21.panta pirmo daļu, ievērojot Ministru kabineta 2022.gada 14.jūlija noteikumu Nr.459 "Noteikumi par atbalstu dzīvojamo īres māju būvniecībai Eiropas Savienības Atveseļošanas un noturības mehānisma plāna 3.1. reformu un investīciju virziena </w:t>
      </w:r>
      <w:bookmarkStart w:id="0" w:name="_Hlk122533459"/>
      <w:r w:rsidRPr="00996A68">
        <w:rPr>
          <w:rFonts w:cs="Arial"/>
          <w:szCs w:val="22"/>
        </w:rPr>
        <w:t>"</w:t>
      </w:r>
      <w:bookmarkEnd w:id="0"/>
      <w:r w:rsidRPr="00996A68">
        <w:rPr>
          <w:rFonts w:cs="Arial"/>
          <w:szCs w:val="22"/>
        </w:rPr>
        <w:t xml:space="preserve">Reģionālā politika" 3.1.1.4.i. investīcijas "Finansēšanas fonda izveide zemas īres mājokļu būvniecībai" ietvaros"" 44.1.apakšpunktu un 60.punktu, kā arī izskatot Liepājas valstspilsētas pašvaldības domes pastāvīgās Pilsētas attīstības komitejas 2022.gada 15.decembra lēmumu (sēdes protokols Nr.12), Liepājas valstspilsētas pašvaldības dome </w:t>
      </w:r>
      <w:r w:rsidRPr="00996A68">
        <w:rPr>
          <w:rFonts w:cs="Arial"/>
          <w:b/>
          <w:szCs w:val="22"/>
        </w:rPr>
        <w:t>nolemj</w:t>
      </w:r>
      <w:r w:rsidRPr="00996A68">
        <w:rPr>
          <w:rFonts w:cs="Arial"/>
          <w:b/>
          <w:bCs/>
          <w:szCs w:val="22"/>
        </w:rPr>
        <w:t>:</w:t>
      </w:r>
    </w:p>
    <w:p w14:paraId="023EAF95" w14:textId="77777777" w:rsidR="00996A68" w:rsidRPr="00996A68" w:rsidRDefault="00996A68" w:rsidP="00996A68">
      <w:pPr>
        <w:widowControl w:val="0"/>
        <w:autoSpaceDE w:val="0"/>
        <w:autoSpaceDN w:val="0"/>
        <w:adjustRightInd w:val="0"/>
        <w:jc w:val="both"/>
        <w:rPr>
          <w:rFonts w:cs="Arial"/>
          <w:sz w:val="14"/>
          <w:szCs w:val="14"/>
        </w:rPr>
      </w:pPr>
    </w:p>
    <w:p w14:paraId="39E291FD" w14:textId="77777777" w:rsidR="00996A68" w:rsidRPr="00996A68" w:rsidRDefault="00000000" w:rsidP="00996A68">
      <w:pPr>
        <w:widowControl w:val="0"/>
        <w:autoSpaceDE w:val="0"/>
        <w:autoSpaceDN w:val="0"/>
        <w:adjustRightInd w:val="0"/>
        <w:ind w:firstLine="709"/>
        <w:jc w:val="both"/>
        <w:rPr>
          <w:rFonts w:cs="Arial"/>
          <w:iCs/>
          <w:szCs w:val="22"/>
        </w:rPr>
      </w:pPr>
      <w:r w:rsidRPr="00996A68">
        <w:rPr>
          <w:rFonts w:cs="Arial"/>
          <w:iCs/>
          <w:szCs w:val="22"/>
        </w:rPr>
        <w:t xml:space="preserve">1. Slēgt Līgumu par vispārējas tautsaimnieciskas nozīmes pakalpojuma sniegšanu par īres mājokļa nodrošināšanu mājsaimniecībām Liepājas valstspilsētas pašvaldības administratīvajā teritorijā ar sabiedrību ar ierobežotu atbildību                     </w:t>
      </w:r>
      <w:r w:rsidRPr="00996A68">
        <w:rPr>
          <w:rFonts w:cs="Arial"/>
          <w:szCs w:val="22"/>
        </w:rPr>
        <w:t>"</w:t>
      </w:r>
      <w:r w:rsidRPr="00996A68">
        <w:rPr>
          <w:rFonts w:cs="Arial"/>
          <w:iCs/>
          <w:szCs w:val="22"/>
        </w:rPr>
        <w:t>MDM house</w:t>
      </w:r>
      <w:r w:rsidRPr="00996A68">
        <w:rPr>
          <w:rFonts w:cs="Arial"/>
          <w:szCs w:val="22"/>
        </w:rPr>
        <w:t>"</w:t>
      </w:r>
      <w:r w:rsidRPr="00996A68">
        <w:rPr>
          <w:rFonts w:cs="Arial"/>
          <w:iCs/>
          <w:szCs w:val="22"/>
        </w:rPr>
        <w:t>, reģistrācijas Nr.42103104692, juridiskā adrese: Uliha iela 11/11A-2A, Liepāja.</w:t>
      </w:r>
    </w:p>
    <w:p w14:paraId="44076CDB" w14:textId="77777777" w:rsidR="00996A68" w:rsidRPr="00996A68" w:rsidRDefault="00000000" w:rsidP="00996A68">
      <w:pPr>
        <w:widowControl w:val="0"/>
        <w:autoSpaceDE w:val="0"/>
        <w:autoSpaceDN w:val="0"/>
        <w:adjustRightInd w:val="0"/>
        <w:ind w:firstLine="709"/>
        <w:jc w:val="both"/>
        <w:rPr>
          <w:rFonts w:cs="Arial"/>
          <w:iCs/>
          <w:szCs w:val="22"/>
        </w:rPr>
      </w:pPr>
      <w:r w:rsidRPr="00996A68">
        <w:rPr>
          <w:rFonts w:cs="Arial"/>
          <w:iCs/>
          <w:szCs w:val="22"/>
        </w:rPr>
        <w:t>2. Pilnvarot Liepājas valstspilsētas pašvaldības izpilddirektoru parakstīt lēmuma 1.punktā minēto līgumu, paredzot tiesības veikt līgumā nebūtiskus labojumus vai precizējumus.</w:t>
      </w:r>
    </w:p>
    <w:p w14:paraId="6BE7E526" w14:textId="77777777" w:rsidR="00996A68" w:rsidRPr="00996A68" w:rsidRDefault="00000000" w:rsidP="00996A68">
      <w:pPr>
        <w:widowControl w:val="0"/>
        <w:autoSpaceDE w:val="0"/>
        <w:autoSpaceDN w:val="0"/>
        <w:adjustRightInd w:val="0"/>
        <w:ind w:firstLine="709"/>
        <w:jc w:val="both"/>
        <w:rPr>
          <w:rFonts w:cs="Arial"/>
          <w:iCs/>
          <w:szCs w:val="22"/>
        </w:rPr>
      </w:pPr>
      <w:r w:rsidRPr="00996A68">
        <w:rPr>
          <w:rFonts w:cs="Arial"/>
          <w:iCs/>
          <w:szCs w:val="22"/>
        </w:rPr>
        <w:t>3. Liepājas valstspilsētas pašvaldības domes priekšsēdētāja vietniekam kontrolēt lēmuma izpildi.</w:t>
      </w:r>
    </w:p>
    <w:p w14:paraId="3A4EC99B" w14:textId="77777777" w:rsidR="00996A68" w:rsidRPr="00996A68" w:rsidRDefault="00996A68" w:rsidP="00996A68">
      <w:pPr>
        <w:widowControl w:val="0"/>
        <w:autoSpaceDE w:val="0"/>
        <w:autoSpaceDN w:val="0"/>
        <w:adjustRightInd w:val="0"/>
        <w:jc w:val="both"/>
        <w:rPr>
          <w:rFonts w:cs="Arial"/>
          <w:szCs w:val="22"/>
        </w:rPr>
      </w:pPr>
    </w:p>
    <w:p w14:paraId="7B99213D" w14:textId="77777777" w:rsidR="00996A68" w:rsidRPr="00996A68" w:rsidRDefault="00996A68" w:rsidP="00996A68">
      <w:pPr>
        <w:widowControl w:val="0"/>
        <w:autoSpaceDE w:val="0"/>
        <w:autoSpaceDN w:val="0"/>
        <w:adjustRightInd w:val="0"/>
        <w:jc w:val="both"/>
        <w:rPr>
          <w:rFonts w:cs="Arial"/>
          <w:sz w:val="10"/>
          <w:szCs w:val="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72291" w14:paraId="1197D082" w14:textId="77777777" w:rsidTr="00996A68">
        <w:tc>
          <w:tcPr>
            <w:tcW w:w="5644" w:type="dxa"/>
            <w:gridSpan w:val="2"/>
            <w:tcBorders>
              <w:top w:val="nil"/>
              <w:left w:val="nil"/>
              <w:bottom w:val="nil"/>
              <w:right w:val="nil"/>
            </w:tcBorders>
          </w:tcPr>
          <w:p w14:paraId="3C9D0A83" w14:textId="77777777" w:rsidR="00996A68" w:rsidRPr="00996A68" w:rsidRDefault="00000000" w:rsidP="00996A68">
            <w:pPr>
              <w:widowControl w:val="0"/>
              <w:autoSpaceDE w:val="0"/>
              <w:autoSpaceDN w:val="0"/>
              <w:adjustRightInd w:val="0"/>
              <w:rPr>
                <w:rFonts w:cs="Arial"/>
                <w:szCs w:val="22"/>
              </w:rPr>
            </w:pPr>
            <w:r w:rsidRPr="00996A68">
              <w:rPr>
                <w:rFonts w:cs="Arial"/>
                <w:szCs w:val="22"/>
              </w:rPr>
              <w:t>Priekšsēdētājs</w:t>
            </w:r>
          </w:p>
        </w:tc>
        <w:tc>
          <w:tcPr>
            <w:tcW w:w="2921" w:type="dxa"/>
            <w:tcBorders>
              <w:top w:val="nil"/>
              <w:left w:val="nil"/>
              <w:bottom w:val="nil"/>
              <w:right w:val="nil"/>
            </w:tcBorders>
          </w:tcPr>
          <w:p w14:paraId="6FA9060C" w14:textId="77777777" w:rsidR="00996A68" w:rsidRPr="00996A68" w:rsidRDefault="00000000" w:rsidP="00996A68">
            <w:pPr>
              <w:widowControl w:val="0"/>
              <w:autoSpaceDE w:val="0"/>
              <w:autoSpaceDN w:val="0"/>
              <w:adjustRightInd w:val="0"/>
              <w:jc w:val="right"/>
              <w:rPr>
                <w:rFonts w:cs="Arial"/>
                <w:szCs w:val="22"/>
              </w:rPr>
            </w:pPr>
            <w:r w:rsidRPr="00996A68">
              <w:rPr>
                <w:rFonts w:cs="Arial"/>
                <w:szCs w:val="22"/>
              </w:rPr>
              <w:t>Gunārs Ansiņš</w:t>
            </w:r>
          </w:p>
          <w:p w14:paraId="4259FEFC" w14:textId="77777777" w:rsidR="00996A68" w:rsidRPr="00996A68" w:rsidRDefault="00996A68" w:rsidP="00996A68">
            <w:pPr>
              <w:widowControl w:val="0"/>
              <w:autoSpaceDE w:val="0"/>
              <w:autoSpaceDN w:val="0"/>
              <w:adjustRightInd w:val="0"/>
              <w:jc w:val="right"/>
              <w:rPr>
                <w:rFonts w:cs="Arial"/>
                <w:sz w:val="8"/>
                <w:szCs w:val="22"/>
              </w:rPr>
            </w:pPr>
          </w:p>
        </w:tc>
      </w:tr>
      <w:tr w:rsidR="00172291" w14:paraId="27441170" w14:textId="77777777" w:rsidTr="00996A68">
        <w:tc>
          <w:tcPr>
            <w:tcW w:w="1336" w:type="dxa"/>
            <w:tcBorders>
              <w:top w:val="nil"/>
              <w:left w:val="nil"/>
              <w:bottom w:val="nil"/>
              <w:right w:val="nil"/>
            </w:tcBorders>
          </w:tcPr>
          <w:p w14:paraId="0826BF3B" w14:textId="77777777" w:rsidR="00996A68" w:rsidRPr="00996A68" w:rsidRDefault="00000000" w:rsidP="00996A68">
            <w:pPr>
              <w:widowControl w:val="0"/>
              <w:autoSpaceDE w:val="0"/>
              <w:autoSpaceDN w:val="0"/>
              <w:adjustRightInd w:val="0"/>
              <w:rPr>
                <w:rFonts w:cs="Arial"/>
                <w:szCs w:val="22"/>
              </w:rPr>
            </w:pPr>
            <w:r w:rsidRPr="00996A68">
              <w:rPr>
                <w:rFonts w:cs="Arial"/>
                <w:szCs w:val="22"/>
              </w:rPr>
              <w:t>Nosūtāms:</w:t>
            </w:r>
          </w:p>
        </w:tc>
        <w:tc>
          <w:tcPr>
            <w:tcW w:w="7229" w:type="dxa"/>
            <w:gridSpan w:val="2"/>
            <w:tcBorders>
              <w:top w:val="nil"/>
              <w:left w:val="nil"/>
              <w:bottom w:val="nil"/>
              <w:right w:val="nil"/>
            </w:tcBorders>
          </w:tcPr>
          <w:p w14:paraId="5182F028" w14:textId="77777777" w:rsidR="00996A68" w:rsidRPr="00996A68" w:rsidRDefault="00000000" w:rsidP="00996A68">
            <w:pPr>
              <w:widowControl w:val="0"/>
              <w:autoSpaceDE w:val="0"/>
              <w:autoSpaceDN w:val="0"/>
              <w:adjustRightInd w:val="0"/>
              <w:jc w:val="both"/>
              <w:rPr>
                <w:rFonts w:cs="Arial"/>
                <w:szCs w:val="22"/>
              </w:rPr>
            </w:pPr>
            <w:r w:rsidRPr="00996A68">
              <w:rPr>
                <w:rFonts w:cs="Arial"/>
                <w:szCs w:val="22"/>
              </w:rPr>
              <w:t>SIA "Lion Estate", SIA "MDM house", Domes priekšsēdētāja birojam, Izpilddirektora birojam, Juridiskajai daļai, Attīstības pārvaldei</w:t>
            </w:r>
          </w:p>
        </w:tc>
      </w:tr>
    </w:tbl>
    <w:p w14:paraId="795DC688" w14:textId="77777777" w:rsidR="00996A68" w:rsidRPr="00996A68" w:rsidRDefault="00996A68" w:rsidP="00996A68">
      <w:pPr>
        <w:widowControl w:val="0"/>
        <w:autoSpaceDE w:val="0"/>
        <w:autoSpaceDN w:val="0"/>
        <w:adjustRightInd w:val="0"/>
        <w:jc w:val="both"/>
        <w:rPr>
          <w:rFonts w:cs="Arial"/>
          <w:szCs w:val="22"/>
        </w:rPr>
      </w:pPr>
    </w:p>
    <w:p w14:paraId="1D964F3D" w14:textId="77777777" w:rsidR="00996A68" w:rsidRDefault="00996A68" w:rsidP="002A2457">
      <w:pPr>
        <w:widowControl w:val="0"/>
        <w:autoSpaceDE w:val="0"/>
        <w:autoSpaceDN w:val="0"/>
        <w:adjustRightInd w:val="0"/>
        <w:jc w:val="center"/>
        <w:rPr>
          <w:rFonts w:cs="Arial"/>
          <w:sz w:val="20"/>
          <w:szCs w:val="20"/>
        </w:rPr>
      </w:pPr>
    </w:p>
    <w:p w14:paraId="2A6A8624" w14:textId="77777777" w:rsidR="00996A68" w:rsidRDefault="00996A68" w:rsidP="002A2457">
      <w:pPr>
        <w:widowControl w:val="0"/>
        <w:autoSpaceDE w:val="0"/>
        <w:autoSpaceDN w:val="0"/>
        <w:adjustRightInd w:val="0"/>
        <w:jc w:val="center"/>
        <w:rPr>
          <w:rFonts w:cs="Arial"/>
          <w:sz w:val="20"/>
          <w:szCs w:val="20"/>
        </w:rPr>
      </w:pPr>
    </w:p>
    <w:sectPr w:rsidR="00996A68" w:rsidSect="00CE58FC">
      <w:headerReference w:type="default" r:id="rId7"/>
      <w:footerReference w:type="default" r:id="rId8"/>
      <w:headerReference w:type="first" r:id="rId9"/>
      <w:foot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263E" w14:textId="77777777" w:rsidR="00FE0D20" w:rsidRDefault="00FE0D20">
      <w:r>
        <w:separator/>
      </w:r>
    </w:p>
  </w:endnote>
  <w:endnote w:type="continuationSeparator" w:id="0">
    <w:p w14:paraId="032B860C" w14:textId="77777777" w:rsidR="00FE0D20" w:rsidRDefault="00FE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DD2C" w14:textId="77777777" w:rsidR="00E90D4C" w:rsidRPr="00765476" w:rsidRDefault="00E90D4C" w:rsidP="006E5122">
    <w:pPr>
      <w:pStyle w:val="Kjene"/>
      <w:jc w:val="both"/>
    </w:pPr>
  </w:p>
  <w:p w14:paraId="452A8639" w14:textId="77777777" w:rsidR="0017229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6DB3" w14:textId="77777777" w:rsidR="0017229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801C" w14:textId="77777777" w:rsidR="00FE0D20" w:rsidRDefault="00FE0D20">
      <w:r>
        <w:separator/>
      </w:r>
    </w:p>
  </w:footnote>
  <w:footnote w:type="continuationSeparator" w:id="0">
    <w:p w14:paraId="0CBF79CC" w14:textId="77777777" w:rsidR="00FE0D20" w:rsidRDefault="00FE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41E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A44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DFA2212" wp14:editId="4FF9D02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97804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69CCB6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283324E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4D1C6606" w14:textId="77777777" w:rsidR="00EB209C" w:rsidRPr="00AE2B38" w:rsidRDefault="00EB209C">
    <w:pPr>
      <w:pStyle w:val="Galve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57"/>
    <w:rsid w:val="00010A85"/>
    <w:rsid w:val="00021796"/>
    <w:rsid w:val="00052320"/>
    <w:rsid w:val="00073394"/>
    <w:rsid w:val="000F232A"/>
    <w:rsid w:val="001002D7"/>
    <w:rsid w:val="00172291"/>
    <w:rsid w:val="002A0988"/>
    <w:rsid w:val="002A2457"/>
    <w:rsid w:val="002B011F"/>
    <w:rsid w:val="00356E0F"/>
    <w:rsid w:val="00383B20"/>
    <w:rsid w:val="00393422"/>
    <w:rsid w:val="00400F9C"/>
    <w:rsid w:val="004B7633"/>
    <w:rsid w:val="004D46DB"/>
    <w:rsid w:val="00515F21"/>
    <w:rsid w:val="005810C2"/>
    <w:rsid w:val="005A1301"/>
    <w:rsid w:val="00607627"/>
    <w:rsid w:val="006408A5"/>
    <w:rsid w:val="00640C99"/>
    <w:rsid w:val="006E5122"/>
    <w:rsid w:val="00710856"/>
    <w:rsid w:val="00724721"/>
    <w:rsid w:val="00765476"/>
    <w:rsid w:val="00803301"/>
    <w:rsid w:val="00814E16"/>
    <w:rsid w:val="00965736"/>
    <w:rsid w:val="00996A68"/>
    <w:rsid w:val="00AE2B38"/>
    <w:rsid w:val="00B94E4E"/>
    <w:rsid w:val="00BF1534"/>
    <w:rsid w:val="00D31C99"/>
    <w:rsid w:val="00D36248"/>
    <w:rsid w:val="00E423BA"/>
    <w:rsid w:val="00E90D4C"/>
    <w:rsid w:val="00E91725"/>
    <w:rsid w:val="00EB209C"/>
    <w:rsid w:val="00EB58EA"/>
    <w:rsid w:val="00EE6F36"/>
    <w:rsid w:val="00EF730D"/>
    <w:rsid w:val="00FE0D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7CE3281"/>
  <w15:chartTrackingRefBased/>
  <w15:docId w15:val="{AAAA6A1A-3074-4B86-B1F6-A3D4D904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A2457"/>
    <w:pPr>
      <w:spacing w:after="0" w:line="240" w:lineRule="auto"/>
    </w:pPr>
    <w:rPr>
      <w:rFonts w:ascii="Arial" w:eastAsia="Times New Roman" w:hAnsi="Arial"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A2457"/>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2A2457"/>
    <w:rPr>
      <w:rFonts w:ascii="Calibri" w:eastAsia="Calibri" w:hAnsi="Calibri" w:cs="Times New Roman"/>
    </w:rPr>
  </w:style>
  <w:style w:type="paragraph" w:styleId="Kjene">
    <w:name w:val="footer"/>
    <w:basedOn w:val="Parasts"/>
    <w:link w:val="KjeneRakstz"/>
    <w:uiPriority w:val="99"/>
    <w:unhideWhenUsed/>
    <w:rsid w:val="002A2457"/>
    <w:pPr>
      <w:tabs>
        <w:tab w:val="center" w:pos="4153"/>
        <w:tab w:val="right" w:pos="8306"/>
      </w:tabs>
    </w:pPr>
  </w:style>
  <w:style w:type="character" w:customStyle="1" w:styleId="KjeneRakstz">
    <w:name w:val="Kājene Rakstz."/>
    <w:basedOn w:val="Noklusjumarindkopasfonts"/>
    <w:link w:val="Kjene"/>
    <w:uiPriority w:val="99"/>
    <w:rsid w:val="002A2457"/>
    <w:rPr>
      <w:rFonts w:ascii="Arial" w:eastAsia="Times New Roman" w:hAnsi="Arial" w:cs="Times New Roman"/>
      <w:szCs w:val="24"/>
      <w:lang w:eastAsia="lv-LV"/>
    </w:rPr>
  </w:style>
  <w:style w:type="character" w:styleId="Hipersaite">
    <w:name w:val="Hyperlink"/>
    <w:rsid w:val="002A2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dec/2012/21/oj/?locale=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4522</Words>
  <Characters>2579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Araja</dc:creator>
  <cp:lastModifiedBy>Sintija Biša</cp:lastModifiedBy>
  <cp:revision>2</cp:revision>
  <dcterms:created xsi:type="dcterms:W3CDTF">2022-12-28T11:57:00Z</dcterms:created>
  <dcterms:modified xsi:type="dcterms:W3CDTF">2022-12-28T11:57:00Z</dcterms:modified>
</cp:coreProperties>
</file>