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2FBB" w14:textId="77777777" w:rsidR="00527A39" w:rsidRPr="006A1A08" w:rsidRDefault="00527A39" w:rsidP="00745D9E">
      <w:pPr>
        <w:widowControl w:val="0"/>
        <w:autoSpaceDE w:val="0"/>
        <w:autoSpaceDN w:val="0"/>
        <w:adjustRightInd w:val="0"/>
        <w:jc w:val="right"/>
        <w:rPr>
          <w:rFonts w:cs="Arial"/>
          <w:bCs/>
          <w:sz w:val="12"/>
          <w:szCs w:val="12"/>
        </w:rPr>
      </w:pPr>
    </w:p>
    <w:p w14:paraId="07A6FB51" w14:textId="77777777" w:rsidR="00745D9E" w:rsidRDefault="00745D9E" w:rsidP="00745D9E">
      <w:pPr>
        <w:widowControl w:val="0"/>
        <w:autoSpaceDE w:val="0"/>
        <w:autoSpaceDN w:val="0"/>
        <w:adjustRightInd w:val="0"/>
        <w:jc w:val="right"/>
        <w:rPr>
          <w:rFonts w:cs="Arial"/>
          <w:bCs/>
          <w:sz w:val="26"/>
          <w:szCs w:val="26"/>
        </w:rPr>
      </w:pPr>
    </w:p>
    <w:p w14:paraId="2C0418DC" w14:textId="77777777" w:rsidR="00527A39" w:rsidRDefault="00527A39" w:rsidP="00745D9E">
      <w:pPr>
        <w:widowControl w:val="0"/>
        <w:autoSpaceDE w:val="0"/>
        <w:autoSpaceDN w:val="0"/>
        <w:adjustRightInd w:val="0"/>
        <w:jc w:val="center"/>
        <w:rPr>
          <w:rFonts w:cs="Arial"/>
          <w:b/>
          <w:bCs/>
          <w:sz w:val="26"/>
          <w:szCs w:val="26"/>
        </w:rPr>
      </w:pPr>
    </w:p>
    <w:p w14:paraId="343A7FDF" w14:textId="77777777" w:rsidR="00745D9E" w:rsidRPr="00607627" w:rsidRDefault="00000000" w:rsidP="00745D9E">
      <w:pPr>
        <w:widowControl w:val="0"/>
        <w:autoSpaceDE w:val="0"/>
        <w:autoSpaceDN w:val="0"/>
        <w:adjustRightInd w:val="0"/>
        <w:jc w:val="center"/>
        <w:rPr>
          <w:rFonts w:cs="Arial"/>
          <w:sz w:val="26"/>
          <w:szCs w:val="26"/>
        </w:rPr>
      </w:pPr>
      <w:r>
        <w:rPr>
          <w:rFonts w:cs="Arial"/>
          <w:b/>
          <w:bCs/>
          <w:sz w:val="26"/>
          <w:szCs w:val="26"/>
        </w:rPr>
        <w:t>LĒMUMS</w:t>
      </w:r>
    </w:p>
    <w:p w14:paraId="43486095" w14:textId="77777777" w:rsidR="00745D9E" w:rsidRPr="00607627" w:rsidRDefault="00000000" w:rsidP="00745D9E">
      <w:pPr>
        <w:widowControl w:val="0"/>
        <w:autoSpaceDE w:val="0"/>
        <w:autoSpaceDN w:val="0"/>
        <w:adjustRightInd w:val="0"/>
        <w:jc w:val="center"/>
        <w:rPr>
          <w:rFonts w:cs="Arial"/>
          <w:sz w:val="26"/>
          <w:szCs w:val="26"/>
        </w:rPr>
      </w:pPr>
      <w:r>
        <w:rPr>
          <w:rFonts w:cs="Arial"/>
          <w:sz w:val="26"/>
          <w:szCs w:val="26"/>
        </w:rPr>
        <w:t>Liepājā</w:t>
      </w:r>
    </w:p>
    <w:p w14:paraId="4AAE1469" w14:textId="77777777" w:rsidR="00745D9E" w:rsidRPr="004F3D4C" w:rsidRDefault="00745D9E" w:rsidP="00745D9E">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D64A4" w14:paraId="5514D7E6" w14:textId="77777777" w:rsidTr="00AD7FFD">
        <w:tc>
          <w:tcPr>
            <w:tcW w:w="4788" w:type="dxa"/>
            <w:tcBorders>
              <w:top w:val="nil"/>
              <w:left w:val="nil"/>
              <w:bottom w:val="nil"/>
              <w:right w:val="nil"/>
            </w:tcBorders>
          </w:tcPr>
          <w:p w14:paraId="1351E9A6" w14:textId="77777777" w:rsidR="004F3D4C" w:rsidRPr="004F3D4C" w:rsidRDefault="00000000" w:rsidP="004F3D4C">
            <w:pPr>
              <w:widowControl w:val="0"/>
              <w:autoSpaceDE w:val="0"/>
              <w:autoSpaceDN w:val="0"/>
              <w:adjustRightInd w:val="0"/>
              <w:rPr>
                <w:rFonts w:cs="Arial"/>
                <w:szCs w:val="22"/>
              </w:rPr>
            </w:pPr>
            <w:r w:rsidRPr="004F3D4C">
              <w:rPr>
                <w:rFonts w:cs="Arial"/>
                <w:szCs w:val="22"/>
              </w:rPr>
              <w:t>2024. gada 22. februārī</w:t>
            </w:r>
          </w:p>
        </w:tc>
        <w:tc>
          <w:tcPr>
            <w:tcW w:w="3717" w:type="dxa"/>
            <w:tcBorders>
              <w:top w:val="nil"/>
              <w:left w:val="nil"/>
              <w:bottom w:val="nil"/>
              <w:right w:val="nil"/>
            </w:tcBorders>
          </w:tcPr>
          <w:p w14:paraId="487D2F30" w14:textId="77777777" w:rsidR="004F3D4C" w:rsidRPr="004F3D4C" w:rsidRDefault="00000000" w:rsidP="004F3D4C">
            <w:pPr>
              <w:widowControl w:val="0"/>
              <w:autoSpaceDE w:val="0"/>
              <w:autoSpaceDN w:val="0"/>
              <w:adjustRightInd w:val="0"/>
              <w:jc w:val="center"/>
              <w:rPr>
                <w:rFonts w:cs="Arial"/>
                <w:color w:val="000000"/>
                <w:szCs w:val="22"/>
              </w:rPr>
            </w:pPr>
            <w:r w:rsidRPr="004F3D4C">
              <w:rPr>
                <w:rFonts w:cs="Arial"/>
                <w:color w:val="000000"/>
                <w:szCs w:val="22"/>
              </w:rPr>
              <w:t xml:space="preserve">                                   Nr.37/2</w:t>
            </w:r>
          </w:p>
          <w:p w14:paraId="058832E3" w14:textId="77777777" w:rsidR="004F3D4C" w:rsidRPr="004F3D4C" w:rsidRDefault="00000000" w:rsidP="004F3D4C">
            <w:pPr>
              <w:widowControl w:val="0"/>
              <w:autoSpaceDE w:val="0"/>
              <w:autoSpaceDN w:val="0"/>
              <w:adjustRightInd w:val="0"/>
              <w:jc w:val="right"/>
              <w:rPr>
                <w:rFonts w:cs="Arial"/>
                <w:szCs w:val="22"/>
              </w:rPr>
            </w:pPr>
            <w:r w:rsidRPr="004F3D4C">
              <w:rPr>
                <w:rFonts w:cs="Arial"/>
                <w:color w:val="000000"/>
                <w:szCs w:val="22"/>
              </w:rPr>
              <w:t>(prot. Nr.2, 5.</w:t>
            </w:r>
            <w:r w:rsidRPr="004F3D4C">
              <w:rPr>
                <w:rFonts w:cs="Arial"/>
                <w:color w:val="000000"/>
                <w:sz w:val="20"/>
                <w:szCs w:val="20"/>
                <w:shd w:val="clear" w:color="auto" w:fill="FFFFFF"/>
              </w:rPr>
              <w:t>§)</w:t>
            </w:r>
          </w:p>
        </w:tc>
      </w:tr>
    </w:tbl>
    <w:p w14:paraId="1BAB7D8E" w14:textId="77777777" w:rsidR="004F3D4C" w:rsidRPr="004F3D4C" w:rsidRDefault="004F3D4C" w:rsidP="004F3D4C">
      <w:pPr>
        <w:widowControl w:val="0"/>
        <w:autoSpaceDE w:val="0"/>
        <w:autoSpaceDN w:val="0"/>
        <w:adjustRightInd w:val="0"/>
        <w:jc w:val="both"/>
        <w:rPr>
          <w:rFonts w:cs="Arial"/>
          <w:sz w:val="14"/>
          <w:szCs w:val="14"/>
        </w:rPr>
      </w:pPr>
    </w:p>
    <w:p w14:paraId="1CFC72C0" w14:textId="77777777" w:rsidR="004F3D4C" w:rsidRPr="004F3D4C" w:rsidRDefault="00000000" w:rsidP="004F3D4C">
      <w:pPr>
        <w:widowControl w:val="0"/>
        <w:autoSpaceDE w:val="0"/>
        <w:autoSpaceDN w:val="0"/>
        <w:adjustRightInd w:val="0"/>
        <w:jc w:val="both"/>
        <w:rPr>
          <w:rFonts w:cs="Arial"/>
          <w:szCs w:val="22"/>
        </w:rPr>
      </w:pPr>
      <w:r w:rsidRPr="004F3D4C">
        <w:rPr>
          <w:rFonts w:cs="Arial"/>
          <w:szCs w:val="22"/>
        </w:rPr>
        <w:t xml:space="preserve">Par grozījumiem 2020. gada 17. septembra </w:t>
      </w:r>
    </w:p>
    <w:p w14:paraId="1BCAF224" w14:textId="77777777" w:rsidR="004F3D4C" w:rsidRPr="004F3D4C" w:rsidRDefault="00000000" w:rsidP="004F3D4C">
      <w:pPr>
        <w:widowControl w:val="0"/>
        <w:autoSpaceDE w:val="0"/>
        <w:autoSpaceDN w:val="0"/>
        <w:adjustRightInd w:val="0"/>
        <w:jc w:val="both"/>
        <w:rPr>
          <w:rFonts w:cs="Arial"/>
          <w:szCs w:val="22"/>
        </w:rPr>
      </w:pPr>
      <w:r w:rsidRPr="004F3D4C">
        <w:rPr>
          <w:rFonts w:cs="Arial"/>
          <w:szCs w:val="22"/>
        </w:rPr>
        <w:t xml:space="preserve">lēmumā Nr.464/13 “Par projektu “Krasta </w:t>
      </w:r>
    </w:p>
    <w:p w14:paraId="53B80001" w14:textId="77777777" w:rsidR="004F3D4C" w:rsidRPr="004F3D4C" w:rsidRDefault="00000000" w:rsidP="004F3D4C">
      <w:pPr>
        <w:widowControl w:val="0"/>
        <w:autoSpaceDE w:val="0"/>
        <w:autoSpaceDN w:val="0"/>
        <w:adjustRightInd w:val="0"/>
        <w:jc w:val="both"/>
        <w:rPr>
          <w:rFonts w:cs="Arial"/>
          <w:szCs w:val="22"/>
        </w:rPr>
      </w:pPr>
      <w:r w:rsidRPr="004F3D4C">
        <w:rPr>
          <w:rFonts w:cs="Arial"/>
          <w:szCs w:val="22"/>
        </w:rPr>
        <w:t xml:space="preserve">nostiprinājumu izbūve gar Baltijas jūras </w:t>
      </w:r>
    </w:p>
    <w:p w14:paraId="54E517A7" w14:textId="77777777" w:rsidR="004F3D4C" w:rsidRPr="004F3D4C" w:rsidRDefault="00000000" w:rsidP="004F3D4C">
      <w:pPr>
        <w:widowControl w:val="0"/>
        <w:autoSpaceDE w:val="0"/>
        <w:autoSpaceDN w:val="0"/>
        <w:adjustRightInd w:val="0"/>
        <w:jc w:val="both"/>
        <w:rPr>
          <w:rFonts w:cs="Arial"/>
          <w:szCs w:val="22"/>
        </w:rPr>
      </w:pPr>
      <w:r w:rsidRPr="004F3D4C">
        <w:rPr>
          <w:rFonts w:cs="Arial"/>
          <w:szCs w:val="22"/>
        </w:rPr>
        <w:t>krastu””</w:t>
      </w:r>
    </w:p>
    <w:p w14:paraId="73C95415" w14:textId="77777777" w:rsidR="004F3D4C" w:rsidRPr="004F3D4C" w:rsidRDefault="004F3D4C" w:rsidP="004F3D4C">
      <w:pPr>
        <w:widowControl w:val="0"/>
        <w:autoSpaceDE w:val="0"/>
        <w:autoSpaceDN w:val="0"/>
        <w:adjustRightInd w:val="0"/>
        <w:jc w:val="both"/>
        <w:rPr>
          <w:rFonts w:cs="Arial"/>
          <w:sz w:val="42"/>
          <w:szCs w:val="42"/>
        </w:rPr>
      </w:pPr>
    </w:p>
    <w:p w14:paraId="0DAB917C" w14:textId="77777777" w:rsidR="004F3D4C" w:rsidRPr="004F3D4C" w:rsidRDefault="00000000" w:rsidP="004F3D4C">
      <w:pPr>
        <w:widowControl w:val="0"/>
        <w:autoSpaceDE w:val="0"/>
        <w:autoSpaceDN w:val="0"/>
        <w:adjustRightInd w:val="0"/>
        <w:ind w:firstLine="709"/>
        <w:jc w:val="both"/>
        <w:rPr>
          <w:rFonts w:cs="Arial"/>
          <w:szCs w:val="22"/>
        </w:rPr>
      </w:pPr>
      <w:r w:rsidRPr="004F3D4C">
        <w:rPr>
          <w:rFonts w:cs="Arial"/>
          <w:noProof/>
          <w:szCs w:val="22"/>
        </w:rPr>
        <w:t>Pamatojoties uz Pašvaldību likuma 4. panta pirmās daļas 2. punktu, 4. panta ceturto daļu un 73. panta pirmo daļu, Liepājas valstspilsētas un Dienvidkurzemes novada attīstības programmas 2022.-2027. gadam Liepājas valstspilsētas Rīcības un investīciju plāna prioritāro projektu VPr_325 “Krasta nostiprinājuma izbūve”,</w:t>
      </w:r>
      <w:r w:rsidRPr="004F3D4C">
        <w:rPr>
          <w:rFonts w:cs="Arial"/>
          <w:szCs w:val="22"/>
        </w:rPr>
        <w:t xml:space="preserve"> Ministru kabineta 2016. gada 9. augusta noteikumiem Nr.519 “Darbības programmas “Izaugsme un nodarbinātība” 5.1.1. specifiskā atbalsta mērķa “Novērst plūdu un krasta erozijas risku apdraudējumu pilsētu teritorijās” projektu iesniegumu otrās un trešās atlases kārtas īstenošanas noteikumi”, ievērojot sabiedrības ar ierobežotu atbildību “Procesu analīzes un izpētes centrs” 2020. gada jūnijā un 2023. gada aprīlī veiktos aprēķinus, izskatot Liepājas valstspilsētas pašvaldības domes </w:t>
      </w:r>
      <w:r w:rsidRPr="004F3D4C">
        <w:rPr>
          <w:rFonts w:cs="Arial"/>
          <w:noProof/>
          <w:szCs w:val="22"/>
        </w:rPr>
        <w:t>pastāvīgās Attīstības komitejas 2024. gada 15.</w:t>
      </w:r>
      <w:r w:rsidR="006A1A08">
        <w:rPr>
          <w:rFonts w:cs="Arial"/>
          <w:noProof/>
          <w:szCs w:val="22"/>
        </w:rPr>
        <w:t> </w:t>
      </w:r>
      <w:r w:rsidRPr="004F3D4C">
        <w:rPr>
          <w:rFonts w:cs="Arial"/>
          <w:noProof/>
          <w:szCs w:val="22"/>
        </w:rPr>
        <w:t>februāra lēmumu (sēdes protokols Nr.2)</w:t>
      </w:r>
      <w:r w:rsidRPr="004F3D4C">
        <w:t xml:space="preserve"> </w:t>
      </w:r>
      <w:r w:rsidRPr="004F3D4C">
        <w:rPr>
          <w:rFonts w:cs="Arial"/>
          <w:noProof/>
          <w:szCs w:val="22"/>
        </w:rPr>
        <w:t>un pastāvīgās Finanšu komitejas              2024.</w:t>
      </w:r>
      <w:r w:rsidR="006A1A08">
        <w:rPr>
          <w:rFonts w:cs="Arial"/>
          <w:noProof/>
          <w:szCs w:val="22"/>
        </w:rPr>
        <w:t> </w:t>
      </w:r>
      <w:r w:rsidRPr="004F3D4C">
        <w:rPr>
          <w:rFonts w:cs="Arial"/>
          <w:noProof/>
          <w:szCs w:val="22"/>
        </w:rPr>
        <w:t>gada 15.</w:t>
      </w:r>
      <w:r w:rsidR="006A1A08">
        <w:rPr>
          <w:rFonts w:cs="Arial"/>
          <w:noProof/>
          <w:szCs w:val="22"/>
        </w:rPr>
        <w:t> </w:t>
      </w:r>
      <w:r w:rsidRPr="004F3D4C">
        <w:rPr>
          <w:rFonts w:cs="Arial"/>
          <w:noProof/>
          <w:szCs w:val="22"/>
        </w:rPr>
        <w:t>februāra lēmumu (sēdes protokols Nr.2)</w:t>
      </w:r>
      <w:r w:rsidRPr="004F3D4C">
        <w:rPr>
          <w:rFonts w:cs="Arial"/>
          <w:szCs w:val="22"/>
        </w:rPr>
        <w:t xml:space="preserve">, Liepājas valstspilsētas pašvaldības dome </w:t>
      </w:r>
      <w:r w:rsidRPr="004F3D4C">
        <w:rPr>
          <w:rFonts w:cs="Arial"/>
          <w:b/>
          <w:szCs w:val="22"/>
        </w:rPr>
        <w:t>nolemj</w:t>
      </w:r>
      <w:r w:rsidRPr="004F3D4C">
        <w:rPr>
          <w:rFonts w:cs="Arial"/>
          <w:b/>
          <w:bCs/>
          <w:szCs w:val="22"/>
        </w:rPr>
        <w:t>:</w:t>
      </w:r>
    </w:p>
    <w:p w14:paraId="09F8EC3C" w14:textId="77777777" w:rsidR="004F3D4C" w:rsidRPr="004F3D4C" w:rsidRDefault="004F3D4C" w:rsidP="004F3D4C">
      <w:pPr>
        <w:widowControl w:val="0"/>
        <w:autoSpaceDE w:val="0"/>
        <w:autoSpaceDN w:val="0"/>
        <w:adjustRightInd w:val="0"/>
        <w:jc w:val="both"/>
        <w:rPr>
          <w:rFonts w:cs="Arial"/>
          <w:szCs w:val="22"/>
        </w:rPr>
      </w:pPr>
    </w:p>
    <w:p w14:paraId="2D8B7764" w14:textId="77777777" w:rsidR="004F3D4C" w:rsidRPr="004F3D4C" w:rsidRDefault="00000000" w:rsidP="004F3D4C">
      <w:pPr>
        <w:widowControl w:val="0"/>
        <w:autoSpaceDE w:val="0"/>
        <w:autoSpaceDN w:val="0"/>
        <w:adjustRightInd w:val="0"/>
        <w:ind w:firstLine="709"/>
        <w:jc w:val="both"/>
        <w:rPr>
          <w:rFonts w:cs="Arial"/>
          <w:noProof/>
          <w:szCs w:val="22"/>
        </w:rPr>
      </w:pPr>
      <w:r w:rsidRPr="004F3D4C">
        <w:rPr>
          <w:rFonts w:cs="Arial"/>
          <w:noProof/>
          <w:szCs w:val="22"/>
        </w:rPr>
        <w:t>1. Izdarīt grozījumus Liepājas pilsētas domes 2020. gada 17. septembra lēmumā Nr.464/13 “Par projektu “Krasta nostiprinājumu izbūve gar Baltijas jūras krastu””, izsakot 1. un 2. punktu šādā redakcijā:</w:t>
      </w:r>
    </w:p>
    <w:p w14:paraId="5A6FF6A4" w14:textId="77777777" w:rsidR="004F3D4C" w:rsidRPr="004F3D4C" w:rsidRDefault="00000000" w:rsidP="004F3D4C">
      <w:pPr>
        <w:widowControl w:val="0"/>
        <w:autoSpaceDE w:val="0"/>
        <w:autoSpaceDN w:val="0"/>
        <w:adjustRightInd w:val="0"/>
        <w:ind w:firstLine="709"/>
        <w:jc w:val="both"/>
        <w:rPr>
          <w:rFonts w:cs="Arial"/>
          <w:noProof/>
          <w:szCs w:val="22"/>
        </w:rPr>
      </w:pPr>
      <w:r w:rsidRPr="004F3D4C">
        <w:rPr>
          <w:rFonts w:cs="Arial"/>
          <w:noProof/>
          <w:szCs w:val="22"/>
        </w:rPr>
        <w:t>“1. Atbalstīt projektēšanas un krasta nostiprinājumu izbūves darbus gar Baltijas jūras krastu no Liepājas notekūdeņu attīrīšanas iekārtām līdz jaunizbūvējamai būnai saskaņā ar sabiedrības ar ierobežotu atbildību “Procesu analīzes un izpētes centrs” 2020.</w:t>
      </w:r>
      <w:r w:rsidR="006A1A08">
        <w:rPr>
          <w:rFonts w:cs="Arial"/>
          <w:noProof/>
          <w:szCs w:val="22"/>
        </w:rPr>
        <w:t> </w:t>
      </w:r>
      <w:r w:rsidRPr="004F3D4C">
        <w:rPr>
          <w:rFonts w:cs="Arial"/>
          <w:noProof/>
          <w:szCs w:val="22"/>
        </w:rPr>
        <w:t>gada jūnijā un 2023.</w:t>
      </w:r>
      <w:r w:rsidR="006A1A08">
        <w:rPr>
          <w:rFonts w:cs="Arial"/>
          <w:noProof/>
          <w:szCs w:val="22"/>
        </w:rPr>
        <w:t> </w:t>
      </w:r>
      <w:r w:rsidRPr="004F3D4C">
        <w:rPr>
          <w:rFonts w:cs="Arial"/>
          <w:noProof/>
          <w:szCs w:val="22"/>
        </w:rPr>
        <w:t>gada aprīlī veiktajiem aprēķiniem līdz 2025.</w:t>
      </w:r>
      <w:r w:rsidR="006A1A08">
        <w:rPr>
          <w:rFonts w:cs="Arial"/>
          <w:noProof/>
          <w:szCs w:val="22"/>
        </w:rPr>
        <w:t> </w:t>
      </w:r>
      <w:r w:rsidRPr="004F3D4C">
        <w:rPr>
          <w:rFonts w:cs="Arial"/>
          <w:noProof/>
          <w:szCs w:val="22"/>
        </w:rPr>
        <w:t>gada 31. oktobrim.</w:t>
      </w:r>
    </w:p>
    <w:p w14:paraId="1455DE14" w14:textId="77777777" w:rsidR="004F3D4C" w:rsidRPr="004F3D4C" w:rsidRDefault="004F3D4C" w:rsidP="004F3D4C">
      <w:pPr>
        <w:widowControl w:val="0"/>
        <w:autoSpaceDE w:val="0"/>
        <w:autoSpaceDN w:val="0"/>
        <w:adjustRightInd w:val="0"/>
        <w:ind w:firstLine="720"/>
        <w:jc w:val="both"/>
        <w:rPr>
          <w:rFonts w:cs="Arial"/>
          <w:noProof/>
          <w:sz w:val="10"/>
          <w:szCs w:val="10"/>
        </w:rPr>
      </w:pPr>
    </w:p>
    <w:p w14:paraId="3D355957"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t xml:space="preserve">2. Nodrošināt projekta “Krasta nostiprinājumu izbūve gar Baltijas jūras krastu”   īstenošanai nepieciešamo Liepājas valstspilsētas pašvaldības finansējumu 1 403 854,10 EUR (viens miljons četri simti trīs tūkstoši astoņi simti piecdesmit                        četri </w:t>
      </w:r>
      <w:r w:rsidRPr="004F3D4C">
        <w:rPr>
          <w:rFonts w:cs="Arial"/>
          <w:i/>
          <w:iCs/>
          <w:noProof/>
          <w:szCs w:val="22"/>
        </w:rPr>
        <w:t>euro</w:t>
      </w:r>
      <w:r w:rsidRPr="004F3D4C">
        <w:rPr>
          <w:rFonts w:cs="Arial"/>
          <w:noProof/>
          <w:szCs w:val="22"/>
        </w:rPr>
        <w:t xml:space="preserve"> 10 centi) apmērā sadalījumā pa gadiem:</w:t>
      </w:r>
    </w:p>
    <w:p w14:paraId="42B141A9"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t>2.1. 2021. gadā – 24 200,00 EUR;</w:t>
      </w:r>
    </w:p>
    <w:p w14:paraId="2530CF2E"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t>2.2. 2022. gadā – 28 991,60 EUR;</w:t>
      </w:r>
    </w:p>
    <w:p w14:paraId="5C88E8EF"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t>2.3. 2023. gadā – 6 969,60 EUR;</w:t>
      </w:r>
    </w:p>
    <w:p w14:paraId="0B5CEEC5"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t>2.4. 2024. gadā – 699 311,25 EUR;</w:t>
      </w:r>
    </w:p>
    <w:p w14:paraId="0740BC29"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t>2.5. 2025. gadā – 644 381,65 EUR.”</w:t>
      </w:r>
    </w:p>
    <w:p w14:paraId="597F1409" w14:textId="77777777" w:rsidR="004F3D4C" w:rsidRDefault="004F3D4C" w:rsidP="004F3D4C">
      <w:pPr>
        <w:widowControl w:val="0"/>
        <w:autoSpaceDE w:val="0"/>
        <w:autoSpaceDN w:val="0"/>
        <w:adjustRightInd w:val="0"/>
        <w:ind w:firstLine="720"/>
        <w:jc w:val="both"/>
        <w:rPr>
          <w:rFonts w:cs="Arial"/>
          <w:noProof/>
          <w:szCs w:val="22"/>
        </w:rPr>
      </w:pPr>
    </w:p>
    <w:p w14:paraId="7B307E60" w14:textId="77777777" w:rsidR="004F3D4C" w:rsidRDefault="004F3D4C" w:rsidP="004F3D4C">
      <w:pPr>
        <w:widowControl w:val="0"/>
        <w:autoSpaceDE w:val="0"/>
        <w:autoSpaceDN w:val="0"/>
        <w:adjustRightInd w:val="0"/>
        <w:ind w:firstLine="720"/>
        <w:jc w:val="both"/>
        <w:rPr>
          <w:rFonts w:cs="Arial"/>
          <w:noProof/>
          <w:szCs w:val="22"/>
        </w:rPr>
      </w:pPr>
    </w:p>
    <w:p w14:paraId="0E6D124D" w14:textId="77777777" w:rsidR="004F3D4C" w:rsidRPr="004F3D4C" w:rsidRDefault="00000000" w:rsidP="004F3D4C">
      <w:pPr>
        <w:widowControl w:val="0"/>
        <w:autoSpaceDE w:val="0"/>
        <w:autoSpaceDN w:val="0"/>
        <w:adjustRightInd w:val="0"/>
        <w:ind w:firstLine="720"/>
        <w:jc w:val="both"/>
        <w:rPr>
          <w:rFonts w:cs="Arial"/>
          <w:noProof/>
          <w:szCs w:val="22"/>
        </w:rPr>
      </w:pPr>
      <w:r w:rsidRPr="004F3D4C">
        <w:rPr>
          <w:rFonts w:cs="Arial"/>
          <w:noProof/>
          <w:szCs w:val="22"/>
        </w:rPr>
        <w:lastRenderedPageBreak/>
        <w:t>3. Liepājas valstspilsētas pašvaldības domes priekšsēdētājam kontrolēt lēmuma izpildi.</w:t>
      </w:r>
    </w:p>
    <w:p w14:paraId="0963DD55" w14:textId="77777777" w:rsidR="004F3D4C" w:rsidRPr="004F3D4C" w:rsidRDefault="004F3D4C" w:rsidP="004F3D4C">
      <w:pPr>
        <w:widowControl w:val="0"/>
        <w:autoSpaceDE w:val="0"/>
        <w:autoSpaceDN w:val="0"/>
        <w:adjustRightInd w:val="0"/>
        <w:jc w:val="both"/>
        <w:rPr>
          <w:rFonts w:cs="Arial"/>
          <w:szCs w:val="22"/>
        </w:rPr>
      </w:pPr>
    </w:p>
    <w:p w14:paraId="572EB2AF" w14:textId="77777777" w:rsidR="004F3D4C" w:rsidRPr="004F3D4C" w:rsidRDefault="004F3D4C" w:rsidP="004F3D4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D64A4" w14:paraId="2D025F27" w14:textId="77777777" w:rsidTr="00AD7FFD">
        <w:tc>
          <w:tcPr>
            <w:tcW w:w="5644" w:type="dxa"/>
            <w:gridSpan w:val="2"/>
            <w:tcBorders>
              <w:top w:val="nil"/>
              <w:left w:val="nil"/>
              <w:bottom w:val="nil"/>
              <w:right w:val="nil"/>
            </w:tcBorders>
          </w:tcPr>
          <w:p w14:paraId="3589D53E" w14:textId="77777777" w:rsidR="004F3D4C" w:rsidRPr="004F3D4C" w:rsidRDefault="00000000" w:rsidP="004F3D4C">
            <w:pPr>
              <w:widowControl w:val="0"/>
              <w:autoSpaceDE w:val="0"/>
              <w:autoSpaceDN w:val="0"/>
              <w:adjustRightInd w:val="0"/>
              <w:rPr>
                <w:rFonts w:cs="Arial"/>
                <w:szCs w:val="22"/>
              </w:rPr>
            </w:pPr>
            <w:r w:rsidRPr="004F3D4C">
              <w:rPr>
                <w:rFonts w:cs="Arial"/>
                <w:szCs w:val="22"/>
              </w:rPr>
              <w:t>Priekšsēdētājs</w:t>
            </w:r>
          </w:p>
        </w:tc>
        <w:tc>
          <w:tcPr>
            <w:tcW w:w="2921" w:type="dxa"/>
            <w:tcBorders>
              <w:top w:val="nil"/>
              <w:left w:val="nil"/>
              <w:bottom w:val="nil"/>
              <w:right w:val="nil"/>
            </w:tcBorders>
          </w:tcPr>
          <w:p w14:paraId="03C6740F" w14:textId="77777777" w:rsidR="004F3D4C" w:rsidRPr="004F3D4C" w:rsidRDefault="00000000" w:rsidP="004F3D4C">
            <w:pPr>
              <w:widowControl w:val="0"/>
              <w:autoSpaceDE w:val="0"/>
              <w:autoSpaceDN w:val="0"/>
              <w:adjustRightInd w:val="0"/>
              <w:jc w:val="right"/>
              <w:rPr>
                <w:rFonts w:cs="Arial"/>
                <w:szCs w:val="22"/>
              </w:rPr>
            </w:pPr>
            <w:r w:rsidRPr="004F3D4C">
              <w:rPr>
                <w:rFonts w:cs="Arial"/>
                <w:szCs w:val="22"/>
              </w:rPr>
              <w:t>Gunārs Ansiņš</w:t>
            </w:r>
          </w:p>
          <w:p w14:paraId="6F5F1054" w14:textId="77777777" w:rsidR="004F3D4C" w:rsidRPr="004F3D4C" w:rsidRDefault="004F3D4C" w:rsidP="004F3D4C">
            <w:pPr>
              <w:widowControl w:val="0"/>
              <w:autoSpaceDE w:val="0"/>
              <w:autoSpaceDN w:val="0"/>
              <w:adjustRightInd w:val="0"/>
              <w:jc w:val="right"/>
              <w:rPr>
                <w:rFonts w:cs="Arial"/>
                <w:sz w:val="8"/>
                <w:szCs w:val="22"/>
              </w:rPr>
            </w:pPr>
          </w:p>
        </w:tc>
      </w:tr>
      <w:tr w:rsidR="00FD64A4" w14:paraId="32C1DB0E" w14:textId="77777777" w:rsidTr="00AD7FFD">
        <w:tc>
          <w:tcPr>
            <w:tcW w:w="1336" w:type="dxa"/>
            <w:tcBorders>
              <w:top w:val="nil"/>
              <w:left w:val="nil"/>
              <w:bottom w:val="nil"/>
              <w:right w:val="nil"/>
            </w:tcBorders>
          </w:tcPr>
          <w:p w14:paraId="4F091FBA" w14:textId="77777777" w:rsidR="004F3D4C" w:rsidRPr="004F3D4C" w:rsidRDefault="00000000" w:rsidP="004F3D4C">
            <w:pPr>
              <w:widowControl w:val="0"/>
              <w:autoSpaceDE w:val="0"/>
              <w:autoSpaceDN w:val="0"/>
              <w:adjustRightInd w:val="0"/>
              <w:rPr>
                <w:rFonts w:cs="Arial"/>
                <w:szCs w:val="22"/>
              </w:rPr>
            </w:pPr>
            <w:r w:rsidRPr="004F3D4C">
              <w:rPr>
                <w:rFonts w:cs="Arial"/>
                <w:szCs w:val="22"/>
              </w:rPr>
              <w:t>Nosūtāms:</w:t>
            </w:r>
          </w:p>
        </w:tc>
        <w:tc>
          <w:tcPr>
            <w:tcW w:w="7229" w:type="dxa"/>
            <w:gridSpan w:val="2"/>
            <w:tcBorders>
              <w:top w:val="nil"/>
              <w:left w:val="nil"/>
              <w:bottom w:val="nil"/>
              <w:right w:val="nil"/>
            </w:tcBorders>
          </w:tcPr>
          <w:p w14:paraId="2C130421" w14:textId="77777777" w:rsidR="004F3D4C" w:rsidRPr="004F3D4C" w:rsidRDefault="00000000" w:rsidP="004F3D4C">
            <w:pPr>
              <w:widowControl w:val="0"/>
              <w:autoSpaceDE w:val="0"/>
              <w:autoSpaceDN w:val="0"/>
              <w:adjustRightInd w:val="0"/>
              <w:jc w:val="both"/>
              <w:rPr>
                <w:rFonts w:cs="Arial"/>
                <w:szCs w:val="22"/>
              </w:rPr>
            </w:pPr>
            <w:r w:rsidRPr="004F3D4C">
              <w:rPr>
                <w:noProof/>
                <w:szCs w:val="22"/>
              </w:rPr>
              <w:t>Domes priekšsēdētājam, Domes priekšsēdētāja vietniekam, Izpilddirektora birojam, Attīstības pārvaldei, Juridiskajai daļai, Finanšu pārvaldei</w:t>
            </w:r>
          </w:p>
          <w:p w14:paraId="70922C7E" w14:textId="77777777" w:rsidR="004F3D4C" w:rsidRPr="004F3D4C" w:rsidRDefault="004F3D4C" w:rsidP="004F3D4C">
            <w:pPr>
              <w:widowControl w:val="0"/>
              <w:autoSpaceDE w:val="0"/>
              <w:autoSpaceDN w:val="0"/>
              <w:adjustRightInd w:val="0"/>
              <w:jc w:val="both"/>
              <w:rPr>
                <w:rFonts w:cs="Arial"/>
                <w:szCs w:val="22"/>
              </w:rPr>
            </w:pPr>
          </w:p>
        </w:tc>
      </w:tr>
    </w:tbl>
    <w:p w14:paraId="51FD7689" w14:textId="77777777" w:rsidR="004F3D4C" w:rsidRPr="004F3D4C" w:rsidRDefault="004F3D4C" w:rsidP="004F3D4C">
      <w:pPr>
        <w:widowControl w:val="0"/>
        <w:autoSpaceDE w:val="0"/>
        <w:autoSpaceDN w:val="0"/>
        <w:adjustRightInd w:val="0"/>
        <w:jc w:val="both"/>
        <w:rPr>
          <w:rFonts w:cs="Arial"/>
          <w:szCs w:val="22"/>
        </w:rPr>
      </w:pPr>
    </w:p>
    <w:sectPr w:rsidR="004F3D4C" w:rsidRPr="004F3D4C" w:rsidSect="00A14A9E">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DD4C" w14:textId="77777777" w:rsidR="00A14A9E" w:rsidRDefault="00A14A9E">
      <w:r>
        <w:separator/>
      </w:r>
    </w:p>
  </w:endnote>
  <w:endnote w:type="continuationSeparator" w:id="0">
    <w:p w14:paraId="3C898464" w14:textId="77777777" w:rsidR="00A14A9E" w:rsidRDefault="00A1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9B0B" w14:textId="77777777" w:rsidR="00E90D4C" w:rsidRPr="00765476" w:rsidRDefault="00E90D4C" w:rsidP="006E5122">
    <w:pPr>
      <w:pStyle w:val="Kjene"/>
      <w:jc w:val="both"/>
    </w:pPr>
  </w:p>
  <w:p w14:paraId="14E5DD13" w14:textId="77777777" w:rsidR="00FD64A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8659" w14:textId="77777777" w:rsidR="00FD64A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BFAF" w14:textId="77777777" w:rsidR="00A14A9E" w:rsidRDefault="00A14A9E">
      <w:r>
        <w:separator/>
      </w:r>
    </w:p>
  </w:footnote>
  <w:footnote w:type="continuationSeparator" w:id="0">
    <w:p w14:paraId="11AE9126" w14:textId="77777777" w:rsidR="00A14A9E" w:rsidRDefault="00A1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6D3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882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36651C6" wp14:editId="375C149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5004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46FC4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4A1D8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15B415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28007DE">
      <w:numFmt w:val="bullet"/>
      <w:lvlText w:val="-"/>
      <w:lvlJc w:val="left"/>
      <w:pPr>
        <w:ind w:left="720" w:hanging="360"/>
      </w:pPr>
      <w:rPr>
        <w:rFonts w:ascii="Times New Roman" w:eastAsia="Calibri" w:hAnsi="Times New Roman" w:cs="Times New Roman" w:hint="default"/>
        <w:color w:val="1F497D"/>
      </w:rPr>
    </w:lvl>
    <w:lvl w:ilvl="1" w:tplc="3ABE1376">
      <w:start w:val="1"/>
      <w:numFmt w:val="bullet"/>
      <w:lvlText w:val="o"/>
      <w:lvlJc w:val="left"/>
      <w:pPr>
        <w:ind w:left="1440" w:hanging="360"/>
      </w:pPr>
      <w:rPr>
        <w:rFonts w:ascii="Courier New" w:hAnsi="Courier New" w:cs="Courier New" w:hint="default"/>
      </w:rPr>
    </w:lvl>
    <w:lvl w:ilvl="2" w:tplc="E59E7F9C">
      <w:start w:val="1"/>
      <w:numFmt w:val="bullet"/>
      <w:lvlText w:val=""/>
      <w:lvlJc w:val="left"/>
      <w:pPr>
        <w:ind w:left="2160" w:hanging="360"/>
      </w:pPr>
      <w:rPr>
        <w:rFonts w:ascii="Wingdings" w:hAnsi="Wingdings" w:hint="default"/>
      </w:rPr>
    </w:lvl>
    <w:lvl w:ilvl="3" w:tplc="E0F25D42">
      <w:start w:val="1"/>
      <w:numFmt w:val="bullet"/>
      <w:lvlText w:val=""/>
      <w:lvlJc w:val="left"/>
      <w:pPr>
        <w:ind w:left="2880" w:hanging="360"/>
      </w:pPr>
      <w:rPr>
        <w:rFonts w:ascii="Symbol" w:hAnsi="Symbol" w:hint="default"/>
      </w:rPr>
    </w:lvl>
    <w:lvl w:ilvl="4" w:tplc="3152984C">
      <w:start w:val="1"/>
      <w:numFmt w:val="bullet"/>
      <w:lvlText w:val="o"/>
      <w:lvlJc w:val="left"/>
      <w:pPr>
        <w:ind w:left="3600" w:hanging="360"/>
      </w:pPr>
      <w:rPr>
        <w:rFonts w:ascii="Courier New" w:hAnsi="Courier New" w:cs="Courier New" w:hint="default"/>
      </w:rPr>
    </w:lvl>
    <w:lvl w:ilvl="5" w:tplc="240EB5EE">
      <w:start w:val="1"/>
      <w:numFmt w:val="bullet"/>
      <w:lvlText w:val=""/>
      <w:lvlJc w:val="left"/>
      <w:pPr>
        <w:ind w:left="4320" w:hanging="360"/>
      </w:pPr>
      <w:rPr>
        <w:rFonts w:ascii="Wingdings" w:hAnsi="Wingdings" w:hint="default"/>
      </w:rPr>
    </w:lvl>
    <w:lvl w:ilvl="6" w:tplc="1578EE9E">
      <w:start w:val="1"/>
      <w:numFmt w:val="bullet"/>
      <w:lvlText w:val=""/>
      <w:lvlJc w:val="left"/>
      <w:pPr>
        <w:ind w:left="5040" w:hanging="360"/>
      </w:pPr>
      <w:rPr>
        <w:rFonts w:ascii="Symbol" w:hAnsi="Symbol" w:hint="default"/>
      </w:rPr>
    </w:lvl>
    <w:lvl w:ilvl="7" w:tplc="D5A23CF0">
      <w:start w:val="1"/>
      <w:numFmt w:val="bullet"/>
      <w:lvlText w:val="o"/>
      <w:lvlJc w:val="left"/>
      <w:pPr>
        <w:ind w:left="5760" w:hanging="360"/>
      </w:pPr>
      <w:rPr>
        <w:rFonts w:ascii="Courier New" w:hAnsi="Courier New" w:cs="Courier New" w:hint="default"/>
      </w:rPr>
    </w:lvl>
    <w:lvl w:ilvl="8" w:tplc="16F661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CF2DE04">
      <w:start w:val="1"/>
      <w:numFmt w:val="bullet"/>
      <w:lvlText w:val=""/>
      <w:lvlJc w:val="left"/>
      <w:pPr>
        <w:ind w:left="720" w:hanging="360"/>
      </w:pPr>
      <w:rPr>
        <w:rFonts w:ascii="Symbol" w:hAnsi="Symbol" w:hint="default"/>
      </w:rPr>
    </w:lvl>
    <w:lvl w:ilvl="1" w:tplc="DB3C4668" w:tentative="1">
      <w:start w:val="1"/>
      <w:numFmt w:val="bullet"/>
      <w:lvlText w:val="o"/>
      <w:lvlJc w:val="left"/>
      <w:pPr>
        <w:ind w:left="1440" w:hanging="360"/>
      </w:pPr>
      <w:rPr>
        <w:rFonts w:ascii="Courier New" w:hAnsi="Courier New" w:cs="Courier New" w:hint="default"/>
      </w:rPr>
    </w:lvl>
    <w:lvl w:ilvl="2" w:tplc="5C7C6970" w:tentative="1">
      <w:start w:val="1"/>
      <w:numFmt w:val="bullet"/>
      <w:lvlText w:val=""/>
      <w:lvlJc w:val="left"/>
      <w:pPr>
        <w:ind w:left="2160" w:hanging="360"/>
      </w:pPr>
      <w:rPr>
        <w:rFonts w:ascii="Wingdings" w:hAnsi="Wingdings" w:hint="default"/>
      </w:rPr>
    </w:lvl>
    <w:lvl w:ilvl="3" w:tplc="743480D2" w:tentative="1">
      <w:start w:val="1"/>
      <w:numFmt w:val="bullet"/>
      <w:lvlText w:val=""/>
      <w:lvlJc w:val="left"/>
      <w:pPr>
        <w:ind w:left="2880" w:hanging="360"/>
      </w:pPr>
      <w:rPr>
        <w:rFonts w:ascii="Symbol" w:hAnsi="Symbol" w:hint="default"/>
      </w:rPr>
    </w:lvl>
    <w:lvl w:ilvl="4" w:tplc="5E844EBA" w:tentative="1">
      <w:start w:val="1"/>
      <w:numFmt w:val="bullet"/>
      <w:lvlText w:val="o"/>
      <w:lvlJc w:val="left"/>
      <w:pPr>
        <w:ind w:left="3600" w:hanging="360"/>
      </w:pPr>
      <w:rPr>
        <w:rFonts w:ascii="Courier New" w:hAnsi="Courier New" w:cs="Courier New" w:hint="default"/>
      </w:rPr>
    </w:lvl>
    <w:lvl w:ilvl="5" w:tplc="BA0C0E4E" w:tentative="1">
      <w:start w:val="1"/>
      <w:numFmt w:val="bullet"/>
      <w:lvlText w:val=""/>
      <w:lvlJc w:val="left"/>
      <w:pPr>
        <w:ind w:left="4320" w:hanging="360"/>
      </w:pPr>
      <w:rPr>
        <w:rFonts w:ascii="Wingdings" w:hAnsi="Wingdings" w:hint="default"/>
      </w:rPr>
    </w:lvl>
    <w:lvl w:ilvl="6" w:tplc="444EFA30" w:tentative="1">
      <w:start w:val="1"/>
      <w:numFmt w:val="bullet"/>
      <w:lvlText w:val=""/>
      <w:lvlJc w:val="left"/>
      <w:pPr>
        <w:ind w:left="5040" w:hanging="360"/>
      </w:pPr>
      <w:rPr>
        <w:rFonts w:ascii="Symbol" w:hAnsi="Symbol" w:hint="default"/>
      </w:rPr>
    </w:lvl>
    <w:lvl w:ilvl="7" w:tplc="88661A30" w:tentative="1">
      <w:start w:val="1"/>
      <w:numFmt w:val="bullet"/>
      <w:lvlText w:val="o"/>
      <w:lvlJc w:val="left"/>
      <w:pPr>
        <w:ind w:left="5760" w:hanging="360"/>
      </w:pPr>
      <w:rPr>
        <w:rFonts w:ascii="Courier New" w:hAnsi="Courier New" w:cs="Courier New" w:hint="default"/>
      </w:rPr>
    </w:lvl>
    <w:lvl w:ilvl="8" w:tplc="27AA20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9C055F4">
      <w:start w:val="1"/>
      <w:numFmt w:val="bullet"/>
      <w:lvlText w:val=""/>
      <w:lvlJc w:val="left"/>
      <w:pPr>
        <w:ind w:left="720" w:hanging="360"/>
      </w:pPr>
      <w:rPr>
        <w:rFonts w:ascii="Symbol" w:hAnsi="Symbol" w:hint="default"/>
      </w:rPr>
    </w:lvl>
    <w:lvl w:ilvl="1" w:tplc="D5D4B02C" w:tentative="1">
      <w:start w:val="1"/>
      <w:numFmt w:val="bullet"/>
      <w:lvlText w:val="o"/>
      <w:lvlJc w:val="left"/>
      <w:pPr>
        <w:ind w:left="1440" w:hanging="360"/>
      </w:pPr>
      <w:rPr>
        <w:rFonts w:ascii="Courier New" w:hAnsi="Courier New" w:cs="Courier New" w:hint="default"/>
      </w:rPr>
    </w:lvl>
    <w:lvl w:ilvl="2" w:tplc="FD6A7AC8" w:tentative="1">
      <w:start w:val="1"/>
      <w:numFmt w:val="bullet"/>
      <w:lvlText w:val=""/>
      <w:lvlJc w:val="left"/>
      <w:pPr>
        <w:ind w:left="2160" w:hanging="360"/>
      </w:pPr>
      <w:rPr>
        <w:rFonts w:ascii="Wingdings" w:hAnsi="Wingdings" w:hint="default"/>
      </w:rPr>
    </w:lvl>
    <w:lvl w:ilvl="3" w:tplc="F1722676" w:tentative="1">
      <w:start w:val="1"/>
      <w:numFmt w:val="bullet"/>
      <w:lvlText w:val=""/>
      <w:lvlJc w:val="left"/>
      <w:pPr>
        <w:ind w:left="2880" w:hanging="360"/>
      </w:pPr>
      <w:rPr>
        <w:rFonts w:ascii="Symbol" w:hAnsi="Symbol" w:hint="default"/>
      </w:rPr>
    </w:lvl>
    <w:lvl w:ilvl="4" w:tplc="079641B4" w:tentative="1">
      <w:start w:val="1"/>
      <w:numFmt w:val="bullet"/>
      <w:lvlText w:val="o"/>
      <w:lvlJc w:val="left"/>
      <w:pPr>
        <w:ind w:left="3600" w:hanging="360"/>
      </w:pPr>
      <w:rPr>
        <w:rFonts w:ascii="Courier New" w:hAnsi="Courier New" w:cs="Courier New" w:hint="default"/>
      </w:rPr>
    </w:lvl>
    <w:lvl w:ilvl="5" w:tplc="03BCB438" w:tentative="1">
      <w:start w:val="1"/>
      <w:numFmt w:val="bullet"/>
      <w:lvlText w:val=""/>
      <w:lvlJc w:val="left"/>
      <w:pPr>
        <w:ind w:left="4320" w:hanging="360"/>
      </w:pPr>
      <w:rPr>
        <w:rFonts w:ascii="Wingdings" w:hAnsi="Wingdings" w:hint="default"/>
      </w:rPr>
    </w:lvl>
    <w:lvl w:ilvl="6" w:tplc="4D367C34" w:tentative="1">
      <w:start w:val="1"/>
      <w:numFmt w:val="bullet"/>
      <w:lvlText w:val=""/>
      <w:lvlJc w:val="left"/>
      <w:pPr>
        <w:ind w:left="5040" w:hanging="360"/>
      </w:pPr>
      <w:rPr>
        <w:rFonts w:ascii="Symbol" w:hAnsi="Symbol" w:hint="default"/>
      </w:rPr>
    </w:lvl>
    <w:lvl w:ilvl="7" w:tplc="5AD6428C" w:tentative="1">
      <w:start w:val="1"/>
      <w:numFmt w:val="bullet"/>
      <w:lvlText w:val="o"/>
      <w:lvlJc w:val="left"/>
      <w:pPr>
        <w:ind w:left="5760" w:hanging="360"/>
      </w:pPr>
      <w:rPr>
        <w:rFonts w:ascii="Courier New" w:hAnsi="Courier New" w:cs="Courier New" w:hint="default"/>
      </w:rPr>
    </w:lvl>
    <w:lvl w:ilvl="8" w:tplc="7A5C88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0E904E">
      <w:start w:val="1"/>
      <w:numFmt w:val="bullet"/>
      <w:lvlText w:val=""/>
      <w:lvlJc w:val="left"/>
      <w:pPr>
        <w:ind w:left="804" w:hanging="360"/>
      </w:pPr>
      <w:rPr>
        <w:rFonts w:ascii="Symbol" w:hAnsi="Symbol" w:hint="default"/>
      </w:rPr>
    </w:lvl>
    <w:lvl w:ilvl="1" w:tplc="66A427FE" w:tentative="1">
      <w:start w:val="1"/>
      <w:numFmt w:val="bullet"/>
      <w:lvlText w:val="o"/>
      <w:lvlJc w:val="left"/>
      <w:pPr>
        <w:ind w:left="1524" w:hanging="360"/>
      </w:pPr>
      <w:rPr>
        <w:rFonts w:ascii="Courier New" w:hAnsi="Courier New" w:cs="Courier New" w:hint="default"/>
      </w:rPr>
    </w:lvl>
    <w:lvl w:ilvl="2" w:tplc="A4641B74" w:tentative="1">
      <w:start w:val="1"/>
      <w:numFmt w:val="bullet"/>
      <w:lvlText w:val=""/>
      <w:lvlJc w:val="left"/>
      <w:pPr>
        <w:ind w:left="2244" w:hanging="360"/>
      </w:pPr>
      <w:rPr>
        <w:rFonts w:ascii="Wingdings" w:hAnsi="Wingdings" w:hint="default"/>
      </w:rPr>
    </w:lvl>
    <w:lvl w:ilvl="3" w:tplc="B02C3814" w:tentative="1">
      <w:start w:val="1"/>
      <w:numFmt w:val="bullet"/>
      <w:lvlText w:val=""/>
      <w:lvlJc w:val="left"/>
      <w:pPr>
        <w:ind w:left="2964" w:hanging="360"/>
      </w:pPr>
      <w:rPr>
        <w:rFonts w:ascii="Symbol" w:hAnsi="Symbol" w:hint="default"/>
      </w:rPr>
    </w:lvl>
    <w:lvl w:ilvl="4" w:tplc="B010C88C" w:tentative="1">
      <w:start w:val="1"/>
      <w:numFmt w:val="bullet"/>
      <w:lvlText w:val="o"/>
      <w:lvlJc w:val="left"/>
      <w:pPr>
        <w:ind w:left="3684" w:hanging="360"/>
      </w:pPr>
      <w:rPr>
        <w:rFonts w:ascii="Courier New" w:hAnsi="Courier New" w:cs="Courier New" w:hint="default"/>
      </w:rPr>
    </w:lvl>
    <w:lvl w:ilvl="5" w:tplc="53FC4898" w:tentative="1">
      <w:start w:val="1"/>
      <w:numFmt w:val="bullet"/>
      <w:lvlText w:val=""/>
      <w:lvlJc w:val="left"/>
      <w:pPr>
        <w:ind w:left="4404" w:hanging="360"/>
      </w:pPr>
      <w:rPr>
        <w:rFonts w:ascii="Wingdings" w:hAnsi="Wingdings" w:hint="default"/>
      </w:rPr>
    </w:lvl>
    <w:lvl w:ilvl="6" w:tplc="5C3E4B9E" w:tentative="1">
      <w:start w:val="1"/>
      <w:numFmt w:val="bullet"/>
      <w:lvlText w:val=""/>
      <w:lvlJc w:val="left"/>
      <w:pPr>
        <w:ind w:left="5124" w:hanging="360"/>
      </w:pPr>
      <w:rPr>
        <w:rFonts w:ascii="Symbol" w:hAnsi="Symbol" w:hint="default"/>
      </w:rPr>
    </w:lvl>
    <w:lvl w:ilvl="7" w:tplc="5A6AF8DC" w:tentative="1">
      <w:start w:val="1"/>
      <w:numFmt w:val="bullet"/>
      <w:lvlText w:val="o"/>
      <w:lvlJc w:val="left"/>
      <w:pPr>
        <w:ind w:left="5844" w:hanging="360"/>
      </w:pPr>
      <w:rPr>
        <w:rFonts w:ascii="Courier New" w:hAnsi="Courier New" w:cs="Courier New" w:hint="default"/>
      </w:rPr>
    </w:lvl>
    <w:lvl w:ilvl="8" w:tplc="AF6C2FE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C888E22">
      <w:start w:val="1"/>
      <w:numFmt w:val="bullet"/>
      <w:lvlText w:val=""/>
      <w:lvlJc w:val="left"/>
      <w:pPr>
        <w:ind w:left="804" w:hanging="360"/>
      </w:pPr>
      <w:rPr>
        <w:rFonts w:ascii="Wingdings" w:hAnsi="Wingdings" w:hint="default"/>
      </w:rPr>
    </w:lvl>
    <w:lvl w:ilvl="1" w:tplc="390CE3A6" w:tentative="1">
      <w:start w:val="1"/>
      <w:numFmt w:val="bullet"/>
      <w:lvlText w:val="o"/>
      <w:lvlJc w:val="left"/>
      <w:pPr>
        <w:ind w:left="1524" w:hanging="360"/>
      </w:pPr>
      <w:rPr>
        <w:rFonts w:ascii="Courier New" w:hAnsi="Courier New" w:cs="Courier New" w:hint="default"/>
      </w:rPr>
    </w:lvl>
    <w:lvl w:ilvl="2" w:tplc="F07A23C4" w:tentative="1">
      <w:start w:val="1"/>
      <w:numFmt w:val="bullet"/>
      <w:lvlText w:val=""/>
      <w:lvlJc w:val="left"/>
      <w:pPr>
        <w:ind w:left="2244" w:hanging="360"/>
      </w:pPr>
      <w:rPr>
        <w:rFonts w:ascii="Wingdings" w:hAnsi="Wingdings" w:hint="default"/>
      </w:rPr>
    </w:lvl>
    <w:lvl w:ilvl="3" w:tplc="A2BEE6A2" w:tentative="1">
      <w:start w:val="1"/>
      <w:numFmt w:val="bullet"/>
      <w:lvlText w:val=""/>
      <w:lvlJc w:val="left"/>
      <w:pPr>
        <w:ind w:left="2964" w:hanging="360"/>
      </w:pPr>
      <w:rPr>
        <w:rFonts w:ascii="Symbol" w:hAnsi="Symbol" w:hint="default"/>
      </w:rPr>
    </w:lvl>
    <w:lvl w:ilvl="4" w:tplc="857AF920" w:tentative="1">
      <w:start w:val="1"/>
      <w:numFmt w:val="bullet"/>
      <w:lvlText w:val="o"/>
      <w:lvlJc w:val="left"/>
      <w:pPr>
        <w:ind w:left="3684" w:hanging="360"/>
      </w:pPr>
      <w:rPr>
        <w:rFonts w:ascii="Courier New" w:hAnsi="Courier New" w:cs="Courier New" w:hint="default"/>
      </w:rPr>
    </w:lvl>
    <w:lvl w:ilvl="5" w:tplc="CE3672E0" w:tentative="1">
      <w:start w:val="1"/>
      <w:numFmt w:val="bullet"/>
      <w:lvlText w:val=""/>
      <w:lvlJc w:val="left"/>
      <w:pPr>
        <w:ind w:left="4404" w:hanging="360"/>
      </w:pPr>
      <w:rPr>
        <w:rFonts w:ascii="Wingdings" w:hAnsi="Wingdings" w:hint="default"/>
      </w:rPr>
    </w:lvl>
    <w:lvl w:ilvl="6" w:tplc="58BA2FD6" w:tentative="1">
      <w:start w:val="1"/>
      <w:numFmt w:val="bullet"/>
      <w:lvlText w:val=""/>
      <w:lvlJc w:val="left"/>
      <w:pPr>
        <w:ind w:left="5124" w:hanging="360"/>
      </w:pPr>
      <w:rPr>
        <w:rFonts w:ascii="Symbol" w:hAnsi="Symbol" w:hint="default"/>
      </w:rPr>
    </w:lvl>
    <w:lvl w:ilvl="7" w:tplc="867A8118" w:tentative="1">
      <w:start w:val="1"/>
      <w:numFmt w:val="bullet"/>
      <w:lvlText w:val="o"/>
      <w:lvlJc w:val="left"/>
      <w:pPr>
        <w:ind w:left="5844" w:hanging="360"/>
      </w:pPr>
      <w:rPr>
        <w:rFonts w:ascii="Courier New" w:hAnsi="Courier New" w:cs="Courier New" w:hint="default"/>
      </w:rPr>
    </w:lvl>
    <w:lvl w:ilvl="8" w:tplc="F0CC7C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534618E">
      <w:start w:val="1"/>
      <w:numFmt w:val="bullet"/>
      <w:lvlText w:val=""/>
      <w:lvlJc w:val="left"/>
      <w:pPr>
        <w:ind w:left="1080" w:hanging="360"/>
      </w:pPr>
      <w:rPr>
        <w:rFonts w:ascii="Symbol" w:hAnsi="Symbol" w:hint="default"/>
      </w:rPr>
    </w:lvl>
    <w:lvl w:ilvl="1" w:tplc="2278E160" w:tentative="1">
      <w:start w:val="1"/>
      <w:numFmt w:val="bullet"/>
      <w:lvlText w:val="o"/>
      <w:lvlJc w:val="left"/>
      <w:pPr>
        <w:ind w:left="1800" w:hanging="360"/>
      </w:pPr>
      <w:rPr>
        <w:rFonts w:ascii="Courier New" w:hAnsi="Courier New" w:cs="Courier New" w:hint="default"/>
      </w:rPr>
    </w:lvl>
    <w:lvl w:ilvl="2" w:tplc="A7920814" w:tentative="1">
      <w:start w:val="1"/>
      <w:numFmt w:val="bullet"/>
      <w:lvlText w:val=""/>
      <w:lvlJc w:val="left"/>
      <w:pPr>
        <w:ind w:left="2520" w:hanging="360"/>
      </w:pPr>
      <w:rPr>
        <w:rFonts w:ascii="Wingdings" w:hAnsi="Wingdings" w:hint="default"/>
      </w:rPr>
    </w:lvl>
    <w:lvl w:ilvl="3" w:tplc="69AE976E" w:tentative="1">
      <w:start w:val="1"/>
      <w:numFmt w:val="bullet"/>
      <w:lvlText w:val=""/>
      <w:lvlJc w:val="left"/>
      <w:pPr>
        <w:ind w:left="3240" w:hanging="360"/>
      </w:pPr>
      <w:rPr>
        <w:rFonts w:ascii="Symbol" w:hAnsi="Symbol" w:hint="default"/>
      </w:rPr>
    </w:lvl>
    <w:lvl w:ilvl="4" w:tplc="03400DD6" w:tentative="1">
      <w:start w:val="1"/>
      <w:numFmt w:val="bullet"/>
      <w:lvlText w:val="o"/>
      <w:lvlJc w:val="left"/>
      <w:pPr>
        <w:ind w:left="3960" w:hanging="360"/>
      </w:pPr>
      <w:rPr>
        <w:rFonts w:ascii="Courier New" w:hAnsi="Courier New" w:cs="Courier New" w:hint="default"/>
      </w:rPr>
    </w:lvl>
    <w:lvl w:ilvl="5" w:tplc="49862B48" w:tentative="1">
      <w:start w:val="1"/>
      <w:numFmt w:val="bullet"/>
      <w:lvlText w:val=""/>
      <w:lvlJc w:val="left"/>
      <w:pPr>
        <w:ind w:left="4680" w:hanging="360"/>
      </w:pPr>
      <w:rPr>
        <w:rFonts w:ascii="Wingdings" w:hAnsi="Wingdings" w:hint="default"/>
      </w:rPr>
    </w:lvl>
    <w:lvl w:ilvl="6" w:tplc="C8AE487C" w:tentative="1">
      <w:start w:val="1"/>
      <w:numFmt w:val="bullet"/>
      <w:lvlText w:val=""/>
      <w:lvlJc w:val="left"/>
      <w:pPr>
        <w:ind w:left="5400" w:hanging="360"/>
      </w:pPr>
      <w:rPr>
        <w:rFonts w:ascii="Symbol" w:hAnsi="Symbol" w:hint="default"/>
      </w:rPr>
    </w:lvl>
    <w:lvl w:ilvl="7" w:tplc="487887C0" w:tentative="1">
      <w:start w:val="1"/>
      <w:numFmt w:val="bullet"/>
      <w:lvlText w:val="o"/>
      <w:lvlJc w:val="left"/>
      <w:pPr>
        <w:ind w:left="6120" w:hanging="360"/>
      </w:pPr>
      <w:rPr>
        <w:rFonts w:ascii="Courier New" w:hAnsi="Courier New" w:cs="Courier New" w:hint="default"/>
      </w:rPr>
    </w:lvl>
    <w:lvl w:ilvl="8" w:tplc="6EF2BE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92A5CCE">
      <w:start w:val="1"/>
      <w:numFmt w:val="bullet"/>
      <w:lvlText w:val=""/>
      <w:lvlJc w:val="left"/>
      <w:pPr>
        <w:ind w:left="720" w:hanging="360"/>
      </w:pPr>
      <w:rPr>
        <w:rFonts w:ascii="Symbol" w:hAnsi="Symbol" w:hint="default"/>
      </w:rPr>
    </w:lvl>
    <w:lvl w:ilvl="1" w:tplc="A016E838" w:tentative="1">
      <w:start w:val="1"/>
      <w:numFmt w:val="bullet"/>
      <w:lvlText w:val="o"/>
      <w:lvlJc w:val="left"/>
      <w:pPr>
        <w:ind w:left="1440" w:hanging="360"/>
      </w:pPr>
      <w:rPr>
        <w:rFonts w:ascii="Courier New" w:hAnsi="Courier New" w:cs="Courier New" w:hint="default"/>
      </w:rPr>
    </w:lvl>
    <w:lvl w:ilvl="2" w:tplc="41BACA7C" w:tentative="1">
      <w:start w:val="1"/>
      <w:numFmt w:val="bullet"/>
      <w:lvlText w:val=""/>
      <w:lvlJc w:val="left"/>
      <w:pPr>
        <w:ind w:left="2160" w:hanging="360"/>
      </w:pPr>
      <w:rPr>
        <w:rFonts w:ascii="Wingdings" w:hAnsi="Wingdings" w:hint="default"/>
      </w:rPr>
    </w:lvl>
    <w:lvl w:ilvl="3" w:tplc="93D4D2D4" w:tentative="1">
      <w:start w:val="1"/>
      <w:numFmt w:val="bullet"/>
      <w:lvlText w:val=""/>
      <w:lvlJc w:val="left"/>
      <w:pPr>
        <w:ind w:left="2880" w:hanging="360"/>
      </w:pPr>
      <w:rPr>
        <w:rFonts w:ascii="Symbol" w:hAnsi="Symbol" w:hint="default"/>
      </w:rPr>
    </w:lvl>
    <w:lvl w:ilvl="4" w:tplc="8DAEBF60" w:tentative="1">
      <w:start w:val="1"/>
      <w:numFmt w:val="bullet"/>
      <w:lvlText w:val="o"/>
      <w:lvlJc w:val="left"/>
      <w:pPr>
        <w:ind w:left="3600" w:hanging="360"/>
      </w:pPr>
      <w:rPr>
        <w:rFonts w:ascii="Courier New" w:hAnsi="Courier New" w:cs="Courier New" w:hint="default"/>
      </w:rPr>
    </w:lvl>
    <w:lvl w:ilvl="5" w:tplc="7464A508" w:tentative="1">
      <w:start w:val="1"/>
      <w:numFmt w:val="bullet"/>
      <w:lvlText w:val=""/>
      <w:lvlJc w:val="left"/>
      <w:pPr>
        <w:ind w:left="4320" w:hanging="360"/>
      </w:pPr>
      <w:rPr>
        <w:rFonts w:ascii="Wingdings" w:hAnsi="Wingdings" w:hint="default"/>
      </w:rPr>
    </w:lvl>
    <w:lvl w:ilvl="6" w:tplc="B65A4772" w:tentative="1">
      <w:start w:val="1"/>
      <w:numFmt w:val="bullet"/>
      <w:lvlText w:val=""/>
      <w:lvlJc w:val="left"/>
      <w:pPr>
        <w:ind w:left="5040" w:hanging="360"/>
      </w:pPr>
      <w:rPr>
        <w:rFonts w:ascii="Symbol" w:hAnsi="Symbol" w:hint="default"/>
      </w:rPr>
    </w:lvl>
    <w:lvl w:ilvl="7" w:tplc="4106035E" w:tentative="1">
      <w:start w:val="1"/>
      <w:numFmt w:val="bullet"/>
      <w:lvlText w:val="o"/>
      <w:lvlJc w:val="left"/>
      <w:pPr>
        <w:ind w:left="5760" w:hanging="360"/>
      </w:pPr>
      <w:rPr>
        <w:rFonts w:ascii="Courier New" w:hAnsi="Courier New" w:cs="Courier New" w:hint="default"/>
      </w:rPr>
    </w:lvl>
    <w:lvl w:ilvl="8" w:tplc="844A8E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4634DA">
      <w:start w:val="1"/>
      <w:numFmt w:val="bullet"/>
      <w:lvlText w:val=""/>
      <w:lvlJc w:val="left"/>
      <w:pPr>
        <w:ind w:left="720" w:hanging="360"/>
      </w:pPr>
      <w:rPr>
        <w:rFonts w:ascii="Symbol" w:hAnsi="Symbol" w:hint="default"/>
      </w:rPr>
    </w:lvl>
    <w:lvl w:ilvl="1" w:tplc="EF3C919C" w:tentative="1">
      <w:start w:val="1"/>
      <w:numFmt w:val="bullet"/>
      <w:lvlText w:val="o"/>
      <w:lvlJc w:val="left"/>
      <w:pPr>
        <w:ind w:left="1440" w:hanging="360"/>
      </w:pPr>
      <w:rPr>
        <w:rFonts w:ascii="Courier New" w:hAnsi="Courier New" w:cs="Courier New" w:hint="default"/>
      </w:rPr>
    </w:lvl>
    <w:lvl w:ilvl="2" w:tplc="7B5CED1A" w:tentative="1">
      <w:start w:val="1"/>
      <w:numFmt w:val="bullet"/>
      <w:lvlText w:val=""/>
      <w:lvlJc w:val="left"/>
      <w:pPr>
        <w:ind w:left="2160" w:hanging="360"/>
      </w:pPr>
      <w:rPr>
        <w:rFonts w:ascii="Wingdings" w:hAnsi="Wingdings" w:hint="default"/>
      </w:rPr>
    </w:lvl>
    <w:lvl w:ilvl="3" w:tplc="BAACDB26" w:tentative="1">
      <w:start w:val="1"/>
      <w:numFmt w:val="bullet"/>
      <w:lvlText w:val=""/>
      <w:lvlJc w:val="left"/>
      <w:pPr>
        <w:ind w:left="2880" w:hanging="360"/>
      </w:pPr>
      <w:rPr>
        <w:rFonts w:ascii="Symbol" w:hAnsi="Symbol" w:hint="default"/>
      </w:rPr>
    </w:lvl>
    <w:lvl w:ilvl="4" w:tplc="FD66BB40" w:tentative="1">
      <w:start w:val="1"/>
      <w:numFmt w:val="bullet"/>
      <w:lvlText w:val="o"/>
      <w:lvlJc w:val="left"/>
      <w:pPr>
        <w:ind w:left="3600" w:hanging="360"/>
      </w:pPr>
      <w:rPr>
        <w:rFonts w:ascii="Courier New" w:hAnsi="Courier New" w:cs="Courier New" w:hint="default"/>
      </w:rPr>
    </w:lvl>
    <w:lvl w:ilvl="5" w:tplc="37CC1B6E" w:tentative="1">
      <w:start w:val="1"/>
      <w:numFmt w:val="bullet"/>
      <w:lvlText w:val=""/>
      <w:lvlJc w:val="left"/>
      <w:pPr>
        <w:ind w:left="4320" w:hanging="360"/>
      </w:pPr>
      <w:rPr>
        <w:rFonts w:ascii="Wingdings" w:hAnsi="Wingdings" w:hint="default"/>
      </w:rPr>
    </w:lvl>
    <w:lvl w:ilvl="6" w:tplc="B4F00E78" w:tentative="1">
      <w:start w:val="1"/>
      <w:numFmt w:val="bullet"/>
      <w:lvlText w:val=""/>
      <w:lvlJc w:val="left"/>
      <w:pPr>
        <w:ind w:left="5040" w:hanging="360"/>
      </w:pPr>
      <w:rPr>
        <w:rFonts w:ascii="Symbol" w:hAnsi="Symbol" w:hint="default"/>
      </w:rPr>
    </w:lvl>
    <w:lvl w:ilvl="7" w:tplc="694AC712" w:tentative="1">
      <w:start w:val="1"/>
      <w:numFmt w:val="bullet"/>
      <w:lvlText w:val="o"/>
      <w:lvlJc w:val="left"/>
      <w:pPr>
        <w:ind w:left="5760" w:hanging="360"/>
      </w:pPr>
      <w:rPr>
        <w:rFonts w:ascii="Courier New" w:hAnsi="Courier New" w:cs="Courier New" w:hint="default"/>
      </w:rPr>
    </w:lvl>
    <w:lvl w:ilvl="8" w:tplc="7A22E0A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D76BB5E">
      <w:start w:val="1"/>
      <w:numFmt w:val="bullet"/>
      <w:lvlText w:val=""/>
      <w:lvlJc w:val="left"/>
      <w:pPr>
        <w:ind w:left="804" w:hanging="360"/>
      </w:pPr>
      <w:rPr>
        <w:rFonts w:ascii="Symbol" w:hAnsi="Symbol" w:hint="default"/>
      </w:rPr>
    </w:lvl>
    <w:lvl w:ilvl="1" w:tplc="888A95E0" w:tentative="1">
      <w:start w:val="1"/>
      <w:numFmt w:val="bullet"/>
      <w:lvlText w:val="o"/>
      <w:lvlJc w:val="left"/>
      <w:pPr>
        <w:ind w:left="1524" w:hanging="360"/>
      </w:pPr>
      <w:rPr>
        <w:rFonts w:ascii="Courier New" w:hAnsi="Courier New" w:cs="Courier New" w:hint="default"/>
      </w:rPr>
    </w:lvl>
    <w:lvl w:ilvl="2" w:tplc="1CFEB1A2" w:tentative="1">
      <w:start w:val="1"/>
      <w:numFmt w:val="bullet"/>
      <w:lvlText w:val=""/>
      <w:lvlJc w:val="left"/>
      <w:pPr>
        <w:ind w:left="2244" w:hanging="360"/>
      </w:pPr>
      <w:rPr>
        <w:rFonts w:ascii="Wingdings" w:hAnsi="Wingdings" w:hint="default"/>
      </w:rPr>
    </w:lvl>
    <w:lvl w:ilvl="3" w:tplc="07464FBE" w:tentative="1">
      <w:start w:val="1"/>
      <w:numFmt w:val="bullet"/>
      <w:lvlText w:val=""/>
      <w:lvlJc w:val="left"/>
      <w:pPr>
        <w:ind w:left="2964" w:hanging="360"/>
      </w:pPr>
      <w:rPr>
        <w:rFonts w:ascii="Symbol" w:hAnsi="Symbol" w:hint="default"/>
      </w:rPr>
    </w:lvl>
    <w:lvl w:ilvl="4" w:tplc="7FECEC84" w:tentative="1">
      <w:start w:val="1"/>
      <w:numFmt w:val="bullet"/>
      <w:lvlText w:val="o"/>
      <w:lvlJc w:val="left"/>
      <w:pPr>
        <w:ind w:left="3684" w:hanging="360"/>
      </w:pPr>
      <w:rPr>
        <w:rFonts w:ascii="Courier New" w:hAnsi="Courier New" w:cs="Courier New" w:hint="default"/>
      </w:rPr>
    </w:lvl>
    <w:lvl w:ilvl="5" w:tplc="3D2A084E" w:tentative="1">
      <w:start w:val="1"/>
      <w:numFmt w:val="bullet"/>
      <w:lvlText w:val=""/>
      <w:lvlJc w:val="left"/>
      <w:pPr>
        <w:ind w:left="4404" w:hanging="360"/>
      </w:pPr>
      <w:rPr>
        <w:rFonts w:ascii="Wingdings" w:hAnsi="Wingdings" w:hint="default"/>
      </w:rPr>
    </w:lvl>
    <w:lvl w:ilvl="6" w:tplc="0F5EEA18" w:tentative="1">
      <w:start w:val="1"/>
      <w:numFmt w:val="bullet"/>
      <w:lvlText w:val=""/>
      <w:lvlJc w:val="left"/>
      <w:pPr>
        <w:ind w:left="5124" w:hanging="360"/>
      </w:pPr>
      <w:rPr>
        <w:rFonts w:ascii="Symbol" w:hAnsi="Symbol" w:hint="default"/>
      </w:rPr>
    </w:lvl>
    <w:lvl w:ilvl="7" w:tplc="1F9AC538" w:tentative="1">
      <w:start w:val="1"/>
      <w:numFmt w:val="bullet"/>
      <w:lvlText w:val="o"/>
      <w:lvlJc w:val="left"/>
      <w:pPr>
        <w:ind w:left="5844" w:hanging="360"/>
      </w:pPr>
      <w:rPr>
        <w:rFonts w:ascii="Courier New" w:hAnsi="Courier New" w:cs="Courier New" w:hint="default"/>
      </w:rPr>
    </w:lvl>
    <w:lvl w:ilvl="8" w:tplc="8E3408E8" w:tentative="1">
      <w:start w:val="1"/>
      <w:numFmt w:val="bullet"/>
      <w:lvlText w:val=""/>
      <w:lvlJc w:val="left"/>
      <w:pPr>
        <w:ind w:left="6564" w:hanging="360"/>
      </w:pPr>
      <w:rPr>
        <w:rFonts w:ascii="Wingdings" w:hAnsi="Wingdings" w:hint="default"/>
      </w:rPr>
    </w:lvl>
  </w:abstractNum>
  <w:num w:numId="1" w16cid:durableId="1761608084">
    <w:abstractNumId w:val="7"/>
  </w:num>
  <w:num w:numId="2" w16cid:durableId="1264071907">
    <w:abstractNumId w:val="8"/>
  </w:num>
  <w:num w:numId="3" w16cid:durableId="1384402793">
    <w:abstractNumId w:val="0"/>
  </w:num>
  <w:num w:numId="4" w16cid:durableId="1673332020">
    <w:abstractNumId w:val="1"/>
  </w:num>
  <w:num w:numId="5" w16cid:durableId="1463380282">
    <w:abstractNumId w:val="2"/>
  </w:num>
  <w:num w:numId="6" w16cid:durableId="1717896211">
    <w:abstractNumId w:val="6"/>
  </w:num>
  <w:num w:numId="7" w16cid:durableId="1326081410">
    <w:abstractNumId w:val="3"/>
  </w:num>
  <w:num w:numId="8" w16cid:durableId="592008492">
    <w:abstractNumId w:val="9"/>
  </w:num>
  <w:num w:numId="9" w16cid:durableId="839462768">
    <w:abstractNumId w:val="5"/>
  </w:num>
  <w:num w:numId="10" w16cid:durableId="1500271943">
    <w:abstractNumId w:val="4"/>
  </w:num>
  <w:num w:numId="11" w16cid:durableId="1428693371">
    <w:abstractNumId w:val="9"/>
  </w:num>
  <w:num w:numId="12" w16cid:durableId="1474640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737"/>
    <w:rsid w:val="00093B45"/>
    <w:rsid w:val="000A6CFF"/>
    <w:rsid w:val="000B7112"/>
    <w:rsid w:val="000C6C0F"/>
    <w:rsid w:val="000C6F96"/>
    <w:rsid w:val="000D173B"/>
    <w:rsid w:val="000D60B6"/>
    <w:rsid w:val="000E2068"/>
    <w:rsid w:val="000E5337"/>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A67"/>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7514"/>
    <w:rsid w:val="00253EA0"/>
    <w:rsid w:val="00254F88"/>
    <w:rsid w:val="00264CAB"/>
    <w:rsid w:val="002652A2"/>
    <w:rsid w:val="00277C93"/>
    <w:rsid w:val="002809D3"/>
    <w:rsid w:val="00290F67"/>
    <w:rsid w:val="00295DBD"/>
    <w:rsid w:val="002A30A3"/>
    <w:rsid w:val="002A4B70"/>
    <w:rsid w:val="002A71F7"/>
    <w:rsid w:val="002B011F"/>
    <w:rsid w:val="002B3B40"/>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4F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77931"/>
    <w:rsid w:val="00383A00"/>
    <w:rsid w:val="00393190"/>
    <w:rsid w:val="00393422"/>
    <w:rsid w:val="003A4354"/>
    <w:rsid w:val="003A4D06"/>
    <w:rsid w:val="003B6651"/>
    <w:rsid w:val="003C3979"/>
    <w:rsid w:val="003E185F"/>
    <w:rsid w:val="003E226B"/>
    <w:rsid w:val="003F68B7"/>
    <w:rsid w:val="003F70F4"/>
    <w:rsid w:val="0040098B"/>
    <w:rsid w:val="00400F9C"/>
    <w:rsid w:val="00402C18"/>
    <w:rsid w:val="004115A4"/>
    <w:rsid w:val="00414154"/>
    <w:rsid w:val="00414C84"/>
    <w:rsid w:val="00415ABF"/>
    <w:rsid w:val="00422EAC"/>
    <w:rsid w:val="00426CAC"/>
    <w:rsid w:val="00426CD6"/>
    <w:rsid w:val="00426D9B"/>
    <w:rsid w:val="00436C14"/>
    <w:rsid w:val="0044260F"/>
    <w:rsid w:val="00443BDD"/>
    <w:rsid w:val="00451FAD"/>
    <w:rsid w:val="00471357"/>
    <w:rsid w:val="00480FCA"/>
    <w:rsid w:val="00483745"/>
    <w:rsid w:val="00486A8E"/>
    <w:rsid w:val="0048766F"/>
    <w:rsid w:val="0049219D"/>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D4C"/>
    <w:rsid w:val="00511BC3"/>
    <w:rsid w:val="00512D8B"/>
    <w:rsid w:val="00513C45"/>
    <w:rsid w:val="00516FE2"/>
    <w:rsid w:val="00521221"/>
    <w:rsid w:val="00527A39"/>
    <w:rsid w:val="00527B0B"/>
    <w:rsid w:val="00533CFC"/>
    <w:rsid w:val="00537741"/>
    <w:rsid w:val="00543085"/>
    <w:rsid w:val="00543B29"/>
    <w:rsid w:val="005460C4"/>
    <w:rsid w:val="00546419"/>
    <w:rsid w:val="0055068B"/>
    <w:rsid w:val="00553AE3"/>
    <w:rsid w:val="00562702"/>
    <w:rsid w:val="00563D75"/>
    <w:rsid w:val="00564454"/>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0CFF"/>
    <w:rsid w:val="00611C8D"/>
    <w:rsid w:val="006133AF"/>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5E63"/>
    <w:rsid w:val="00676CDF"/>
    <w:rsid w:val="006770F7"/>
    <w:rsid w:val="0068443A"/>
    <w:rsid w:val="00685EC7"/>
    <w:rsid w:val="00686A00"/>
    <w:rsid w:val="0069314B"/>
    <w:rsid w:val="00694433"/>
    <w:rsid w:val="00695284"/>
    <w:rsid w:val="006A0E36"/>
    <w:rsid w:val="006A1A08"/>
    <w:rsid w:val="006C69D2"/>
    <w:rsid w:val="006D0D39"/>
    <w:rsid w:val="006D4FBC"/>
    <w:rsid w:val="006D5EF7"/>
    <w:rsid w:val="006D632F"/>
    <w:rsid w:val="006D72C2"/>
    <w:rsid w:val="006E5122"/>
    <w:rsid w:val="006E7097"/>
    <w:rsid w:val="006F5996"/>
    <w:rsid w:val="006F7D94"/>
    <w:rsid w:val="00700F41"/>
    <w:rsid w:val="00704F88"/>
    <w:rsid w:val="00710081"/>
    <w:rsid w:val="0072778E"/>
    <w:rsid w:val="00745D9E"/>
    <w:rsid w:val="007530E9"/>
    <w:rsid w:val="00765476"/>
    <w:rsid w:val="0076570B"/>
    <w:rsid w:val="007657E6"/>
    <w:rsid w:val="00772B80"/>
    <w:rsid w:val="00780DE5"/>
    <w:rsid w:val="00783EF5"/>
    <w:rsid w:val="007A1270"/>
    <w:rsid w:val="007A20DE"/>
    <w:rsid w:val="007A61BE"/>
    <w:rsid w:val="007B661C"/>
    <w:rsid w:val="007C03CF"/>
    <w:rsid w:val="007C0545"/>
    <w:rsid w:val="007C184C"/>
    <w:rsid w:val="007C6D65"/>
    <w:rsid w:val="007D2A66"/>
    <w:rsid w:val="007D47E3"/>
    <w:rsid w:val="007E114D"/>
    <w:rsid w:val="007E130B"/>
    <w:rsid w:val="007E6657"/>
    <w:rsid w:val="007F09C9"/>
    <w:rsid w:val="007F17A7"/>
    <w:rsid w:val="008008CD"/>
    <w:rsid w:val="00802ABB"/>
    <w:rsid w:val="00805589"/>
    <w:rsid w:val="00814145"/>
    <w:rsid w:val="00814871"/>
    <w:rsid w:val="00814E16"/>
    <w:rsid w:val="00820B2D"/>
    <w:rsid w:val="00823D06"/>
    <w:rsid w:val="0083083F"/>
    <w:rsid w:val="0083134D"/>
    <w:rsid w:val="008344AD"/>
    <w:rsid w:val="00842C2C"/>
    <w:rsid w:val="00844638"/>
    <w:rsid w:val="00845A19"/>
    <w:rsid w:val="00847485"/>
    <w:rsid w:val="00854856"/>
    <w:rsid w:val="00856B89"/>
    <w:rsid w:val="00863A03"/>
    <w:rsid w:val="00864702"/>
    <w:rsid w:val="00876669"/>
    <w:rsid w:val="00887E07"/>
    <w:rsid w:val="008928FB"/>
    <w:rsid w:val="00896E7E"/>
    <w:rsid w:val="008A5D71"/>
    <w:rsid w:val="008B10F6"/>
    <w:rsid w:val="008B4511"/>
    <w:rsid w:val="008E3AD1"/>
    <w:rsid w:val="008F2302"/>
    <w:rsid w:val="008F6D32"/>
    <w:rsid w:val="0090725C"/>
    <w:rsid w:val="009101EC"/>
    <w:rsid w:val="00910861"/>
    <w:rsid w:val="00914C9A"/>
    <w:rsid w:val="00920C55"/>
    <w:rsid w:val="0092169B"/>
    <w:rsid w:val="0092513C"/>
    <w:rsid w:val="009258C8"/>
    <w:rsid w:val="009349E7"/>
    <w:rsid w:val="00935A78"/>
    <w:rsid w:val="00936DB7"/>
    <w:rsid w:val="00937989"/>
    <w:rsid w:val="00941851"/>
    <w:rsid w:val="00941C5B"/>
    <w:rsid w:val="00942B40"/>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B14"/>
    <w:rsid w:val="009B27D3"/>
    <w:rsid w:val="009B5659"/>
    <w:rsid w:val="009B7FC5"/>
    <w:rsid w:val="009C7D67"/>
    <w:rsid w:val="009D2242"/>
    <w:rsid w:val="009D713C"/>
    <w:rsid w:val="009E365C"/>
    <w:rsid w:val="009E77A0"/>
    <w:rsid w:val="009F0075"/>
    <w:rsid w:val="009F55D0"/>
    <w:rsid w:val="009F674C"/>
    <w:rsid w:val="00A02E57"/>
    <w:rsid w:val="00A04216"/>
    <w:rsid w:val="00A05594"/>
    <w:rsid w:val="00A14A9E"/>
    <w:rsid w:val="00A27DB1"/>
    <w:rsid w:val="00A4324A"/>
    <w:rsid w:val="00A43292"/>
    <w:rsid w:val="00A55CAE"/>
    <w:rsid w:val="00A56EAF"/>
    <w:rsid w:val="00A6242D"/>
    <w:rsid w:val="00A66D04"/>
    <w:rsid w:val="00A76739"/>
    <w:rsid w:val="00A8500B"/>
    <w:rsid w:val="00A90E5F"/>
    <w:rsid w:val="00A92E31"/>
    <w:rsid w:val="00A93F4E"/>
    <w:rsid w:val="00A97054"/>
    <w:rsid w:val="00AA2F5E"/>
    <w:rsid w:val="00AA61B4"/>
    <w:rsid w:val="00AA70A5"/>
    <w:rsid w:val="00AB31C1"/>
    <w:rsid w:val="00AB6E2E"/>
    <w:rsid w:val="00AB7C86"/>
    <w:rsid w:val="00AD2C42"/>
    <w:rsid w:val="00AE1A32"/>
    <w:rsid w:val="00AE2B0F"/>
    <w:rsid w:val="00AE2B38"/>
    <w:rsid w:val="00AE3706"/>
    <w:rsid w:val="00AF31F6"/>
    <w:rsid w:val="00B06E11"/>
    <w:rsid w:val="00B108D7"/>
    <w:rsid w:val="00B123C2"/>
    <w:rsid w:val="00B1304E"/>
    <w:rsid w:val="00B15588"/>
    <w:rsid w:val="00B24F1B"/>
    <w:rsid w:val="00B25192"/>
    <w:rsid w:val="00B2779D"/>
    <w:rsid w:val="00B32B9D"/>
    <w:rsid w:val="00B4129D"/>
    <w:rsid w:val="00B46B00"/>
    <w:rsid w:val="00B47C2F"/>
    <w:rsid w:val="00B51DD6"/>
    <w:rsid w:val="00B52A2E"/>
    <w:rsid w:val="00B56C5D"/>
    <w:rsid w:val="00B56E82"/>
    <w:rsid w:val="00B571E0"/>
    <w:rsid w:val="00B5730F"/>
    <w:rsid w:val="00B737BC"/>
    <w:rsid w:val="00B83018"/>
    <w:rsid w:val="00B92FED"/>
    <w:rsid w:val="00B96D9D"/>
    <w:rsid w:val="00B97A1E"/>
    <w:rsid w:val="00BA19DA"/>
    <w:rsid w:val="00BA4554"/>
    <w:rsid w:val="00BA5774"/>
    <w:rsid w:val="00BA5F95"/>
    <w:rsid w:val="00BB020C"/>
    <w:rsid w:val="00BB5AF4"/>
    <w:rsid w:val="00BB640E"/>
    <w:rsid w:val="00BD56A5"/>
    <w:rsid w:val="00BD72FA"/>
    <w:rsid w:val="00BE5541"/>
    <w:rsid w:val="00BE6206"/>
    <w:rsid w:val="00BE7219"/>
    <w:rsid w:val="00BF12AB"/>
    <w:rsid w:val="00BF1EB5"/>
    <w:rsid w:val="00BF5887"/>
    <w:rsid w:val="00BF6D66"/>
    <w:rsid w:val="00C01DB9"/>
    <w:rsid w:val="00C02AC6"/>
    <w:rsid w:val="00C02B03"/>
    <w:rsid w:val="00C26F1E"/>
    <w:rsid w:val="00C30662"/>
    <w:rsid w:val="00C30C95"/>
    <w:rsid w:val="00C313D8"/>
    <w:rsid w:val="00C3622A"/>
    <w:rsid w:val="00C36869"/>
    <w:rsid w:val="00C37D2A"/>
    <w:rsid w:val="00C42A17"/>
    <w:rsid w:val="00C446CD"/>
    <w:rsid w:val="00C47E80"/>
    <w:rsid w:val="00C55804"/>
    <w:rsid w:val="00C6394C"/>
    <w:rsid w:val="00C72644"/>
    <w:rsid w:val="00C81D0A"/>
    <w:rsid w:val="00C923A7"/>
    <w:rsid w:val="00C96EE9"/>
    <w:rsid w:val="00CA1250"/>
    <w:rsid w:val="00CA1FEC"/>
    <w:rsid w:val="00CA2BE6"/>
    <w:rsid w:val="00CA3025"/>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12BA"/>
    <w:rsid w:val="00D668A6"/>
    <w:rsid w:val="00D71993"/>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0A29"/>
    <w:rsid w:val="00E324A1"/>
    <w:rsid w:val="00E3265E"/>
    <w:rsid w:val="00E3394D"/>
    <w:rsid w:val="00E4129D"/>
    <w:rsid w:val="00E53896"/>
    <w:rsid w:val="00E62453"/>
    <w:rsid w:val="00E6297F"/>
    <w:rsid w:val="00E652D0"/>
    <w:rsid w:val="00E71C29"/>
    <w:rsid w:val="00E726D2"/>
    <w:rsid w:val="00E74FE1"/>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A99"/>
    <w:rsid w:val="00F66576"/>
    <w:rsid w:val="00F668B3"/>
    <w:rsid w:val="00F73792"/>
    <w:rsid w:val="00F7571A"/>
    <w:rsid w:val="00F86827"/>
    <w:rsid w:val="00F914C4"/>
    <w:rsid w:val="00F968BE"/>
    <w:rsid w:val="00FA0579"/>
    <w:rsid w:val="00FA5BBC"/>
    <w:rsid w:val="00FC15CF"/>
    <w:rsid w:val="00FC3783"/>
    <w:rsid w:val="00FC3D64"/>
    <w:rsid w:val="00FD2A20"/>
    <w:rsid w:val="00FD64A4"/>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F4EE6F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1636</Words>
  <Characters>934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2024-02-07T06:32:00Z</cp:lastPrinted>
  <dcterms:created xsi:type="dcterms:W3CDTF">2024-02-29T08:50:00Z</dcterms:created>
  <dcterms:modified xsi:type="dcterms:W3CDTF">2024-02-29T08:50:00Z</dcterms:modified>
</cp:coreProperties>
</file>