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D1CD" w14:textId="77777777" w:rsidR="000F232A" w:rsidRPr="005810C2" w:rsidRDefault="000F232A" w:rsidP="005810C2">
      <w:pPr>
        <w:widowControl w:val="0"/>
        <w:autoSpaceDE w:val="0"/>
        <w:autoSpaceDN w:val="0"/>
        <w:adjustRightInd w:val="0"/>
        <w:jc w:val="right"/>
        <w:rPr>
          <w:rFonts w:cs="Arial"/>
          <w:bCs/>
          <w:sz w:val="26"/>
          <w:szCs w:val="26"/>
        </w:rPr>
      </w:pPr>
    </w:p>
    <w:p w14:paraId="50104F6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CC4246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B4428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B6E59" w14:paraId="10A4D45D" w14:textId="77777777" w:rsidTr="00093159">
        <w:tc>
          <w:tcPr>
            <w:tcW w:w="4788" w:type="dxa"/>
            <w:tcBorders>
              <w:top w:val="nil"/>
              <w:left w:val="nil"/>
              <w:bottom w:val="nil"/>
              <w:right w:val="nil"/>
            </w:tcBorders>
          </w:tcPr>
          <w:p w14:paraId="3D6A0698" w14:textId="77777777" w:rsidR="00093159" w:rsidRPr="00B81A04" w:rsidRDefault="00000000" w:rsidP="00B81A04">
            <w:pPr>
              <w:widowControl w:val="0"/>
              <w:autoSpaceDE w:val="0"/>
              <w:autoSpaceDN w:val="0"/>
              <w:adjustRightInd w:val="0"/>
              <w:rPr>
                <w:rFonts w:cs="Arial"/>
                <w:szCs w:val="22"/>
              </w:rPr>
            </w:pPr>
            <w:r w:rsidRPr="00B81A04">
              <w:rPr>
                <w:rFonts w:cs="Arial"/>
                <w:szCs w:val="22"/>
              </w:rPr>
              <w:t>2023. gada 21. decembrī</w:t>
            </w:r>
          </w:p>
        </w:tc>
        <w:tc>
          <w:tcPr>
            <w:tcW w:w="3717" w:type="dxa"/>
            <w:tcBorders>
              <w:top w:val="nil"/>
              <w:left w:val="nil"/>
              <w:bottom w:val="nil"/>
              <w:right w:val="nil"/>
            </w:tcBorders>
          </w:tcPr>
          <w:p w14:paraId="278BDA39" w14:textId="77777777" w:rsidR="00093159" w:rsidRPr="00B81A04" w:rsidRDefault="00000000" w:rsidP="00B81A04">
            <w:pPr>
              <w:widowControl w:val="0"/>
              <w:autoSpaceDE w:val="0"/>
              <w:autoSpaceDN w:val="0"/>
              <w:adjustRightInd w:val="0"/>
              <w:jc w:val="center"/>
              <w:rPr>
                <w:rFonts w:cs="Arial"/>
                <w:color w:val="000000"/>
                <w:szCs w:val="22"/>
              </w:rPr>
            </w:pPr>
            <w:r w:rsidRPr="00B81A04">
              <w:rPr>
                <w:rFonts w:cs="Arial"/>
                <w:color w:val="000000"/>
                <w:szCs w:val="22"/>
              </w:rPr>
              <w:t xml:space="preserve">                               Nr.441/14</w:t>
            </w:r>
          </w:p>
          <w:p w14:paraId="3B3F90DA" w14:textId="77777777" w:rsidR="00093159" w:rsidRPr="00B81A04" w:rsidRDefault="00000000" w:rsidP="00B81A04">
            <w:pPr>
              <w:widowControl w:val="0"/>
              <w:autoSpaceDE w:val="0"/>
              <w:autoSpaceDN w:val="0"/>
              <w:adjustRightInd w:val="0"/>
              <w:jc w:val="right"/>
              <w:rPr>
                <w:rFonts w:cs="Arial"/>
                <w:szCs w:val="22"/>
              </w:rPr>
            </w:pPr>
            <w:r w:rsidRPr="00B81A04">
              <w:rPr>
                <w:rFonts w:cs="Arial"/>
                <w:color w:val="000000"/>
                <w:szCs w:val="22"/>
              </w:rPr>
              <w:t>(prot. Nr.14, 4.</w:t>
            </w:r>
            <w:r w:rsidRPr="00B81A04">
              <w:rPr>
                <w:rFonts w:cs="Arial"/>
                <w:color w:val="000000"/>
                <w:sz w:val="20"/>
                <w:szCs w:val="20"/>
                <w:shd w:val="clear" w:color="auto" w:fill="FFFFFF"/>
              </w:rPr>
              <w:t>§)</w:t>
            </w:r>
          </w:p>
        </w:tc>
      </w:tr>
    </w:tbl>
    <w:p w14:paraId="1E73AD1C" w14:textId="77777777" w:rsidR="00B81A04" w:rsidRPr="00B81A04" w:rsidRDefault="00B81A04" w:rsidP="00B81A04">
      <w:pPr>
        <w:widowControl w:val="0"/>
        <w:autoSpaceDE w:val="0"/>
        <w:autoSpaceDN w:val="0"/>
        <w:adjustRightInd w:val="0"/>
        <w:jc w:val="both"/>
        <w:rPr>
          <w:rFonts w:cs="Arial"/>
          <w:sz w:val="14"/>
          <w:szCs w:val="14"/>
        </w:rPr>
      </w:pPr>
    </w:p>
    <w:p w14:paraId="56C4BCEC" w14:textId="77777777" w:rsidR="00B81A04" w:rsidRPr="00B81A04" w:rsidRDefault="00000000" w:rsidP="00B81A04">
      <w:pPr>
        <w:widowControl w:val="0"/>
        <w:autoSpaceDE w:val="0"/>
        <w:autoSpaceDN w:val="0"/>
        <w:adjustRightInd w:val="0"/>
        <w:jc w:val="both"/>
        <w:rPr>
          <w:rFonts w:cs="Arial"/>
          <w:szCs w:val="22"/>
        </w:rPr>
      </w:pPr>
      <w:r w:rsidRPr="00B81A04">
        <w:rPr>
          <w:rFonts w:cs="Arial"/>
          <w:szCs w:val="22"/>
        </w:rPr>
        <w:t xml:space="preserve">Par projektu “Mājokļu vides pieejamības </w:t>
      </w:r>
    </w:p>
    <w:p w14:paraId="54909AF3" w14:textId="77777777" w:rsidR="00B81A04" w:rsidRPr="00B81A04" w:rsidRDefault="00000000" w:rsidP="00B81A04">
      <w:pPr>
        <w:widowControl w:val="0"/>
        <w:autoSpaceDE w:val="0"/>
        <w:autoSpaceDN w:val="0"/>
        <w:adjustRightInd w:val="0"/>
        <w:jc w:val="both"/>
        <w:rPr>
          <w:rFonts w:cs="Arial"/>
          <w:szCs w:val="22"/>
        </w:rPr>
      </w:pPr>
      <w:r w:rsidRPr="00B81A04">
        <w:rPr>
          <w:rFonts w:cs="Arial"/>
          <w:szCs w:val="22"/>
        </w:rPr>
        <w:t>nodrošināšana cilvēkiem ar invaliditāti”</w:t>
      </w:r>
    </w:p>
    <w:p w14:paraId="4A9547B9" w14:textId="77777777" w:rsidR="00B81A04" w:rsidRPr="00B81A04" w:rsidRDefault="00B81A04" w:rsidP="00B81A04">
      <w:pPr>
        <w:widowControl w:val="0"/>
        <w:autoSpaceDE w:val="0"/>
        <w:autoSpaceDN w:val="0"/>
        <w:adjustRightInd w:val="0"/>
        <w:ind w:firstLine="709"/>
        <w:jc w:val="both"/>
        <w:rPr>
          <w:rFonts w:cs="Arial"/>
          <w:sz w:val="6"/>
          <w:szCs w:val="6"/>
        </w:rPr>
      </w:pPr>
    </w:p>
    <w:p w14:paraId="5BED702D" w14:textId="77777777" w:rsidR="00B81A04" w:rsidRPr="00B81A04" w:rsidRDefault="00B81A04" w:rsidP="00B81A04">
      <w:pPr>
        <w:widowControl w:val="0"/>
        <w:autoSpaceDE w:val="0"/>
        <w:autoSpaceDN w:val="0"/>
        <w:adjustRightInd w:val="0"/>
        <w:ind w:firstLine="709"/>
        <w:jc w:val="both"/>
        <w:rPr>
          <w:rFonts w:cs="Arial"/>
          <w:sz w:val="32"/>
          <w:szCs w:val="32"/>
        </w:rPr>
      </w:pPr>
    </w:p>
    <w:p w14:paraId="3EF564BC" w14:textId="77777777" w:rsidR="00B81A04" w:rsidRPr="00B81A04" w:rsidRDefault="00000000" w:rsidP="00B81A04">
      <w:pPr>
        <w:widowControl w:val="0"/>
        <w:autoSpaceDE w:val="0"/>
        <w:autoSpaceDN w:val="0"/>
        <w:adjustRightInd w:val="0"/>
        <w:ind w:firstLine="708"/>
        <w:jc w:val="both"/>
        <w:rPr>
          <w:rFonts w:cs="Arial"/>
          <w:color w:val="000000"/>
          <w:szCs w:val="22"/>
        </w:rPr>
      </w:pPr>
      <w:r w:rsidRPr="00B81A04">
        <w:rPr>
          <w:rFonts w:cs="Arial"/>
          <w:color w:val="000000"/>
          <w:szCs w:val="22"/>
        </w:rPr>
        <w:t>Pamatojoties uz Pašvaldību likuma 4. panta pirmās daļas 9. un 10. punktu, Ministru kabineta 2023. gada 5. septembra noteikumiem Nr.512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Labklājības ministrijas 2023.</w:t>
      </w:r>
      <w:r w:rsidR="00093159">
        <w:rPr>
          <w:rFonts w:cs="Arial"/>
          <w:color w:val="000000"/>
          <w:szCs w:val="22"/>
        </w:rPr>
        <w:t> </w:t>
      </w:r>
      <w:r w:rsidRPr="00B81A04">
        <w:rPr>
          <w:rFonts w:cs="Arial"/>
          <w:color w:val="000000"/>
          <w:szCs w:val="22"/>
        </w:rPr>
        <w:t>gada                       20.</w:t>
      </w:r>
      <w:r w:rsidR="00093159">
        <w:rPr>
          <w:rFonts w:cs="Arial"/>
          <w:color w:val="000000"/>
          <w:szCs w:val="22"/>
        </w:rPr>
        <w:t> </w:t>
      </w:r>
      <w:r w:rsidRPr="00B81A04">
        <w:rPr>
          <w:rFonts w:cs="Arial"/>
          <w:color w:val="000000"/>
          <w:szCs w:val="22"/>
        </w:rPr>
        <w:t>septembra vēstuli Nr.38-8-03/1383 “Uzaicinājums iesniegt Atveseļošanas un noturības mehānisma plāna 3.1.2.r. “Sociālo un nodarbinātības pakalpojumu pieejamība minimālo ienākumu reformas atbalstam” 3.1.2.1.i. investīcijas “Publisko pakalpojumu un nodarbinātības pieejamības veicināšanas pasākumi cilvēkiem ar funkcionāliem traucējumiem” otrās kārtas “Atbalsta pasākumi cilvēkiem ar invaliditāti mājokļu vides pieejamības nodrošināšanai” projekta iesniegumu”, Liepājas valstspilsētas un Dienvidkurzemes novada attīstības programmā 2022.-2027. gadam iekļauto projektu JPr_183 “Mājokļu vides pieejamības nodrošināšana cilvēkiem ar invaliditāti” un darbību D_3.2.3 “Vides pieejamības veicināšana personām ar invaliditāti un funkcionāliem traucējumiem, uzlabojot dzīves kvalitāti”, izskatot Liepājas valstspilsētas pašvaldības domes pastāvīgās Attīstības komitejas 2023. gada</w:t>
      </w:r>
      <w:r>
        <w:rPr>
          <w:rFonts w:cs="Arial"/>
          <w:color w:val="000000"/>
          <w:szCs w:val="22"/>
        </w:rPr>
        <w:t xml:space="preserve"> </w:t>
      </w:r>
      <w:r w:rsidRPr="00B81A04">
        <w:rPr>
          <w:rFonts w:cs="Arial"/>
          <w:color w:val="000000"/>
          <w:szCs w:val="22"/>
        </w:rPr>
        <w:t>14. decembra lēmumu (sēdes protokols Nr.12) un pastāvīgās Finanšu komitejas 2023. gada 14. decembra lēmumu (sēdes protokols Nr.12)</w:t>
      </w:r>
      <w:r w:rsidRPr="00B81A04">
        <w:rPr>
          <w:rFonts w:cs="Arial"/>
          <w:szCs w:val="22"/>
        </w:rPr>
        <w:t xml:space="preserve">, Liepājas valstspilsētas pašvaldības dome </w:t>
      </w:r>
      <w:r w:rsidRPr="00B81A04">
        <w:rPr>
          <w:rFonts w:cs="Arial"/>
          <w:b/>
          <w:szCs w:val="22"/>
        </w:rPr>
        <w:t>nolemj</w:t>
      </w:r>
      <w:r w:rsidRPr="00B81A04">
        <w:rPr>
          <w:rFonts w:cs="Arial"/>
          <w:b/>
          <w:bCs/>
          <w:szCs w:val="22"/>
        </w:rPr>
        <w:t>:</w:t>
      </w:r>
    </w:p>
    <w:p w14:paraId="672659D6" w14:textId="77777777" w:rsidR="00B81A04" w:rsidRPr="00B81A04" w:rsidRDefault="00B81A04" w:rsidP="00B81A04">
      <w:pPr>
        <w:widowControl w:val="0"/>
        <w:autoSpaceDE w:val="0"/>
        <w:autoSpaceDN w:val="0"/>
        <w:adjustRightInd w:val="0"/>
        <w:jc w:val="both"/>
        <w:rPr>
          <w:rFonts w:cs="Arial"/>
          <w:szCs w:val="22"/>
        </w:rPr>
      </w:pPr>
    </w:p>
    <w:p w14:paraId="455142E7" w14:textId="77777777" w:rsidR="00B81A04" w:rsidRPr="00B81A04" w:rsidRDefault="00000000" w:rsidP="00B81A04">
      <w:pPr>
        <w:widowControl w:val="0"/>
        <w:autoSpaceDE w:val="0"/>
        <w:autoSpaceDN w:val="0"/>
        <w:adjustRightInd w:val="0"/>
        <w:ind w:firstLine="708"/>
        <w:jc w:val="both"/>
        <w:rPr>
          <w:rFonts w:cs="Arial"/>
          <w:noProof/>
          <w:color w:val="000000"/>
          <w:szCs w:val="22"/>
          <w:lang w:eastAsia="en-GB"/>
        </w:rPr>
      </w:pPr>
      <w:r w:rsidRPr="00B81A04">
        <w:rPr>
          <w:rFonts w:cs="Arial"/>
          <w:color w:val="000000"/>
          <w:szCs w:val="22"/>
        </w:rPr>
        <w:t xml:space="preserve">1. </w:t>
      </w:r>
      <w:r w:rsidRPr="00B81A04">
        <w:rPr>
          <w:rFonts w:cs="Arial"/>
          <w:noProof/>
          <w:color w:val="000000"/>
          <w:szCs w:val="22"/>
          <w:lang w:eastAsia="en-GB"/>
        </w:rPr>
        <w:t xml:space="preserve">Atbalstīt projekta “Mājokļu vides pieejamības nodrošināšana cilvēkiem ar invaliditāti” (turpmāk – Projekts) sagatavošanu un iesniegšanu Eiropas Savienības Atveseļošanas un noturības mehānisma (turpmāk – Atveseļošanas fonds) plāna                 3. komponentes “Nevienlīdzības mazināšana” 3.1. reformu un investīciju virziena “Reģionālā politika” 3.1.2.r. reformas “Sociālo un nodarbinātības pakalpojumu pieejamība minimālo ienākumu reformas atbalstam” 3.1.2.1.i. investīcijas “Publisko pakalpojumu un nodarbinātības pieejamības veicināšanas pasākumi cilvēkiem ar funkcionāliem traucējumiem” otrās kārtas pasākuma “Atbalsta pasākumi cilvēkiem ar invaliditāti mājokļu vides pieejamības nodrošināšanai” ietvaros. </w:t>
      </w:r>
    </w:p>
    <w:p w14:paraId="598081CA" w14:textId="77777777" w:rsidR="00B81A04" w:rsidRPr="00B81A04" w:rsidRDefault="00B81A04" w:rsidP="00B81A04">
      <w:pPr>
        <w:widowControl w:val="0"/>
        <w:autoSpaceDE w:val="0"/>
        <w:autoSpaceDN w:val="0"/>
        <w:adjustRightInd w:val="0"/>
        <w:ind w:firstLine="708"/>
        <w:jc w:val="both"/>
        <w:rPr>
          <w:rFonts w:cs="Arial"/>
          <w:noProof/>
          <w:color w:val="000000"/>
          <w:sz w:val="10"/>
          <w:szCs w:val="10"/>
          <w:lang w:eastAsia="en-GB"/>
        </w:rPr>
      </w:pPr>
    </w:p>
    <w:p w14:paraId="32001579" w14:textId="77777777" w:rsidR="00B81A04" w:rsidRPr="00B81A04" w:rsidRDefault="00000000" w:rsidP="00B81A04">
      <w:pPr>
        <w:spacing w:line="256" w:lineRule="auto"/>
        <w:ind w:firstLine="708"/>
        <w:jc w:val="both"/>
        <w:rPr>
          <w:rFonts w:cs="Arial"/>
          <w:color w:val="000000"/>
          <w:szCs w:val="22"/>
        </w:rPr>
      </w:pPr>
      <w:r w:rsidRPr="00B81A04">
        <w:rPr>
          <w:rFonts w:cs="Arial"/>
          <w:color w:val="000000"/>
          <w:szCs w:val="22"/>
        </w:rPr>
        <w:t xml:space="preserve">2. Apstiprināt Projekta kopējās izmaksas 177 134,32 EUR (viens simts septiņdesmit septiņi tūkstoši viens simts trīsdesmit četri </w:t>
      </w:r>
      <w:r w:rsidRPr="00B81A04">
        <w:rPr>
          <w:rFonts w:cs="Arial"/>
          <w:i/>
          <w:color w:val="000000"/>
          <w:szCs w:val="22"/>
        </w:rPr>
        <w:t xml:space="preserve">euro </w:t>
      </w:r>
      <w:r w:rsidRPr="00B81A04">
        <w:rPr>
          <w:rFonts w:cs="Arial"/>
          <w:iCs/>
          <w:color w:val="000000"/>
          <w:szCs w:val="22"/>
        </w:rPr>
        <w:t>32 centi</w:t>
      </w:r>
      <w:r w:rsidRPr="00B81A04">
        <w:rPr>
          <w:rFonts w:cs="Arial"/>
          <w:color w:val="000000"/>
          <w:szCs w:val="22"/>
        </w:rPr>
        <w:t>) apmērā, no kurām:</w:t>
      </w:r>
    </w:p>
    <w:p w14:paraId="48449CCC" w14:textId="77777777" w:rsidR="00B81A04" w:rsidRPr="00B81A04" w:rsidRDefault="00000000" w:rsidP="00B81A04">
      <w:pPr>
        <w:ind w:firstLine="709"/>
        <w:jc w:val="both"/>
        <w:rPr>
          <w:rFonts w:cs="Arial"/>
          <w:color w:val="000000"/>
          <w:szCs w:val="22"/>
        </w:rPr>
      </w:pPr>
      <w:r w:rsidRPr="00B81A04">
        <w:rPr>
          <w:rFonts w:cs="Arial"/>
          <w:color w:val="000000"/>
          <w:szCs w:val="22"/>
        </w:rPr>
        <w:t>2.1. Atveseļošanas fonda finansējums (82,64%) – 146 392,00 EUR;</w:t>
      </w:r>
    </w:p>
    <w:p w14:paraId="0B400FC9" w14:textId="77777777" w:rsidR="00B81A04" w:rsidRPr="00B81A04" w:rsidRDefault="00000000" w:rsidP="00B81A04">
      <w:pPr>
        <w:ind w:firstLine="708"/>
        <w:jc w:val="both"/>
        <w:rPr>
          <w:rFonts w:cs="Arial"/>
          <w:color w:val="000000"/>
          <w:szCs w:val="22"/>
        </w:rPr>
      </w:pPr>
      <w:r w:rsidRPr="00B81A04">
        <w:rPr>
          <w:rFonts w:cs="Arial"/>
          <w:color w:val="000000"/>
          <w:szCs w:val="22"/>
        </w:rPr>
        <w:t>2.2. valsts budžeta finansējums (17,36%) – 30 742,32 EUR.</w:t>
      </w:r>
    </w:p>
    <w:p w14:paraId="33AA450C" w14:textId="77777777" w:rsidR="00B81A04" w:rsidRPr="00B81A04" w:rsidRDefault="00000000" w:rsidP="00B81A04">
      <w:pPr>
        <w:ind w:firstLine="708"/>
        <w:jc w:val="both"/>
        <w:rPr>
          <w:rFonts w:cs="Arial"/>
          <w:szCs w:val="22"/>
        </w:rPr>
      </w:pPr>
      <w:r w:rsidRPr="00B81A04">
        <w:rPr>
          <w:rFonts w:cs="Arial"/>
          <w:color w:val="000000"/>
          <w:szCs w:val="22"/>
        </w:rPr>
        <w:t xml:space="preserve">3. Nodrošināt Projekta īstenošanai nepieciešamo Liepājas valstspilsētas pašvaldības priekšfinansējumu, ņemot vērā avansa maksājumu, Projekta attiecināmo </w:t>
      </w:r>
      <w:r w:rsidRPr="00B81A04">
        <w:rPr>
          <w:rFonts w:cs="Arial"/>
          <w:color w:val="000000"/>
          <w:szCs w:val="22"/>
        </w:rPr>
        <w:lastRenderedPageBreak/>
        <w:t xml:space="preserve">izmaksu segšanai </w:t>
      </w:r>
      <w:r w:rsidRPr="00B81A04">
        <w:rPr>
          <w:rFonts w:cs="Arial"/>
          <w:szCs w:val="22"/>
        </w:rPr>
        <w:t xml:space="preserve">88 567,16 EUR (astoņdesmit astoņi tūkstoši pieci simti sešdesmit septiņi </w:t>
      </w:r>
      <w:r w:rsidRPr="00B81A04">
        <w:rPr>
          <w:rFonts w:cs="Arial"/>
          <w:i/>
          <w:iCs/>
          <w:szCs w:val="22"/>
        </w:rPr>
        <w:t>euro</w:t>
      </w:r>
      <w:r w:rsidRPr="00B81A04">
        <w:rPr>
          <w:rFonts w:cs="Arial"/>
          <w:szCs w:val="22"/>
        </w:rPr>
        <w:t xml:space="preserve"> 16 centi) apmērā:</w:t>
      </w:r>
    </w:p>
    <w:p w14:paraId="2627AB96" w14:textId="77777777" w:rsidR="00B81A04" w:rsidRPr="00B81A04" w:rsidRDefault="00000000" w:rsidP="00B81A04">
      <w:pPr>
        <w:ind w:left="709"/>
        <w:contextualSpacing/>
        <w:rPr>
          <w:rFonts w:cs="Arial"/>
          <w:szCs w:val="22"/>
        </w:rPr>
      </w:pPr>
      <w:r w:rsidRPr="00B81A04">
        <w:rPr>
          <w:rFonts w:cs="Arial"/>
          <w:szCs w:val="22"/>
        </w:rPr>
        <w:t xml:space="preserve">3.1. 2024. gadā – 35 426,86 EUR; </w:t>
      </w:r>
    </w:p>
    <w:p w14:paraId="5AEE653E" w14:textId="77777777" w:rsidR="00B81A04" w:rsidRPr="00B81A04" w:rsidRDefault="00000000" w:rsidP="00B81A04">
      <w:pPr>
        <w:ind w:left="709"/>
        <w:contextualSpacing/>
        <w:rPr>
          <w:rFonts w:cs="Arial"/>
          <w:szCs w:val="22"/>
        </w:rPr>
      </w:pPr>
      <w:r w:rsidRPr="00B81A04">
        <w:rPr>
          <w:rFonts w:cs="Arial"/>
          <w:szCs w:val="22"/>
        </w:rPr>
        <w:t>3.2. 2025. gadā – 53 140,30 EUR.</w:t>
      </w:r>
    </w:p>
    <w:p w14:paraId="06AEEDDE" w14:textId="77777777" w:rsidR="00B81A04" w:rsidRPr="00B81A04" w:rsidRDefault="00B81A04" w:rsidP="00B81A04">
      <w:pPr>
        <w:ind w:left="709"/>
        <w:contextualSpacing/>
        <w:rPr>
          <w:rFonts w:cs="Arial"/>
          <w:color w:val="000000"/>
          <w:sz w:val="10"/>
          <w:szCs w:val="10"/>
        </w:rPr>
      </w:pPr>
    </w:p>
    <w:p w14:paraId="7FE8182A" w14:textId="77777777" w:rsidR="00B81A04" w:rsidRPr="00B81A04" w:rsidRDefault="00000000" w:rsidP="00B81A04">
      <w:pPr>
        <w:ind w:firstLine="709"/>
        <w:jc w:val="both"/>
        <w:rPr>
          <w:rFonts w:cs="Arial"/>
          <w:color w:val="000000"/>
          <w:szCs w:val="22"/>
        </w:rPr>
      </w:pPr>
      <w:r w:rsidRPr="00B81A04">
        <w:rPr>
          <w:rFonts w:cs="Arial"/>
          <w:color w:val="000000"/>
          <w:szCs w:val="22"/>
        </w:rPr>
        <w:t>4. Noteikt, ka Projekta īstenošanai nepieciešamais Liepājas valstspilsētas pašvaldības priekšfinansējums un nepieciešamības gadījumā līdzfinansējums var tikt precizēts pēc Projekta apstiprināšanas un publiskā iepirkuma rezultātiem.</w:t>
      </w:r>
    </w:p>
    <w:p w14:paraId="05F3FE25" w14:textId="77777777" w:rsidR="00B81A04" w:rsidRPr="00B81A04" w:rsidRDefault="00B81A04" w:rsidP="00B81A04">
      <w:pPr>
        <w:jc w:val="both"/>
        <w:rPr>
          <w:rFonts w:cs="Arial"/>
          <w:color w:val="000000"/>
          <w:sz w:val="10"/>
          <w:szCs w:val="10"/>
        </w:rPr>
      </w:pPr>
    </w:p>
    <w:p w14:paraId="7C6980B8" w14:textId="77777777" w:rsidR="00B81A04" w:rsidRPr="00B81A04" w:rsidRDefault="00000000" w:rsidP="00B81A04">
      <w:pPr>
        <w:ind w:firstLine="709"/>
        <w:jc w:val="both"/>
        <w:rPr>
          <w:rFonts w:cs="Arial"/>
          <w:color w:val="000000"/>
          <w:szCs w:val="22"/>
        </w:rPr>
      </w:pPr>
      <w:r w:rsidRPr="00B81A04">
        <w:rPr>
          <w:rFonts w:cs="Arial"/>
          <w:color w:val="000000"/>
          <w:szCs w:val="22"/>
        </w:rPr>
        <w:t>5. Liepājas valstspilsētas pašvaldības iestādes “Liepājas Centrālā administrācija” Finanšu pārvaldei plānot Projektam nepieciešamo finansējumu Liepājas valstspilsētas pašvaldības budžetā, nepieciešamības gadījumā piesaistot kredīta resursus.</w:t>
      </w:r>
    </w:p>
    <w:p w14:paraId="767C0448" w14:textId="77777777" w:rsidR="00B81A04" w:rsidRPr="00B81A04" w:rsidRDefault="00B81A04" w:rsidP="00B81A04">
      <w:pPr>
        <w:jc w:val="both"/>
        <w:rPr>
          <w:rFonts w:cs="Arial"/>
          <w:color w:val="000000"/>
          <w:sz w:val="10"/>
          <w:szCs w:val="10"/>
        </w:rPr>
      </w:pPr>
    </w:p>
    <w:p w14:paraId="0EBD3EA9" w14:textId="77777777" w:rsidR="00B81A04" w:rsidRPr="00B81A04" w:rsidRDefault="00000000" w:rsidP="00B81A04">
      <w:pPr>
        <w:ind w:firstLine="709"/>
        <w:jc w:val="both"/>
        <w:rPr>
          <w:rFonts w:cs="Arial"/>
          <w:color w:val="000000"/>
          <w:szCs w:val="22"/>
        </w:rPr>
      </w:pPr>
      <w:r w:rsidRPr="00B81A04">
        <w:rPr>
          <w:rFonts w:cs="Arial"/>
          <w:color w:val="000000"/>
          <w:szCs w:val="22"/>
        </w:rPr>
        <w:t>6.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0D19A0A8" w14:textId="77777777" w:rsidR="00B81A04" w:rsidRPr="00B81A04" w:rsidRDefault="00B81A04" w:rsidP="00B81A04">
      <w:pPr>
        <w:jc w:val="both"/>
        <w:rPr>
          <w:rFonts w:cs="Arial"/>
          <w:color w:val="000000"/>
          <w:sz w:val="10"/>
          <w:szCs w:val="10"/>
        </w:rPr>
      </w:pPr>
    </w:p>
    <w:p w14:paraId="2B34F68B" w14:textId="77777777" w:rsidR="00B81A04" w:rsidRPr="00B81A04" w:rsidRDefault="00000000" w:rsidP="00B81A04">
      <w:pPr>
        <w:ind w:firstLine="709"/>
        <w:jc w:val="both"/>
        <w:rPr>
          <w:rFonts w:cs="Arial"/>
          <w:color w:val="000000"/>
          <w:szCs w:val="22"/>
        </w:rPr>
      </w:pPr>
      <w:r w:rsidRPr="00B81A04">
        <w:rPr>
          <w:rFonts w:cs="Arial"/>
          <w:color w:val="000000"/>
          <w:szCs w:val="22"/>
        </w:rPr>
        <w:t xml:space="preserve">7. Pilnvarot </w:t>
      </w:r>
      <w:r w:rsidRPr="00B81A04">
        <w:rPr>
          <w:rFonts w:cs="Arial"/>
          <w:color w:val="000000"/>
          <w:szCs w:val="22"/>
          <w:shd w:val="clear" w:color="auto" w:fill="FFFFFF"/>
        </w:rPr>
        <w:t>Liepājas valstspilsētas pašvaldības izpilddirektoru parakstīt visu ar Projektu saistīto dokumentāciju, tai skaitā Projekta pieteikumu, līgumu ar Centrālo finanšu un līgumu aģentūru, būvdarbu līgumus, Projektu un tā izpildi pamatojošos dokumentus, atskaites</w:t>
      </w:r>
      <w:r w:rsidRPr="00B81A04">
        <w:rPr>
          <w:rFonts w:cs="Arial"/>
          <w:color w:val="000000"/>
          <w:szCs w:val="22"/>
        </w:rPr>
        <w:t>.</w:t>
      </w:r>
    </w:p>
    <w:p w14:paraId="29E2FE1A" w14:textId="77777777" w:rsidR="00B81A04" w:rsidRPr="00B81A04" w:rsidRDefault="00B81A04" w:rsidP="00B81A04">
      <w:pPr>
        <w:jc w:val="both"/>
        <w:rPr>
          <w:rFonts w:cs="Arial"/>
          <w:color w:val="000000"/>
          <w:sz w:val="10"/>
          <w:szCs w:val="10"/>
        </w:rPr>
      </w:pPr>
    </w:p>
    <w:p w14:paraId="043AE97D" w14:textId="77777777" w:rsidR="00B81A04" w:rsidRPr="00B81A04" w:rsidRDefault="00000000" w:rsidP="00B81A04">
      <w:pPr>
        <w:ind w:firstLine="709"/>
        <w:jc w:val="both"/>
        <w:rPr>
          <w:rFonts w:cs="Arial"/>
          <w:color w:val="000000"/>
          <w:szCs w:val="22"/>
        </w:rPr>
      </w:pPr>
      <w:r w:rsidRPr="00B81A04">
        <w:rPr>
          <w:rFonts w:cs="Arial"/>
          <w:color w:val="000000"/>
          <w:szCs w:val="22"/>
        </w:rPr>
        <w:t>8. Liepājas valstspilsētas pašvaldības domes priekšsēdētājam kontrolēt lēmuma izpildi.</w:t>
      </w:r>
    </w:p>
    <w:p w14:paraId="631C232B" w14:textId="77777777" w:rsidR="00B81A04" w:rsidRPr="00B81A04" w:rsidRDefault="00B81A04" w:rsidP="00B81A04">
      <w:pPr>
        <w:widowControl w:val="0"/>
        <w:autoSpaceDE w:val="0"/>
        <w:autoSpaceDN w:val="0"/>
        <w:adjustRightInd w:val="0"/>
        <w:jc w:val="both"/>
        <w:rPr>
          <w:rFonts w:cs="Arial"/>
          <w:szCs w:val="22"/>
        </w:rPr>
      </w:pPr>
    </w:p>
    <w:p w14:paraId="497E22C1" w14:textId="77777777" w:rsidR="00B81A04" w:rsidRPr="00B81A04" w:rsidRDefault="00B81A04" w:rsidP="00B81A0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B6E59" w14:paraId="15BC6313" w14:textId="77777777" w:rsidTr="00B81A04">
        <w:tc>
          <w:tcPr>
            <w:tcW w:w="5644" w:type="dxa"/>
            <w:gridSpan w:val="2"/>
            <w:tcBorders>
              <w:top w:val="nil"/>
              <w:left w:val="nil"/>
              <w:bottom w:val="nil"/>
              <w:right w:val="nil"/>
            </w:tcBorders>
          </w:tcPr>
          <w:p w14:paraId="070822CE" w14:textId="77777777" w:rsidR="00B81A04" w:rsidRPr="00B81A04" w:rsidRDefault="00000000" w:rsidP="00B81A04">
            <w:pPr>
              <w:widowControl w:val="0"/>
              <w:autoSpaceDE w:val="0"/>
              <w:autoSpaceDN w:val="0"/>
              <w:adjustRightInd w:val="0"/>
              <w:rPr>
                <w:rFonts w:cs="Arial"/>
                <w:szCs w:val="22"/>
              </w:rPr>
            </w:pPr>
            <w:r w:rsidRPr="00B81A04">
              <w:rPr>
                <w:rFonts w:cs="Arial"/>
                <w:szCs w:val="22"/>
              </w:rPr>
              <w:t>Priekšsēdētājs</w:t>
            </w:r>
          </w:p>
        </w:tc>
        <w:tc>
          <w:tcPr>
            <w:tcW w:w="2921" w:type="dxa"/>
            <w:tcBorders>
              <w:top w:val="nil"/>
              <w:left w:val="nil"/>
              <w:bottom w:val="nil"/>
              <w:right w:val="nil"/>
            </w:tcBorders>
          </w:tcPr>
          <w:p w14:paraId="5E2BE066" w14:textId="77777777" w:rsidR="00B81A04" w:rsidRPr="00B81A04" w:rsidRDefault="00000000" w:rsidP="00B81A04">
            <w:pPr>
              <w:widowControl w:val="0"/>
              <w:autoSpaceDE w:val="0"/>
              <w:autoSpaceDN w:val="0"/>
              <w:adjustRightInd w:val="0"/>
              <w:jc w:val="right"/>
              <w:rPr>
                <w:rFonts w:cs="Arial"/>
                <w:szCs w:val="22"/>
              </w:rPr>
            </w:pPr>
            <w:r w:rsidRPr="00B81A04">
              <w:rPr>
                <w:rFonts w:cs="Arial"/>
                <w:szCs w:val="22"/>
              </w:rPr>
              <w:t>Gunārs Ansiņš</w:t>
            </w:r>
          </w:p>
          <w:p w14:paraId="544C7F4C" w14:textId="77777777" w:rsidR="00B81A04" w:rsidRPr="00B81A04" w:rsidRDefault="00B81A04" w:rsidP="00B81A04">
            <w:pPr>
              <w:widowControl w:val="0"/>
              <w:autoSpaceDE w:val="0"/>
              <w:autoSpaceDN w:val="0"/>
              <w:adjustRightInd w:val="0"/>
              <w:jc w:val="right"/>
              <w:rPr>
                <w:rFonts w:cs="Arial"/>
                <w:sz w:val="8"/>
                <w:szCs w:val="22"/>
              </w:rPr>
            </w:pPr>
          </w:p>
        </w:tc>
      </w:tr>
      <w:tr w:rsidR="005B6E59" w14:paraId="21CAC380" w14:textId="77777777" w:rsidTr="00B81A04">
        <w:tc>
          <w:tcPr>
            <w:tcW w:w="1336" w:type="dxa"/>
            <w:tcBorders>
              <w:top w:val="nil"/>
              <w:left w:val="nil"/>
              <w:bottom w:val="nil"/>
              <w:right w:val="nil"/>
            </w:tcBorders>
          </w:tcPr>
          <w:p w14:paraId="773188EB" w14:textId="77777777" w:rsidR="00B81A04" w:rsidRPr="00B81A04" w:rsidRDefault="00000000" w:rsidP="00B81A04">
            <w:pPr>
              <w:widowControl w:val="0"/>
              <w:autoSpaceDE w:val="0"/>
              <w:autoSpaceDN w:val="0"/>
              <w:adjustRightInd w:val="0"/>
              <w:rPr>
                <w:rFonts w:cs="Arial"/>
                <w:szCs w:val="22"/>
              </w:rPr>
            </w:pPr>
            <w:r w:rsidRPr="00B81A04">
              <w:rPr>
                <w:rFonts w:cs="Arial"/>
                <w:szCs w:val="22"/>
              </w:rPr>
              <w:t>Nosūtāms:</w:t>
            </w:r>
          </w:p>
        </w:tc>
        <w:tc>
          <w:tcPr>
            <w:tcW w:w="7229" w:type="dxa"/>
            <w:gridSpan w:val="2"/>
            <w:tcBorders>
              <w:top w:val="nil"/>
              <w:left w:val="nil"/>
              <w:bottom w:val="nil"/>
              <w:right w:val="nil"/>
            </w:tcBorders>
          </w:tcPr>
          <w:p w14:paraId="425EA857" w14:textId="77777777" w:rsidR="00B81A04" w:rsidRPr="00B81A04" w:rsidRDefault="00000000" w:rsidP="00B81A04">
            <w:pPr>
              <w:widowControl w:val="0"/>
              <w:autoSpaceDE w:val="0"/>
              <w:autoSpaceDN w:val="0"/>
              <w:adjustRightInd w:val="0"/>
              <w:jc w:val="both"/>
              <w:rPr>
                <w:rFonts w:cs="Arial"/>
                <w:szCs w:val="22"/>
              </w:rPr>
            </w:pPr>
            <w:r w:rsidRPr="00B81A04">
              <w:rPr>
                <w:color w:val="000000"/>
                <w:szCs w:val="22"/>
              </w:rPr>
              <w:t>Domes priekšsēdētājam, Attīstības pārvaldei, Izpilddirektora birojam, Juridiskajai daļai, Finanšu pārvaldei, Liepājas Sociālajam dienestam, Liepājas Komunālajai pārvaldei, Liepājas būvvaldei</w:t>
            </w:r>
          </w:p>
          <w:p w14:paraId="446CECF1" w14:textId="77777777" w:rsidR="00B81A04" w:rsidRPr="00B81A04" w:rsidRDefault="00B81A04" w:rsidP="00B81A04">
            <w:pPr>
              <w:widowControl w:val="0"/>
              <w:autoSpaceDE w:val="0"/>
              <w:autoSpaceDN w:val="0"/>
              <w:adjustRightInd w:val="0"/>
              <w:jc w:val="both"/>
              <w:rPr>
                <w:rFonts w:cs="Arial"/>
                <w:szCs w:val="22"/>
              </w:rPr>
            </w:pPr>
          </w:p>
        </w:tc>
      </w:tr>
    </w:tbl>
    <w:p w14:paraId="7ABAD931" w14:textId="77777777" w:rsidR="00B81A04" w:rsidRPr="00B81A04" w:rsidRDefault="00B81A04" w:rsidP="00B81A04">
      <w:pPr>
        <w:widowControl w:val="0"/>
        <w:autoSpaceDE w:val="0"/>
        <w:autoSpaceDN w:val="0"/>
        <w:adjustRightInd w:val="0"/>
        <w:jc w:val="both"/>
        <w:rPr>
          <w:rFonts w:cs="Arial"/>
          <w:szCs w:val="22"/>
        </w:rPr>
      </w:pPr>
    </w:p>
    <w:sectPr w:rsidR="00B81A04" w:rsidRPr="00B81A0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7B8B" w14:textId="77777777" w:rsidR="00356791" w:rsidRDefault="00356791">
      <w:r>
        <w:separator/>
      </w:r>
    </w:p>
  </w:endnote>
  <w:endnote w:type="continuationSeparator" w:id="0">
    <w:p w14:paraId="6A959D02" w14:textId="77777777" w:rsidR="00356791" w:rsidRDefault="003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96AD" w14:textId="77777777" w:rsidR="00E90D4C" w:rsidRPr="00765476" w:rsidRDefault="00E90D4C" w:rsidP="006E5122">
    <w:pPr>
      <w:pStyle w:val="Kjene"/>
      <w:jc w:val="both"/>
    </w:pPr>
  </w:p>
  <w:p w14:paraId="70811781" w14:textId="77777777" w:rsidR="005B6E59"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121D" w14:textId="77777777" w:rsidR="005B6E59"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2BCA" w14:textId="77777777" w:rsidR="00356791" w:rsidRDefault="00356791">
      <w:r>
        <w:separator/>
      </w:r>
    </w:p>
  </w:footnote>
  <w:footnote w:type="continuationSeparator" w:id="0">
    <w:p w14:paraId="4BCEF7A5" w14:textId="77777777" w:rsidR="00356791" w:rsidRDefault="0035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EF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FF1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0C8A5FE" wp14:editId="7C94BCD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7439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AF08A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BEB50C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86839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00AC70">
      <w:numFmt w:val="bullet"/>
      <w:lvlText w:val="-"/>
      <w:lvlJc w:val="left"/>
      <w:pPr>
        <w:ind w:left="720" w:hanging="360"/>
      </w:pPr>
      <w:rPr>
        <w:rFonts w:ascii="Times New Roman" w:eastAsia="Calibri" w:hAnsi="Times New Roman" w:cs="Times New Roman" w:hint="default"/>
        <w:color w:val="1F497D"/>
      </w:rPr>
    </w:lvl>
    <w:lvl w:ilvl="1" w:tplc="C602DDE8">
      <w:start w:val="1"/>
      <w:numFmt w:val="bullet"/>
      <w:lvlText w:val="o"/>
      <w:lvlJc w:val="left"/>
      <w:pPr>
        <w:ind w:left="1440" w:hanging="360"/>
      </w:pPr>
      <w:rPr>
        <w:rFonts w:ascii="Courier New" w:hAnsi="Courier New" w:cs="Courier New" w:hint="default"/>
      </w:rPr>
    </w:lvl>
    <w:lvl w:ilvl="2" w:tplc="8882896C">
      <w:start w:val="1"/>
      <w:numFmt w:val="bullet"/>
      <w:lvlText w:val=""/>
      <w:lvlJc w:val="left"/>
      <w:pPr>
        <w:ind w:left="2160" w:hanging="360"/>
      </w:pPr>
      <w:rPr>
        <w:rFonts w:ascii="Wingdings" w:hAnsi="Wingdings" w:hint="default"/>
      </w:rPr>
    </w:lvl>
    <w:lvl w:ilvl="3" w:tplc="6C488CB2">
      <w:start w:val="1"/>
      <w:numFmt w:val="bullet"/>
      <w:lvlText w:val=""/>
      <w:lvlJc w:val="left"/>
      <w:pPr>
        <w:ind w:left="2880" w:hanging="360"/>
      </w:pPr>
      <w:rPr>
        <w:rFonts w:ascii="Symbol" w:hAnsi="Symbol" w:hint="default"/>
      </w:rPr>
    </w:lvl>
    <w:lvl w:ilvl="4" w:tplc="FC46BCAE">
      <w:start w:val="1"/>
      <w:numFmt w:val="bullet"/>
      <w:lvlText w:val="o"/>
      <w:lvlJc w:val="left"/>
      <w:pPr>
        <w:ind w:left="3600" w:hanging="360"/>
      </w:pPr>
      <w:rPr>
        <w:rFonts w:ascii="Courier New" w:hAnsi="Courier New" w:cs="Courier New" w:hint="default"/>
      </w:rPr>
    </w:lvl>
    <w:lvl w:ilvl="5" w:tplc="DB3ADB8A">
      <w:start w:val="1"/>
      <w:numFmt w:val="bullet"/>
      <w:lvlText w:val=""/>
      <w:lvlJc w:val="left"/>
      <w:pPr>
        <w:ind w:left="4320" w:hanging="360"/>
      </w:pPr>
      <w:rPr>
        <w:rFonts w:ascii="Wingdings" w:hAnsi="Wingdings" w:hint="default"/>
      </w:rPr>
    </w:lvl>
    <w:lvl w:ilvl="6" w:tplc="B84E297C">
      <w:start w:val="1"/>
      <w:numFmt w:val="bullet"/>
      <w:lvlText w:val=""/>
      <w:lvlJc w:val="left"/>
      <w:pPr>
        <w:ind w:left="5040" w:hanging="360"/>
      </w:pPr>
      <w:rPr>
        <w:rFonts w:ascii="Symbol" w:hAnsi="Symbol" w:hint="default"/>
      </w:rPr>
    </w:lvl>
    <w:lvl w:ilvl="7" w:tplc="E458A1B2">
      <w:start w:val="1"/>
      <w:numFmt w:val="bullet"/>
      <w:lvlText w:val="o"/>
      <w:lvlJc w:val="left"/>
      <w:pPr>
        <w:ind w:left="5760" w:hanging="360"/>
      </w:pPr>
      <w:rPr>
        <w:rFonts w:ascii="Courier New" w:hAnsi="Courier New" w:cs="Courier New" w:hint="default"/>
      </w:rPr>
    </w:lvl>
    <w:lvl w:ilvl="8" w:tplc="AEEE88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02F02E">
      <w:start w:val="1"/>
      <w:numFmt w:val="bullet"/>
      <w:lvlText w:val=""/>
      <w:lvlJc w:val="left"/>
      <w:pPr>
        <w:ind w:left="720" w:hanging="360"/>
      </w:pPr>
      <w:rPr>
        <w:rFonts w:ascii="Symbol" w:hAnsi="Symbol" w:hint="default"/>
      </w:rPr>
    </w:lvl>
    <w:lvl w:ilvl="1" w:tplc="A888F00C" w:tentative="1">
      <w:start w:val="1"/>
      <w:numFmt w:val="bullet"/>
      <w:lvlText w:val="o"/>
      <w:lvlJc w:val="left"/>
      <w:pPr>
        <w:ind w:left="1440" w:hanging="360"/>
      </w:pPr>
      <w:rPr>
        <w:rFonts w:ascii="Courier New" w:hAnsi="Courier New" w:cs="Courier New" w:hint="default"/>
      </w:rPr>
    </w:lvl>
    <w:lvl w:ilvl="2" w:tplc="A66AB0EA" w:tentative="1">
      <w:start w:val="1"/>
      <w:numFmt w:val="bullet"/>
      <w:lvlText w:val=""/>
      <w:lvlJc w:val="left"/>
      <w:pPr>
        <w:ind w:left="2160" w:hanging="360"/>
      </w:pPr>
      <w:rPr>
        <w:rFonts w:ascii="Wingdings" w:hAnsi="Wingdings" w:hint="default"/>
      </w:rPr>
    </w:lvl>
    <w:lvl w:ilvl="3" w:tplc="B1602CA0" w:tentative="1">
      <w:start w:val="1"/>
      <w:numFmt w:val="bullet"/>
      <w:lvlText w:val=""/>
      <w:lvlJc w:val="left"/>
      <w:pPr>
        <w:ind w:left="2880" w:hanging="360"/>
      </w:pPr>
      <w:rPr>
        <w:rFonts w:ascii="Symbol" w:hAnsi="Symbol" w:hint="default"/>
      </w:rPr>
    </w:lvl>
    <w:lvl w:ilvl="4" w:tplc="6B46CD84" w:tentative="1">
      <w:start w:val="1"/>
      <w:numFmt w:val="bullet"/>
      <w:lvlText w:val="o"/>
      <w:lvlJc w:val="left"/>
      <w:pPr>
        <w:ind w:left="3600" w:hanging="360"/>
      </w:pPr>
      <w:rPr>
        <w:rFonts w:ascii="Courier New" w:hAnsi="Courier New" w:cs="Courier New" w:hint="default"/>
      </w:rPr>
    </w:lvl>
    <w:lvl w:ilvl="5" w:tplc="BA76DD22" w:tentative="1">
      <w:start w:val="1"/>
      <w:numFmt w:val="bullet"/>
      <w:lvlText w:val=""/>
      <w:lvlJc w:val="left"/>
      <w:pPr>
        <w:ind w:left="4320" w:hanging="360"/>
      </w:pPr>
      <w:rPr>
        <w:rFonts w:ascii="Wingdings" w:hAnsi="Wingdings" w:hint="default"/>
      </w:rPr>
    </w:lvl>
    <w:lvl w:ilvl="6" w:tplc="0E842E6C" w:tentative="1">
      <w:start w:val="1"/>
      <w:numFmt w:val="bullet"/>
      <w:lvlText w:val=""/>
      <w:lvlJc w:val="left"/>
      <w:pPr>
        <w:ind w:left="5040" w:hanging="360"/>
      </w:pPr>
      <w:rPr>
        <w:rFonts w:ascii="Symbol" w:hAnsi="Symbol" w:hint="default"/>
      </w:rPr>
    </w:lvl>
    <w:lvl w:ilvl="7" w:tplc="5308E65C" w:tentative="1">
      <w:start w:val="1"/>
      <w:numFmt w:val="bullet"/>
      <w:lvlText w:val="o"/>
      <w:lvlJc w:val="left"/>
      <w:pPr>
        <w:ind w:left="5760" w:hanging="360"/>
      </w:pPr>
      <w:rPr>
        <w:rFonts w:ascii="Courier New" w:hAnsi="Courier New" w:cs="Courier New" w:hint="default"/>
      </w:rPr>
    </w:lvl>
    <w:lvl w:ilvl="8" w:tplc="0DFE4F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6E678C">
      <w:start w:val="1"/>
      <w:numFmt w:val="bullet"/>
      <w:lvlText w:val=""/>
      <w:lvlJc w:val="left"/>
      <w:pPr>
        <w:ind w:left="720" w:hanging="360"/>
      </w:pPr>
      <w:rPr>
        <w:rFonts w:ascii="Symbol" w:hAnsi="Symbol" w:hint="default"/>
      </w:rPr>
    </w:lvl>
    <w:lvl w:ilvl="1" w:tplc="F6C8DB8A" w:tentative="1">
      <w:start w:val="1"/>
      <w:numFmt w:val="bullet"/>
      <w:lvlText w:val="o"/>
      <w:lvlJc w:val="left"/>
      <w:pPr>
        <w:ind w:left="1440" w:hanging="360"/>
      </w:pPr>
      <w:rPr>
        <w:rFonts w:ascii="Courier New" w:hAnsi="Courier New" w:cs="Courier New" w:hint="default"/>
      </w:rPr>
    </w:lvl>
    <w:lvl w:ilvl="2" w:tplc="EEBC26EA" w:tentative="1">
      <w:start w:val="1"/>
      <w:numFmt w:val="bullet"/>
      <w:lvlText w:val=""/>
      <w:lvlJc w:val="left"/>
      <w:pPr>
        <w:ind w:left="2160" w:hanging="360"/>
      </w:pPr>
      <w:rPr>
        <w:rFonts w:ascii="Wingdings" w:hAnsi="Wingdings" w:hint="default"/>
      </w:rPr>
    </w:lvl>
    <w:lvl w:ilvl="3" w:tplc="2D1E268E" w:tentative="1">
      <w:start w:val="1"/>
      <w:numFmt w:val="bullet"/>
      <w:lvlText w:val=""/>
      <w:lvlJc w:val="left"/>
      <w:pPr>
        <w:ind w:left="2880" w:hanging="360"/>
      </w:pPr>
      <w:rPr>
        <w:rFonts w:ascii="Symbol" w:hAnsi="Symbol" w:hint="default"/>
      </w:rPr>
    </w:lvl>
    <w:lvl w:ilvl="4" w:tplc="9E4A2BEA" w:tentative="1">
      <w:start w:val="1"/>
      <w:numFmt w:val="bullet"/>
      <w:lvlText w:val="o"/>
      <w:lvlJc w:val="left"/>
      <w:pPr>
        <w:ind w:left="3600" w:hanging="360"/>
      </w:pPr>
      <w:rPr>
        <w:rFonts w:ascii="Courier New" w:hAnsi="Courier New" w:cs="Courier New" w:hint="default"/>
      </w:rPr>
    </w:lvl>
    <w:lvl w:ilvl="5" w:tplc="1B5A8A20" w:tentative="1">
      <w:start w:val="1"/>
      <w:numFmt w:val="bullet"/>
      <w:lvlText w:val=""/>
      <w:lvlJc w:val="left"/>
      <w:pPr>
        <w:ind w:left="4320" w:hanging="360"/>
      </w:pPr>
      <w:rPr>
        <w:rFonts w:ascii="Wingdings" w:hAnsi="Wingdings" w:hint="default"/>
      </w:rPr>
    </w:lvl>
    <w:lvl w:ilvl="6" w:tplc="84F4EBCE" w:tentative="1">
      <w:start w:val="1"/>
      <w:numFmt w:val="bullet"/>
      <w:lvlText w:val=""/>
      <w:lvlJc w:val="left"/>
      <w:pPr>
        <w:ind w:left="5040" w:hanging="360"/>
      </w:pPr>
      <w:rPr>
        <w:rFonts w:ascii="Symbol" w:hAnsi="Symbol" w:hint="default"/>
      </w:rPr>
    </w:lvl>
    <w:lvl w:ilvl="7" w:tplc="F9FCCC60" w:tentative="1">
      <w:start w:val="1"/>
      <w:numFmt w:val="bullet"/>
      <w:lvlText w:val="o"/>
      <w:lvlJc w:val="left"/>
      <w:pPr>
        <w:ind w:left="5760" w:hanging="360"/>
      </w:pPr>
      <w:rPr>
        <w:rFonts w:ascii="Courier New" w:hAnsi="Courier New" w:cs="Courier New" w:hint="default"/>
      </w:rPr>
    </w:lvl>
    <w:lvl w:ilvl="8" w:tplc="F84072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ACD8A6">
      <w:start w:val="1"/>
      <w:numFmt w:val="bullet"/>
      <w:lvlText w:val=""/>
      <w:lvlJc w:val="left"/>
      <w:pPr>
        <w:ind w:left="804" w:hanging="360"/>
      </w:pPr>
      <w:rPr>
        <w:rFonts w:ascii="Symbol" w:hAnsi="Symbol" w:hint="default"/>
      </w:rPr>
    </w:lvl>
    <w:lvl w:ilvl="1" w:tplc="09B48930" w:tentative="1">
      <w:start w:val="1"/>
      <w:numFmt w:val="bullet"/>
      <w:lvlText w:val="o"/>
      <w:lvlJc w:val="left"/>
      <w:pPr>
        <w:ind w:left="1524" w:hanging="360"/>
      </w:pPr>
      <w:rPr>
        <w:rFonts w:ascii="Courier New" w:hAnsi="Courier New" w:cs="Courier New" w:hint="default"/>
      </w:rPr>
    </w:lvl>
    <w:lvl w:ilvl="2" w:tplc="8BA0DA5A" w:tentative="1">
      <w:start w:val="1"/>
      <w:numFmt w:val="bullet"/>
      <w:lvlText w:val=""/>
      <w:lvlJc w:val="left"/>
      <w:pPr>
        <w:ind w:left="2244" w:hanging="360"/>
      </w:pPr>
      <w:rPr>
        <w:rFonts w:ascii="Wingdings" w:hAnsi="Wingdings" w:hint="default"/>
      </w:rPr>
    </w:lvl>
    <w:lvl w:ilvl="3" w:tplc="52667B42" w:tentative="1">
      <w:start w:val="1"/>
      <w:numFmt w:val="bullet"/>
      <w:lvlText w:val=""/>
      <w:lvlJc w:val="left"/>
      <w:pPr>
        <w:ind w:left="2964" w:hanging="360"/>
      </w:pPr>
      <w:rPr>
        <w:rFonts w:ascii="Symbol" w:hAnsi="Symbol" w:hint="default"/>
      </w:rPr>
    </w:lvl>
    <w:lvl w:ilvl="4" w:tplc="1F3C9308" w:tentative="1">
      <w:start w:val="1"/>
      <w:numFmt w:val="bullet"/>
      <w:lvlText w:val="o"/>
      <w:lvlJc w:val="left"/>
      <w:pPr>
        <w:ind w:left="3684" w:hanging="360"/>
      </w:pPr>
      <w:rPr>
        <w:rFonts w:ascii="Courier New" w:hAnsi="Courier New" w:cs="Courier New" w:hint="default"/>
      </w:rPr>
    </w:lvl>
    <w:lvl w:ilvl="5" w:tplc="0F94E058" w:tentative="1">
      <w:start w:val="1"/>
      <w:numFmt w:val="bullet"/>
      <w:lvlText w:val=""/>
      <w:lvlJc w:val="left"/>
      <w:pPr>
        <w:ind w:left="4404" w:hanging="360"/>
      </w:pPr>
      <w:rPr>
        <w:rFonts w:ascii="Wingdings" w:hAnsi="Wingdings" w:hint="default"/>
      </w:rPr>
    </w:lvl>
    <w:lvl w:ilvl="6" w:tplc="540CC2CE" w:tentative="1">
      <w:start w:val="1"/>
      <w:numFmt w:val="bullet"/>
      <w:lvlText w:val=""/>
      <w:lvlJc w:val="left"/>
      <w:pPr>
        <w:ind w:left="5124" w:hanging="360"/>
      </w:pPr>
      <w:rPr>
        <w:rFonts w:ascii="Symbol" w:hAnsi="Symbol" w:hint="default"/>
      </w:rPr>
    </w:lvl>
    <w:lvl w:ilvl="7" w:tplc="F7E22884" w:tentative="1">
      <w:start w:val="1"/>
      <w:numFmt w:val="bullet"/>
      <w:lvlText w:val="o"/>
      <w:lvlJc w:val="left"/>
      <w:pPr>
        <w:ind w:left="5844" w:hanging="360"/>
      </w:pPr>
      <w:rPr>
        <w:rFonts w:ascii="Courier New" w:hAnsi="Courier New" w:cs="Courier New" w:hint="default"/>
      </w:rPr>
    </w:lvl>
    <w:lvl w:ilvl="8" w:tplc="A75054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AFE2F6C">
      <w:start w:val="1"/>
      <w:numFmt w:val="bullet"/>
      <w:lvlText w:val=""/>
      <w:lvlJc w:val="left"/>
      <w:pPr>
        <w:ind w:left="804" w:hanging="360"/>
      </w:pPr>
      <w:rPr>
        <w:rFonts w:ascii="Wingdings" w:hAnsi="Wingdings" w:hint="default"/>
      </w:rPr>
    </w:lvl>
    <w:lvl w:ilvl="1" w:tplc="B19E82AA" w:tentative="1">
      <w:start w:val="1"/>
      <w:numFmt w:val="bullet"/>
      <w:lvlText w:val="o"/>
      <w:lvlJc w:val="left"/>
      <w:pPr>
        <w:ind w:left="1524" w:hanging="360"/>
      </w:pPr>
      <w:rPr>
        <w:rFonts w:ascii="Courier New" w:hAnsi="Courier New" w:cs="Courier New" w:hint="default"/>
      </w:rPr>
    </w:lvl>
    <w:lvl w:ilvl="2" w:tplc="11821BF2" w:tentative="1">
      <w:start w:val="1"/>
      <w:numFmt w:val="bullet"/>
      <w:lvlText w:val=""/>
      <w:lvlJc w:val="left"/>
      <w:pPr>
        <w:ind w:left="2244" w:hanging="360"/>
      </w:pPr>
      <w:rPr>
        <w:rFonts w:ascii="Wingdings" w:hAnsi="Wingdings" w:hint="default"/>
      </w:rPr>
    </w:lvl>
    <w:lvl w:ilvl="3" w:tplc="6010DF34" w:tentative="1">
      <w:start w:val="1"/>
      <w:numFmt w:val="bullet"/>
      <w:lvlText w:val=""/>
      <w:lvlJc w:val="left"/>
      <w:pPr>
        <w:ind w:left="2964" w:hanging="360"/>
      </w:pPr>
      <w:rPr>
        <w:rFonts w:ascii="Symbol" w:hAnsi="Symbol" w:hint="default"/>
      </w:rPr>
    </w:lvl>
    <w:lvl w:ilvl="4" w:tplc="4C561052" w:tentative="1">
      <w:start w:val="1"/>
      <w:numFmt w:val="bullet"/>
      <w:lvlText w:val="o"/>
      <w:lvlJc w:val="left"/>
      <w:pPr>
        <w:ind w:left="3684" w:hanging="360"/>
      </w:pPr>
      <w:rPr>
        <w:rFonts w:ascii="Courier New" w:hAnsi="Courier New" w:cs="Courier New" w:hint="default"/>
      </w:rPr>
    </w:lvl>
    <w:lvl w:ilvl="5" w:tplc="91169CDA" w:tentative="1">
      <w:start w:val="1"/>
      <w:numFmt w:val="bullet"/>
      <w:lvlText w:val=""/>
      <w:lvlJc w:val="left"/>
      <w:pPr>
        <w:ind w:left="4404" w:hanging="360"/>
      </w:pPr>
      <w:rPr>
        <w:rFonts w:ascii="Wingdings" w:hAnsi="Wingdings" w:hint="default"/>
      </w:rPr>
    </w:lvl>
    <w:lvl w:ilvl="6" w:tplc="CD92D5DA" w:tentative="1">
      <w:start w:val="1"/>
      <w:numFmt w:val="bullet"/>
      <w:lvlText w:val=""/>
      <w:lvlJc w:val="left"/>
      <w:pPr>
        <w:ind w:left="5124" w:hanging="360"/>
      </w:pPr>
      <w:rPr>
        <w:rFonts w:ascii="Symbol" w:hAnsi="Symbol" w:hint="default"/>
      </w:rPr>
    </w:lvl>
    <w:lvl w:ilvl="7" w:tplc="9AFC6370" w:tentative="1">
      <w:start w:val="1"/>
      <w:numFmt w:val="bullet"/>
      <w:lvlText w:val="o"/>
      <w:lvlJc w:val="left"/>
      <w:pPr>
        <w:ind w:left="5844" w:hanging="360"/>
      </w:pPr>
      <w:rPr>
        <w:rFonts w:ascii="Courier New" w:hAnsi="Courier New" w:cs="Courier New" w:hint="default"/>
      </w:rPr>
    </w:lvl>
    <w:lvl w:ilvl="8" w:tplc="45F2BA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AE32A2">
      <w:start w:val="1"/>
      <w:numFmt w:val="bullet"/>
      <w:lvlText w:val=""/>
      <w:lvlJc w:val="left"/>
      <w:pPr>
        <w:ind w:left="1080" w:hanging="360"/>
      </w:pPr>
      <w:rPr>
        <w:rFonts w:ascii="Symbol" w:hAnsi="Symbol" w:hint="default"/>
      </w:rPr>
    </w:lvl>
    <w:lvl w:ilvl="1" w:tplc="D85005EC" w:tentative="1">
      <w:start w:val="1"/>
      <w:numFmt w:val="bullet"/>
      <w:lvlText w:val="o"/>
      <w:lvlJc w:val="left"/>
      <w:pPr>
        <w:ind w:left="1800" w:hanging="360"/>
      </w:pPr>
      <w:rPr>
        <w:rFonts w:ascii="Courier New" w:hAnsi="Courier New" w:cs="Courier New" w:hint="default"/>
      </w:rPr>
    </w:lvl>
    <w:lvl w:ilvl="2" w:tplc="9D0C5ECC" w:tentative="1">
      <w:start w:val="1"/>
      <w:numFmt w:val="bullet"/>
      <w:lvlText w:val=""/>
      <w:lvlJc w:val="left"/>
      <w:pPr>
        <w:ind w:left="2520" w:hanging="360"/>
      </w:pPr>
      <w:rPr>
        <w:rFonts w:ascii="Wingdings" w:hAnsi="Wingdings" w:hint="default"/>
      </w:rPr>
    </w:lvl>
    <w:lvl w:ilvl="3" w:tplc="240E83BE" w:tentative="1">
      <w:start w:val="1"/>
      <w:numFmt w:val="bullet"/>
      <w:lvlText w:val=""/>
      <w:lvlJc w:val="left"/>
      <w:pPr>
        <w:ind w:left="3240" w:hanging="360"/>
      </w:pPr>
      <w:rPr>
        <w:rFonts w:ascii="Symbol" w:hAnsi="Symbol" w:hint="default"/>
      </w:rPr>
    </w:lvl>
    <w:lvl w:ilvl="4" w:tplc="A1DAC416" w:tentative="1">
      <w:start w:val="1"/>
      <w:numFmt w:val="bullet"/>
      <w:lvlText w:val="o"/>
      <w:lvlJc w:val="left"/>
      <w:pPr>
        <w:ind w:left="3960" w:hanging="360"/>
      </w:pPr>
      <w:rPr>
        <w:rFonts w:ascii="Courier New" w:hAnsi="Courier New" w:cs="Courier New" w:hint="default"/>
      </w:rPr>
    </w:lvl>
    <w:lvl w:ilvl="5" w:tplc="05A613EC" w:tentative="1">
      <w:start w:val="1"/>
      <w:numFmt w:val="bullet"/>
      <w:lvlText w:val=""/>
      <w:lvlJc w:val="left"/>
      <w:pPr>
        <w:ind w:left="4680" w:hanging="360"/>
      </w:pPr>
      <w:rPr>
        <w:rFonts w:ascii="Wingdings" w:hAnsi="Wingdings" w:hint="default"/>
      </w:rPr>
    </w:lvl>
    <w:lvl w:ilvl="6" w:tplc="88582182" w:tentative="1">
      <w:start w:val="1"/>
      <w:numFmt w:val="bullet"/>
      <w:lvlText w:val=""/>
      <w:lvlJc w:val="left"/>
      <w:pPr>
        <w:ind w:left="5400" w:hanging="360"/>
      </w:pPr>
      <w:rPr>
        <w:rFonts w:ascii="Symbol" w:hAnsi="Symbol" w:hint="default"/>
      </w:rPr>
    </w:lvl>
    <w:lvl w:ilvl="7" w:tplc="E46468CA" w:tentative="1">
      <w:start w:val="1"/>
      <w:numFmt w:val="bullet"/>
      <w:lvlText w:val="o"/>
      <w:lvlJc w:val="left"/>
      <w:pPr>
        <w:ind w:left="6120" w:hanging="360"/>
      </w:pPr>
      <w:rPr>
        <w:rFonts w:ascii="Courier New" w:hAnsi="Courier New" w:cs="Courier New" w:hint="default"/>
      </w:rPr>
    </w:lvl>
    <w:lvl w:ilvl="8" w:tplc="912A64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14ABD8C">
      <w:start w:val="1"/>
      <w:numFmt w:val="bullet"/>
      <w:lvlText w:val=""/>
      <w:lvlJc w:val="left"/>
      <w:pPr>
        <w:ind w:left="720" w:hanging="360"/>
      </w:pPr>
      <w:rPr>
        <w:rFonts w:ascii="Symbol" w:hAnsi="Symbol" w:hint="default"/>
      </w:rPr>
    </w:lvl>
    <w:lvl w:ilvl="1" w:tplc="264C8E52" w:tentative="1">
      <w:start w:val="1"/>
      <w:numFmt w:val="bullet"/>
      <w:lvlText w:val="o"/>
      <w:lvlJc w:val="left"/>
      <w:pPr>
        <w:ind w:left="1440" w:hanging="360"/>
      </w:pPr>
      <w:rPr>
        <w:rFonts w:ascii="Courier New" w:hAnsi="Courier New" w:cs="Courier New" w:hint="default"/>
      </w:rPr>
    </w:lvl>
    <w:lvl w:ilvl="2" w:tplc="73028538" w:tentative="1">
      <w:start w:val="1"/>
      <w:numFmt w:val="bullet"/>
      <w:lvlText w:val=""/>
      <w:lvlJc w:val="left"/>
      <w:pPr>
        <w:ind w:left="2160" w:hanging="360"/>
      </w:pPr>
      <w:rPr>
        <w:rFonts w:ascii="Wingdings" w:hAnsi="Wingdings" w:hint="default"/>
      </w:rPr>
    </w:lvl>
    <w:lvl w:ilvl="3" w:tplc="55F893AC" w:tentative="1">
      <w:start w:val="1"/>
      <w:numFmt w:val="bullet"/>
      <w:lvlText w:val=""/>
      <w:lvlJc w:val="left"/>
      <w:pPr>
        <w:ind w:left="2880" w:hanging="360"/>
      </w:pPr>
      <w:rPr>
        <w:rFonts w:ascii="Symbol" w:hAnsi="Symbol" w:hint="default"/>
      </w:rPr>
    </w:lvl>
    <w:lvl w:ilvl="4" w:tplc="A1D29EDC" w:tentative="1">
      <w:start w:val="1"/>
      <w:numFmt w:val="bullet"/>
      <w:lvlText w:val="o"/>
      <w:lvlJc w:val="left"/>
      <w:pPr>
        <w:ind w:left="3600" w:hanging="360"/>
      </w:pPr>
      <w:rPr>
        <w:rFonts w:ascii="Courier New" w:hAnsi="Courier New" w:cs="Courier New" w:hint="default"/>
      </w:rPr>
    </w:lvl>
    <w:lvl w:ilvl="5" w:tplc="061226DE" w:tentative="1">
      <w:start w:val="1"/>
      <w:numFmt w:val="bullet"/>
      <w:lvlText w:val=""/>
      <w:lvlJc w:val="left"/>
      <w:pPr>
        <w:ind w:left="4320" w:hanging="360"/>
      </w:pPr>
      <w:rPr>
        <w:rFonts w:ascii="Wingdings" w:hAnsi="Wingdings" w:hint="default"/>
      </w:rPr>
    </w:lvl>
    <w:lvl w:ilvl="6" w:tplc="7C02C3F2" w:tentative="1">
      <w:start w:val="1"/>
      <w:numFmt w:val="bullet"/>
      <w:lvlText w:val=""/>
      <w:lvlJc w:val="left"/>
      <w:pPr>
        <w:ind w:left="5040" w:hanging="360"/>
      </w:pPr>
      <w:rPr>
        <w:rFonts w:ascii="Symbol" w:hAnsi="Symbol" w:hint="default"/>
      </w:rPr>
    </w:lvl>
    <w:lvl w:ilvl="7" w:tplc="C44658E8" w:tentative="1">
      <w:start w:val="1"/>
      <w:numFmt w:val="bullet"/>
      <w:lvlText w:val="o"/>
      <w:lvlJc w:val="left"/>
      <w:pPr>
        <w:ind w:left="5760" w:hanging="360"/>
      </w:pPr>
      <w:rPr>
        <w:rFonts w:ascii="Courier New" w:hAnsi="Courier New" w:cs="Courier New" w:hint="default"/>
      </w:rPr>
    </w:lvl>
    <w:lvl w:ilvl="8" w:tplc="1EC48C3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41EDDB6">
      <w:start w:val="1"/>
      <w:numFmt w:val="bullet"/>
      <w:lvlText w:val=""/>
      <w:lvlJc w:val="left"/>
      <w:pPr>
        <w:ind w:left="720" w:hanging="360"/>
      </w:pPr>
      <w:rPr>
        <w:rFonts w:ascii="Symbol" w:hAnsi="Symbol" w:hint="default"/>
      </w:rPr>
    </w:lvl>
    <w:lvl w:ilvl="1" w:tplc="454038A6" w:tentative="1">
      <w:start w:val="1"/>
      <w:numFmt w:val="bullet"/>
      <w:lvlText w:val="o"/>
      <w:lvlJc w:val="left"/>
      <w:pPr>
        <w:ind w:left="1440" w:hanging="360"/>
      </w:pPr>
      <w:rPr>
        <w:rFonts w:ascii="Courier New" w:hAnsi="Courier New" w:cs="Courier New" w:hint="default"/>
      </w:rPr>
    </w:lvl>
    <w:lvl w:ilvl="2" w:tplc="AF40B4C0" w:tentative="1">
      <w:start w:val="1"/>
      <w:numFmt w:val="bullet"/>
      <w:lvlText w:val=""/>
      <w:lvlJc w:val="left"/>
      <w:pPr>
        <w:ind w:left="2160" w:hanging="360"/>
      </w:pPr>
      <w:rPr>
        <w:rFonts w:ascii="Wingdings" w:hAnsi="Wingdings" w:hint="default"/>
      </w:rPr>
    </w:lvl>
    <w:lvl w:ilvl="3" w:tplc="D8E8F5BA" w:tentative="1">
      <w:start w:val="1"/>
      <w:numFmt w:val="bullet"/>
      <w:lvlText w:val=""/>
      <w:lvlJc w:val="left"/>
      <w:pPr>
        <w:ind w:left="2880" w:hanging="360"/>
      </w:pPr>
      <w:rPr>
        <w:rFonts w:ascii="Symbol" w:hAnsi="Symbol" w:hint="default"/>
      </w:rPr>
    </w:lvl>
    <w:lvl w:ilvl="4" w:tplc="9BD47EA0" w:tentative="1">
      <w:start w:val="1"/>
      <w:numFmt w:val="bullet"/>
      <w:lvlText w:val="o"/>
      <w:lvlJc w:val="left"/>
      <w:pPr>
        <w:ind w:left="3600" w:hanging="360"/>
      </w:pPr>
      <w:rPr>
        <w:rFonts w:ascii="Courier New" w:hAnsi="Courier New" w:cs="Courier New" w:hint="default"/>
      </w:rPr>
    </w:lvl>
    <w:lvl w:ilvl="5" w:tplc="21C862E0" w:tentative="1">
      <w:start w:val="1"/>
      <w:numFmt w:val="bullet"/>
      <w:lvlText w:val=""/>
      <w:lvlJc w:val="left"/>
      <w:pPr>
        <w:ind w:left="4320" w:hanging="360"/>
      </w:pPr>
      <w:rPr>
        <w:rFonts w:ascii="Wingdings" w:hAnsi="Wingdings" w:hint="default"/>
      </w:rPr>
    </w:lvl>
    <w:lvl w:ilvl="6" w:tplc="B3DED716" w:tentative="1">
      <w:start w:val="1"/>
      <w:numFmt w:val="bullet"/>
      <w:lvlText w:val=""/>
      <w:lvlJc w:val="left"/>
      <w:pPr>
        <w:ind w:left="5040" w:hanging="360"/>
      </w:pPr>
      <w:rPr>
        <w:rFonts w:ascii="Symbol" w:hAnsi="Symbol" w:hint="default"/>
      </w:rPr>
    </w:lvl>
    <w:lvl w:ilvl="7" w:tplc="FACC0A12" w:tentative="1">
      <w:start w:val="1"/>
      <w:numFmt w:val="bullet"/>
      <w:lvlText w:val="o"/>
      <w:lvlJc w:val="left"/>
      <w:pPr>
        <w:ind w:left="5760" w:hanging="360"/>
      </w:pPr>
      <w:rPr>
        <w:rFonts w:ascii="Courier New" w:hAnsi="Courier New" w:cs="Courier New" w:hint="default"/>
      </w:rPr>
    </w:lvl>
    <w:lvl w:ilvl="8" w:tplc="94F0442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A0B7F6">
      <w:start w:val="1"/>
      <w:numFmt w:val="bullet"/>
      <w:lvlText w:val=""/>
      <w:lvlJc w:val="left"/>
      <w:pPr>
        <w:ind w:left="804" w:hanging="360"/>
      </w:pPr>
      <w:rPr>
        <w:rFonts w:ascii="Symbol" w:hAnsi="Symbol" w:hint="default"/>
      </w:rPr>
    </w:lvl>
    <w:lvl w:ilvl="1" w:tplc="ED347F4E" w:tentative="1">
      <w:start w:val="1"/>
      <w:numFmt w:val="bullet"/>
      <w:lvlText w:val="o"/>
      <w:lvlJc w:val="left"/>
      <w:pPr>
        <w:ind w:left="1524" w:hanging="360"/>
      </w:pPr>
      <w:rPr>
        <w:rFonts w:ascii="Courier New" w:hAnsi="Courier New" w:cs="Courier New" w:hint="default"/>
      </w:rPr>
    </w:lvl>
    <w:lvl w:ilvl="2" w:tplc="6C5C9616" w:tentative="1">
      <w:start w:val="1"/>
      <w:numFmt w:val="bullet"/>
      <w:lvlText w:val=""/>
      <w:lvlJc w:val="left"/>
      <w:pPr>
        <w:ind w:left="2244" w:hanging="360"/>
      </w:pPr>
      <w:rPr>
        <w:rFonts w:ascii="Wingdings" w:hAnsi="Wingdings" w:hint="default"/>
      </w:rPr>
    </w:lvl>
    <w:lvl w:ilvl="3" w:tplc="4E9058CA" w:tentative="1">
      <w:start w:val="1"/>
      <w:numFmt w:val="bullet"/>
      <w:lvlText w:val=""/>
      <w:lvlJc w:val="left"/>
      <w:pPr>
        <w:ind w:left="2964" w:hanging="360"/>
      </w:pPr>
      <w:rPr>
        <w:rFonts w:ascii="Symbol" w:hAnsi="Symbol" w:hint="default"/>
      </w:rPr>
    </w:lvl>
    <w:lvl w:ilvl="4" w:tplc="CF5C89E2" w:tentative="1">
      <w:start w:val="1"/>
      <w:numFmt w:val="bullet"/>
      <w:lvlText w:val="o"/>
      <w:lvlJc w:val="left"/>
      <w:pPr>
        <w:ind w:left="3684" w:hanging="360"/>
      </w:pPr>
      <w:rPr>
        <w:rFonts w:ascii="Courier New" w:hAnsi="Courier New" w:cs="Courier New" w:hint="default"/>
      </w:rPr>
    </w:lvl>
    <w:lvl w:ilvl="5" w:tplc="47E0EC1E" w:tentative="1">
      <w:start w:val="1"/>
      <w:numFmt w:val="bullet"/>
      <w:lvlText w:val=""/>
      <w:lvlJc w:val="left"/>
      <w:pPr>
        <w:ind w:left="4404" w:hanging="360"/>
      </w:pPr>
      <w:rPr>
        <w:rFonts w:ascii="Wingdings" w:hAnsi="Wingdings" w:hint="default"/>
      </w:rPr>
    </w:lvl>
    <w:lvl w:ilvl="6" w:tplc="DC24D474" w:tentative="1">
      <w:start w:val="1"/>
      <w:numFmt w:val="bullet"/>
      <w:lvlText w:val=""/>
      <w:lvlJc w:val="left"/>
      <w:pPr>
        <w:ind w:left="5124" w:hanging="360"/>
      </w:pPr>
      <w:rPr>
        <w:rFonts w:ascii="Symbol" w:hAnsi="Symbol" w:hint="default"/>
      </w:rPr>
    </w:lvl>
    <w:lvl w:ilvl="7" w:tplc="1512B5C6" w:tentative="1">
      <w:start w:val="1"/>
      <w:numFmt w:val="bullet"/>
      <w:lvlText w:val="o"/>
      <w:lvlJc w:val="left"/>
      <w:pPr>
        <w:ind w:left="5844" w:hanging="360"/>
      </w:pPr>
      <w:rPr>
        <w:rFonts w:ascii="Courier New" w:hAnsi="Courier New" w:cs="Courier New" w:hint="default"/>
      </w:rPr>
    </w:lvl>
    <w:lvl w:ilvl="8" w:tplc="0CA0C310" w:tentative="1">
      <w:start w:val="1"/>
      <w:numFmt w:val="bullet"/>
      <w:lvlText w:val=""/>
      <w:lvlJc w:val="left"/>
      <w:pPr>
        <w:ind w:left="6564" w:hanging="360"/>
      </w:pPr>
      <w:rPr>
        <w:rFonts w:ascii="Wingdings" w:hAnsi="Wingdings" w:hint="default"/>
      </w:rPr>
    </w:lvl>
  </w:abstractNum>
  <w:num w:numId="1" w16cid:durableId="1373265114">
    <w:abstractNumId w:val="7"/>
  </w:num>
  <w:num w:numId="2" w16cid:durableId="224683332">
    <w:abstractNumId w:val="8"/>
  </w:num>
  <w:num w:numId="3" w16cid:durableId="754321519">
    <w:abstractNumId w:val="0"/>
  </w:num>
  <w:num w:numId="4" w16cid:durableId="540366318">
    <w:abstractNumId w:val="1"/>
  </w:num>
  <w:num w:numId="5" w16cid:durableId="1900088859">
    <w:abstractNumId w:val="2"/>
  </w:num>
  <w:num w:numId="6" w16cid:durableId="1233001669">
    <w:abstractNumId w:val="6"/>
  </w:num>
  <w:num w:numId="7" w16cid:durableId="1576360540">
    <w:abstractNumId w:val="3"/>
  </w:num>
  <w:num w:numId="8" w16cid:durableId="406155330">
    <w:abstractNumId w:val="9"/>
  </w:num>
  <w:num w:numId="9" w16cid:durableId="262882944">
    <w:abstractNumId w:val="5"/>
  </w:num>
  <w:num w:numId="10" w16cid:durableId="892353626">
    <w:abstractNumId w:val="4"/>
  </w:num>
  <w:num w:numId="11" w16cid:durableId="1139834330">
    <w:abstractNumId w:val="9"/>
  </w:num>
  <w:num w:numId="12" w16cid:durableId="771361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567"/>
    <w:rsid w:val="000858AA"/>
    <w:rsid w:val="00093159"/>
    <w:rsid w:val="000A6CFF"/>
    <w:rsid w:val="000B7112"/>
    <w:rsid w:val="000C6C0F"/>
    <w:rsid w:val="000C6F96"/>
    <w:rsid w:val="000D173B"/>
    <w:rsid w:val="000D60B6"/>
    <w:rsid w:val="000E2068"/>
    <w:rsid w:val="000E501B"/>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7024"/>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791"/>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11"/>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B6E59"/>
    <w:rsid w:val="005D2B1D"/>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02D5"/>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713B"/>
    <w:rsid w:val="00807B0B"/>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50A"/>
    <w:rsid w:val="00876669"/>
    <w:rsid w:val="00887E07"/>
    <w:rsid w:val="008928FB"/>
    <w:rsid w:val="00896E7E"/>
    <w:rsid w:val="008B10F6"/>
    <w:rsid w:val="008B4511"/>
    <w:rsid w:val="008E3AD1"/>
    <w:rsid w:val="008F2302"/>
    <w:rsid w:val="008F6D32"/>
    <w:rsid w:val="00910861"/>
    <w:rsid w:val="00911390"/>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0F25"/>
    <w:rsid w:val="00AD2C42"/>
    <w:rsid w:val="00AD5898"/>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A04"/>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0570"/>
    <w:rsid w:val="00C26F1E"/>
    <w:rsid w:val="00C30662"/>
    <w:rsid w:val="00C313D8"/>
    <w:rsid w:val="00C3622A"/>
    <w:rsid w:val="00C42A17"/>
    <w:rsid w:val="00C446CD"/>
    <w:rsid w:val="00C47E80"/>
    <w:rsid w:val="00C6394C"/>
    <w:rsid w:val="00C72644"/>
    <w:rsid w:val="00C81D0A"/>
    <w:rsid w:val="00C923A7"/>
    <w:rsid w:val="00C966E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16BAA"/>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44C7"/>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0FCE3F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2859</Words>
  <Characters>1630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2023-12-28T11:56:00Z</dcterms:created>
  <dcterms:modified xsi:type="dcterms:W3CDTF">2023-12-28T11:56:00Z</dcterms:modified>
</cp:coreProperties>
</file>