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154E6" w14:textId="77777777" w:rsidR="000F232A" w:rsidRDefault="000F232A" w:rsidP="005810C2">
      <w:pPr>
        <w:widowControl w:val="0"/>
        <w:autoSpaceDE w:val="0"/>
        <w:autoSpaceDN w:val="0"/>
        <w:adjustRightInd w:val="0"/>
        <w:jc w:val="right"/>
        <w:rPr>
          <w:rFonts w:cs="Arial"/>
          <w:bCs/>
          <w:sz w:val="26"/>
          <w:szCs w:val="26"/>
        </w:rPr>
      </w:pPr>
    </w:p>
    <w:p w14:paraId="14E2E97A" w14:textId="77777777" w:rsidR="00B77DE7" w:rsidRPr="005810C2" w:rsidRDefault="00B77DE7" w:rsidP="005810C2">
      <w:pPr>
        <w:widowControl w:val="0"/>
        <w:autoSpaceDE w:val="0"/>
        <w:autoSpaceDN w:val="0"/>
        <w:adjustRightInd w:val="0"/>
        <w:jc w:val="right"/>
        <w:rPr>
          <w:rFonts w:cs="Arial"/>
          <w:bCs/>
          <w:sz w:val="26"/>
          <w:szCs w:val="26"/>
        </w:rPr>
      </w:pPr>
    </w:p>
    <w:p w14:paraId="6023B2C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48E64B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5BBAEC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03D24" w14:paraId="7F63A13C" w14:textId="77777777" w:rsidTr="00D34CF2">
        <w:tc>
          <w:tcPr>
            <w:tcW w:w="4788" w:type="dxa"/>
            <w:tcBorders>
              <w:top w:val="nil"/>
              <w:left w:val="nil"/>
              <w:bottom w:val="nil"/>
              <w:right w:val="nil"/>
            </w:tcBorders>
          </w:tcPr>
          <w:p w14:paraId="3C2DF040" w14:textId="77777777" w:rsidR="00D34CF2" w:rsidRPr="00B77DE7" w:rsidRDefault="00000000" w:rsidP="00B77DE7">
            <w:pPr>
              <w:widowControl w:val="0"/>
              <w:autoSpaceDE w:val="0"/>
              <w:autoSpaceDN w:val="0"/>
              <w:adjustRightInd w:val="0"/>
              <w:rPr>
                <w:rFonts w:cs="Arial"/>
                <w:szCs w:val="22"/>
              </w:rPr>
            </w:pPr>
            <w:r w:rsidRPr="00B77DE7">
              <w:rPr>
                <w:rFonts w:cs="Arial"/>
                <w:szCs w:val="22"/>
              </w:rPr>
              <w:t>2024. gada 21. martā</w:t>
            </w:r>
          </w:p>
        </w:tc>
        <w:tc>
          <w:tcPr>
            <w:tcW w:w="3717" w:type="dxa"/>
            <w:tcBorders>
              <w:top w:val="nil"/>
              <w:left w:val="nil"/>
              <w:bottom w:val="nil"/>
              <w:right w:val="nil"/>
            </w:tcBorders>
          </w:tcPr>
          <w:p w14:paraId="496691CE" w14:textId="77777777" w:rsidR="00D34CF2" w:rsidRPr="00B77DE7" w:rsidRDefault="00000000" w:rsidP="00B77DE7">
            <w:pPr>
              <w:widowControl w:val="0"/>
              <w:autoSpaceDE w:val="0"/>
              <w:autoSpaceDN w:val="0"/>
              <w:adjustRightInd w:val="0"/>
              <w:jc w:val="center"/>
              <w:rPr>
                <w:rFonts w:cs="Arial"/>
                <w:color w:val="000000"/>
                <w:szCs w:val="22"/>
              </w:rPr>
            </w:pPr>
            <w:r w:rsidRPr="00B77DE7">
              <w:rPr>
                <w:rFonts w:cs="Arial"/>
                <w:color w:val="000000"/>
                <w:szCs w:val="22"/>
              </w:rPr>
              <w:t xml:space="preserve">                                Nr.90/3</w:t>
            </w:r>
          </w:p>
          <w:p w14:paraId="7EF45B68" w14:textId="77777777" w:rsidR="00D34CF2" w:rsidRPr="00B77DE7" w:rsidRDefault="00000000" w:rsidP="00B77DE7">
            <w:pPr>
              <w:widowControl w:val="0"/>
              <w:autoSpaceDE w:val="0"/>
              <w:autoSpaceDN w:val="0"/>
              <w:adjustRightInd w:val="0"/>
              <w:jc w:val="right"/>
              <w:rPr>
                <w:rFonts w:cs="Arial"/>
                <w:szCs w:val="22"/>
              </w:rPr>
            </w:pPr>
            <w:r w:rsidRPr="00B77DE7">
              <w:rPr>
                <w:rFonts w:cs="Arial"/>
                <w:color w:val="000000"/>
                <w:szCs w:val="22"/>
              </w:rPr>
              <w:t>(prot. Nr.3, 18.</w:t>
            </w:r>
            <w:r w:rsidRPr="00B77DE7">
              <w:rPr>
                <w:rFonts w:cs="Arial"/>
                <w:color w:val="000000"/>
                <w:sz w:val="20"/>
                <w:szCs w:val="20"/>
                <w:shd w:val="clear" w:color="auto" w:fill="FFFFFF"/>
              </w:rPr>
              <w:t>§)</w:t>
            </w:r>
          </w:p>
        </w:tc>
      </w:tr>
    </w:tbl>
    <w:p w14:paraId="2C2D6FC3" w14:textId="77777777" w:rsidR="00B77DE7" w:rsidRPr="00B77DE7" w:rsidRDefault="00B77DE7" w:rsidP="00B77DE7">
      <w:pPr>
        <w:widowControl w:val="0"/>
        <w:autoSpaceDE w:val="0"/>
        <w:autoSpaceDN w:val="0"/>
        <w:adjustRightInd w:val="0"/>
        <w:jc w:val="both"/>
        <w:rPr>
          <w:rFonts w:cs="Arial"/>
          <w:sz w:val="14"/>
          <w:szCs w:val="14"/>
        </w:rPr>
      </w:pPr>
    </w:p>
    <w:p w14:paraId="66255425" w14:textId="77777777" w:rsidR="00B77DE7" w:rsidRPr="00B77DE7" w:rsidRDefault="00000000" w:rsidP="00B77DE7">
      <w:pPr>
        <w:tabs>
          <w:tab w:val="left" w:pos="720"/>
        </w:tabs>
        <w:spacing w:after="160" w:line="256" w:lineRule="auto"/>
        <w:ind w:left="360" w:hanging="360"/>
        <w:contextualSpacing/>
        <w:jc w:val="both"/>
        <w:rPr>
          <w:rFonts w:eastAsia="Calibri" w:cs="Arial"/>
          <w:kern w:val="2"/>
          <w:szCs w:val="22"/>
          <w:lang w:eastAsia="en-US"/>
          <w14:ligatures w14:val="standardContextual"/>
        </w:rPr>
      </w:pPr>
      <w:r w:rsidRPr="00B77DE7">
        <w:rPr>
          <w:rFonts w:eastAsia="Calibri" w:cs="Arial"/>
          <w:kern w:val="2"/>
          <w:szCs w:val="22"/>
          <w:lang w:eastAsia="en-US"/>
          <w14:ligatures w14:val="standardContextual"/>
        </w:rPr>
        <w:t xml:space="preserve">Par projektu bilances kontā “Nepabeigtā </w:t>
      </w:r>
    </w:p>
    <w:p w14:paraId="4119F425" w14:textId="77777777" w:rsidR="00B77DE7" w:rsidRPr="00B77DE7" w:rsidRDefault="00000000" w:rsidP="00B77DE7">
      <w:pPr>
        <w:tabs>
          <w:tab w:val="left" w:pos="720"/>
        </w:tabs>
        <w:spacing w:after="160" w:line="256" w:lineRule="auto"/>
        <w:ind w:left="360" w:hanging="360"/>
        <w:contextualSpacing/>
        <w:jc w:val="both"/>
        <w:rPr>
          <w:rFonts w:eastAsia="Calibri" w:cs="Arial"/>
          <w:kern w:val="2"/>
          <w:szCs w:val="22"/>
          <w:lang w:eastAsia="en-US"/>
          <w14:ligatures w14:val="standardContextual"/>
        </w:rPr>
      </w:pPr>
      <w:r w:rsidRPr="00B77DE7">
        <w:rPr>
          <w:rFonts w:eastAsia="Calibri" w:cs="Arial"/>
          <w:kern w:val="2"/>
          <w:szCs w:val="22"/>
          <w:lang w:eastAsia="en-US"/>
          <w14:ligatures w14:val="standardContextual"/>
        </w:rPr>
        <w:t xml:space="preserve">būvniecība” uzkrāto izmaksu nodošanu </w:t>
      </w:r>
    </w:p>
    <w:p w14:paraId="1BB80E14" w14:textId="77777777" w:rsidR="00B77DE7" w:rsidRPr="00B77DE7" w:rsidRDefault="00000000" w:rsidP="00B77DE7">
      <w:pPr>
        <w:tabs>
          <w:tab w:val="left" w:pos="720"/>
        </w:tabs>
        <w:spacing w:after="160" w:line="256" w:lineRule="auto"/>
        <w:ind w:left="360" w:hanging="360"/>
        <w:contextualSpacing/>
        <w:jc w:val="both"/>
        <w:rPr>
          <w:rFonts w:eastAsia="Calibri" w:cs="Arial"/>
          <w:kern w:val="2"/>
          <w:szCs w:val="22"/>
          <w:lang w:eastAsia="en-US"/>
          <w14:ligatures w14:val="standardContextual"/>
        </w:rPr>
      </w:pPr>
      <w:r w:rsidRPr="00B77DE7">
        <w:rPr>
          <w:rFonts w:eastAsia="Calibri" w:cs="Arial"/>
          <w:kern w:val="2"/>
          <w:szCs w:val="22"/>
          <w:lang w:eastAsia="en-US"/>
          <w14:ligatures w14:val="standardContextual"/>
        </w:rPr>
        <w:t>SIA “Liepājas tramvajs”</w:t>
      </w:r>
    </w:p>
    <w:p w14:paraId="7F00D88C" w14:textId="77777777" w:rsidR="00B77DE7" w:rsidRPr="00B77DE7" w:rsidRDefault="00B77DE7" w:rsidP="00B77DE7">
      <w:pPr>
        <w:tabs>
          <w:tab w:val="left" w:pos="720"/>
        </w:tabs>
        <w:contextualSpacing/>
        <w:jc w:val="both"/>
        <w:rPr>
          <w:rFonts w:eastAsia="Calibri" w:cs="Arial"/>
          <w:kern w:val="2"/>
          <w:sz w:val="12"/>
          <w:szCs w:val="12"/>
          <w:lang w:eastAsia="en-US"/>
          <w14:ligatures w14:val="standardContextual"/>
        </w:rPr>
      </w:pPr>
    </w:p>
    <w:p w14:paraId="5E807768" w14:textId="77777777" w:rsidR="00B77DE7" w:rsidRPr="00B77DE7" w:rsidRDefault="00B77DE7" w:rsidP="00B77DE7">
      <w:pPr>
        <w:tabs>
          <w:tab w:val="left" w:pos="720"/>
        </w:tabs>
        <w:contextualSpacing/>
        <w:jc w:val="both"/>
        <w:rPr>
          <w:rFonts w:eastAsia="Calibri" w:cs="Arial"/>
          <w:kern w:val="2"/>
          <w:szCs w:val="22"/>
          <w:lang w:eastAsia="en-US"/>
          <w14:ligatures w14:val="standardContextual"/>
        </w:rPr>
      </w:pPr>
    </w:p>
    <w:p w14:paraId="0171B710" w14:textId="77777777" w:rsidR="00B77DE7" w:rsidRPr="00B77DE7" w:rsidRDefault="00000000" w:rsidP="00B77DE7">
      <w:pPr>
        <w:tabs>
          <w:tab w:val="left" w:pos="720"/>
        </w:tabs>
        <w:contextualSpacing/>
        <w:jc w:val="both"/>
        <w:rPr>
          <w:rFonts w:eastAsia="Calibri" w:cs="Arial"/>
          <w:kern w:val="2"/>
          <w:szCs w:val="22"/>
          <w:lang w:eastAsia="en-US"/>
          <w14:ligatures w14:val="standardContextual"/>
        </w:rPr>
      </w:pPr>
      <w:r w:rsidRPr="00B77DE7">
        <w:rPr>
          <w:rFonts w:eastAsia="Calibri" w:cs="Arial"/>
          <w:kern w:val="2"/>
          <w:szCs w:val="22"/>
          <w:lang w:eastAsia="en-US"/>
          <w14:ligatures w14:val="standardContextual"/>
        </w:rPr>
        <w:tab/>
        <w:t>Saskaņā ar Pašvaldību likuma 4. panta 19. punktu viena no pašvaldības autonomajām funkcijām ir organizēt  sabiedriskā transporta pakalpojumus.</w:t>
      </w:r>
    </w:p>
    <w:p w14:paraId="028891F8" w14:textId="77777777" w:rsidR="00B77DE7" w:rsidRPr="00B77DE7" w:rsidRDefault="00000000" w:rsidP="00B77DE7">
      <w:pPr>
        <w:tabs>
          <w:tab w:val="left" w:pos="720"/>
        </w:tabs>
        <w:contextualSpacing/>
        <w:jc w:val="both"/>
        <w:rPr>
          <w:rFonts w:eastAsia="Calibri" w:cs="Arial"/>
          <w:kern w:val="2"/>
          <w:szCs w:val="22"/>
          <w:lang w:eastAsia="en-US"/>
          <w14:ligatures w14:val="standardContextual"/>
        </w:rPr>
      </w:pPr>
      <w:r w:rsidRPr="00B77DE7">
        <w:rPr>
          <w:rFonts w:eastAsia="Calibri" w:cs="Arial"/>
          <w:kern w:val="2"/>
          <w:szCs w:val="22"/>
          <w:lang w:eastAsia="en-US"/>
          <w14:ligatures w14:val="standardContextual"/>
        </w:rPr>
        <w:tab/>
        <w:t xml:space="preserve">Pamatojoties uz Liepājas pilsētas domes 2020. gada 12. novembra lēmumu Nr.568/17 “Par projektu “Tramvaja līnijas un piegulošās teritorijas pārbūve 2. kārta””,  </w:t>
      </w:r>
      <w:r w:rsidRPr="00B77DE7">
        <w:rPr>
          <w:rFonts w:eastAsia="Calibri" w:cs="Arial"/>
          <w:color w:val="000000"/>
          <w:kern w:val="2"/>
          <w:szCs w:val="22"/>
          <w:shd w:val="clear" w:color="auto" w:fill="FFFFFF"/>
          <w:lang w:eastAsia="en-US"/>
          <w14:ligatures w14:val="standardContextual"/>
        </w:rPr>
        <w:t>Liepājas valstspilsētas un Dienvidkurzemes novada attīstības programmas                2022.-2027. gadam Liepājas valstspilsētas Rīcības un investīciju plāna 5.3. uzdevuma “Attīstīt mūsdienīgu un ilgtspējīgu sabiedriskā transporta sistēmu (pārvadājumi un infrastruktūra) un viedus mobilitātes punktus” projektu VPr_318 “Tramvaja līnijas un piegulošās teritorijas kompleksa rekonstrukcija, 2. kārta”</w:t>
      </w:r>
      <w:r w:rsidRPr="00B77DE7">
        <w:rPr>
          <w:rFonts w:eastAsia="Calibri" w:cs="Arial"/>
          <w:kern w:val="2"/>
          <w:szCs w:val="22"/>
          <w:lang w:eastAsia="en-US"/>
          <w14:ligatures w14:val="standardContextual"/>
        </w:rPr>
        <w:t xml:space="preserve">, 2020. gada 26. novembra sadarbības līgumu Nr.1-2, kas noslēgts starp Liepājas pilsētas pašvaldību un sabiedrību ar ierobežotu atbildību “LIEPĀJAS TRAMVAJS” (turpmāk – SIA “Liepājas tramvajs”), kā arī Liepājas pilsētas domes 2021. gada 18. marta lēmumu Nr.86/3 “Par projektu “Tramvaja līnijas un piegulošās teritorijas pārbūve 4. kārta””, Liepājas pilsētas attīstības programmas 2015.-2020. gadam pielikuma Nr.2.1. “Rīcību plāns 2015.-2020. gadam” Rīcību 2.1.7.(2) “Veicināt videi draudzīga transporta izmantošanu pilsētā, prioritāri sabiedriskā transporta jomā un pašvaldības institūcijās”, pielikuma Nr.2.2. “Investīciju plāns 2015.-2020. gadam” projektu unikālais numurs Pr_319. </w:t>
      </w:r>
      <w:r w:rsidRPr="00B77DE7">
        <w:rPr>
          <w:rFonts w:eastAsia="Calibri" w:cs="Arial"/>
          <w:bCs/>
          <w:kern w:val="2"/>
          <w:szCs w:val="22"/>
          <w:lang w:eastAsia="en-US"/>
          <w14:ligatures w14:val="standardContextual"/>
        </w:rPr>
        <w:t xml:space="preserve">Projekta īstenošanas rezultātā apzaļumotā publiskā teritorija, apgaismojuma līnijas, inženierkomunikācijas (izņemot tramvaja kontakttīklus un tramvaju līniju elektroapgādes sistēmas), pieturvietas, gājēju celiņi, veloceliņi, kā arī ar tiem saistīto ceļu satiksmes organizācijas tehniskie līdzekļi un saistītā dokumentācija ir Liepājas Centrālās administrācijas uzskaitē. Ievērojot 2015. gada 29. decembrī noslēgto līgumu par sabiedriskā transporta (tramvaja) pakalpojuma sniegšanai nepieciešamās infrastruktūras nodrošināšanu, tramvaja līniju infrastruktūra, jauni tramvaju vagoni un sliežu ceļš ir SIA “Liepājas tramvajs” uzskaitē. </w:t>
      </w:r>
      <w:r w:rsidRPr="00B77DE7">
        <w:rPr>
          <w:rFonts w:eastAsia="Calibri" w:cs="Arial"/>
          <w:kern w:val="2"/>
          <w:szCs w:val="22"/>
          <w:lang w:eastAsia="en-US"/>
          <w14:ligatures w14:val="standardContextual"/>
        </w:rPr>
        <w:t xml:space="preserve">Pēc būvdarbu pabeigšanas Liepājas Centrālajai administrācijai ir jānodod </w:t>
      </w:r>
      <w:r w:rsidRPr="00B77DE7">
        <w:rPr>
          <w:rFonts w:eastAsia="Calibri" w:cs="Arial"/>
          <w:bCs/>
          <w:kern w:val="2"/>
          <w:szCs w:val="22"/>
          <w:lang w:eastAsia="en-US"/>
          <w14:ligatures w14:val="standardContextual"/>
        </w:rPr>
        <w:t xml:space="preserve">SIA </w:t>
      </w:r>
      <w:r w:rsidRPr="00B77DE7">
        <w:rPr>
          <w:rFonts w:eastAsia="Calibri" w:cs="Arial"/>
          <w:kern w:val="2"/>
          <w:szCs w:val="22"/>
          <w:lang w:eastAsia="en-US"/>
          <w14:ligatures w14:val="standardContextual"/>
        </w:rPr>
        <w:t xml:space="preserve">“Liepājas tramvajs” tehniskās dokumentācijas izstrādes izmaksas jeb 75206,75 EUR bez PVN.  </w:t>
      </w:r>
    </w:p>
    <w:p w14:paraId="4C549091" w14:textId="77777777" w:rsidR="00B77DE7" w:rsidRPr="00B77DE7" w:rsidRDefault="00000000" w:rsidP="00B77DE7">
      <w:pPr>
        <w:tabs>
          <w:tab w:val="left" w:pos="720"/>
        </w:tabs>
        <w:contextualSpacing/>
        <w:jc w:val="both"/>
        <w:rPr>
          <w:rFonts w:eastAsia="Calibri" w:cs="Arial"/>
          <w:b/>
          <w:bCs/>
          <w:kern w:val="2"/>
          <w:szCs w:val="22"/>
          <w:lang w:eastAsia="en-US"/>
          <w14:ligatures w14:val="standardContextual"/>
        </w:rPr>
      </w:pPr>
      <w:r w:rsidRPr="00B77DE7">
        <w:rPr>
          <w:rFonts w:eastAsia="Calibri" w:cs="Arial"/>
          <w:kern w:val="2"/>
          <w:szCs w:val="22"/>
          <w:lang w:eastAsia="en-US"/>
          <w14:ligatures w14:val="standardContextual"/>
        </w:rPr>
        <w:tab/>
        <w:t xml:space="preserve">Pamatojoties uz Pašvaldību likuma 10. panta pirmās daļas pirmo teikumu un izskatot Liepājas valstspilsētas pašvaldības domes pastāvīgās Attīstības komitejas 2024. gada 14. marta lēmumu (sēdes protokols Nr.3) un pastāvīgās Finanšu komitejas 2024. gada 14. marta lēmumu (sēdes protokols Nr.3), Liepājas valstspilsētas pašvaldības dome </w:t>
      </w:r>
      <w:r w:rsidRPr="00B77DE7">
        <w:rPr>
          <w:rFonts w:eastAsia="Calibri" w:cs="Arial"/>
          <w:b/>
          <w:bCs/>
          <w:kern w:val="2"/>
          <w:szCs w:val="22"/>
          <w:lang w:eastAsia="en-US"/>
          <w14:ligatures w14:val="standardContextual"/>
        </w:rPr>
        <w:t>nolemj:</w:t>
      </w:r>
    </w:p>
    <w:p w14:paraId="633AD5DD" w14:textId="77777777" w:rsidR="00B77DE7" w:rsidRPr="00B77DE7" w:rsidRDefault="00B77DE7" w:rsidP="00B77DE7">
      <w:pPr>
        <w:tabs>
          <w:tab w:val="left" w:pos="720"/>
        </w:tabs>
        <w:ind w:firstLine="360"/>
        <w:contextualSpacing/>
        <w:jc w:val="both"/>
        <w:rPr>
          <w:rFonts w:eastAsia="Calibri" w:cs="Arial"/>
          <w:b/>
          <w:bCs/>
          <w:kern w:val="2"/>
          <w:szCs w:val="22"/>
          <w:lang w:eastAsia="en-US"/>
          <w14:ligatures w14:val="standardContextual"/>
        </w:rPr>
      </w:pPr>
    </w:p>
    <w:p w14:paraId="632B5FF1" w14:textId="77777777" w:rsidR="00B77DE7" w:rsidRPr="00B77DE7" w:rsidRDefault="00000000" w:rsidP="00B77DE7">
      <w:pPr>
        <w:widowControl w:val="0"/>
        <w:autoSpaceDE w:val="0"/>
        <w:autoSpaceDN w:val="0"/>
        <w:adjustRightInd w:val="0"/>
        <w:ind w:firstLine="709"/>
        <w:jc w:val="both"/>
        <w:rPr>
          <w:rFonts w:cs="Arial"/>
          <w:iCs/>
        </w:rPr>
      </w:pPr>
      <w:r w:rsidRPr="00B77DE7">
        <w:rPr>
          <w:rFonts w:cs="Arial"/>
          <w:iCs/>
        </w:rPr>
        <w:t xml:space="preserve">1. Izslēgt no Liepājas Centrālās administrācijas bilances nepabeigtās būvniecības izmaksas 75206,75 EUR (septiņdesmit pieci tūkstoši divi simti seši </w:t>
      </w:r>
      <w:r w:rsidRPr="00B77DE7">
        <w:rPr>
          <w:rFonts w:cs="Arial"/>
          <w:i/>
        </w:rPr>
        <w:t>euro</w:t>
      </w:r>
      <w:r w:rsidRPr="00B77DE7">
        <w:rPr>
          <w:rFonts w:cs="Arial"/>
          <w:iCs/>
        </w:rPr>
        <w:t xml:space="preserve"> un septiņdesmit pieci centi) vērtībā. </w:t>
      </w:r>
    </w:p>
    <w:p w14:paraId="120C8688" w14:textId="77777777" w:rsidR="00B77DE7" w:rsidRPr="00B77DE7" w:rsidRDefault="00000000" w:rsidP="00B77DE7">
      <w:pPr>
        <w:widowControl w:val="0"/>
        <w:autoSpaceDE w:val="0"/>
        <w:autoSpaceDN w:val="0"/>
        <w:adjustRightInd w:val="0"/>
        <w:ind w:firstLine="709"/>
        <w:jc w:val="both"/>
        <w:rPr>
          <w:rFonts w:cs="Arial"/>
          <w:iCs/>
        </w:rPr>
      </w:pPr>
      <w:r w:rsidRPr="00B77DE7">
        <w:rPr>
          <w:rFonts w:cs="Arial"/>
          <w:iCs/>
        </w:rPr>
        <w:lastRenderedPageBreak/>
        <w:t>2. Liepājas Centrālās administrācijas Finanšu pārvaldei organizēt nodošanas un pieņemšanas akta sagatavošanu un apstiprināšanu.</w:t>
      </w:r>
    </w:p>
    <w:p w14:paraId="0591CB0E" w14:textId="77777777" w:rsidR="00B77DE7" w:rsidRPr="00B77DE7" w:rsidRDefault="00B77DE7" w:rsidP="00B77DE7">
      <w:pPr>
        <w:widowControl w:val="0"/>
        <w:autoSpaceDE w:val="0"/>
        <w:autoSpaceDN w:val="0"/>
        <w:adjustRightInd w:val="0"/>
        <w:ind w:firstLine="709"/>
        <w:jc w:val="both"/>
        <w:rPr>
          <w:rFonts w:cs="Arial"/>
          <w:iCs/>
          <w:sz w:val="10"/>
          <w:szCs w:val="10"/>
        </w:rPr>
      </w:pPr>
    </w:p>
    <w:p w14:paraId="45277BAD" w14:textId="77777777" w:rsidR="00B77DE7" w:rsidRPr="00B77DE7" w:rsidRDefault="00000000" w:rsidP="00B77DE7">
      <w:pPr>
        <w:widowControl w:val="0"/>
        <w:autoSpaceDE w:val="0"/>
        <w:autoSpaceDN w:val="0"/>
        <w:adjustRightInd w:val="0"/>
        <w:ind w:firstLine="709"/>
        <w:jc w:val="both"/>
        <w:rPr>
          <w:rFonts w:cs="Arial"/>
          <w:iCs/>
        </w:rPr>
      </w:pPr>
      <w:r w:rsidRPr="00B77DE7">
        <w:rPr>
          <w:rFonts w:cs="Arial"/>
          <w:iCs/>
        </w:rPr>
        <w:t>3. Liepājas valstspilsētas pašvaldības izpilddirektora vietniekam būvniecības jautājumos kontrolēt lēmuma izpildi.</w:t>
      </w:r>
    </w:p>
    <w:p w14:paraId="16C08067" w14:textId="77777777" w:rsidR="00B77DE7" w:rsidRPr="00B77DE7" w:rsidRDefault="00B77DE7" w:rsidP="00B77DE7">
      <w:pPr>
        <w:widowControl w:val="0"/>
        <w:autoSpaceDE w:val="0"/>
        <w:autoSpaceDN w:val="0"/>
        <w:adjustRightInd w:val="0"/>
        <w:jc w:val="both"/>
        <w:rPr>
          <w:rFonts w:cs="Arial"/>
          <w:szCs w:val="22"/>
        </w:rPr>
      </w:pPr>
    </w:p>
    <w:p w14:paraId="720AC01D" w14:textId="77777777" w:rsidR="00B77DE7" w:rsidRPr="00B77DE7" w:rsidRDefault="00B77DE7" w:rsidP="00B77DE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03D24" w14:paraId="62B58890" w14:textId="77777777" w:rsidTr="007B44F6">
        <w:tc>
          <w:tcPr>
            <w:tcW w:w="5644" w:type="dxa"/>
            <w:gridSpan w:val="2"/>
            <w:tcBorders>
              <w:top w:val="nil"/>
              <w:left w:val="nil"/>
              <w:bottom w:val="nil"/>
              <w:right w:val="nil"/>
            </w:tcBorders>
          </w:tcPr>
          <w:p w14:paraId="21790A6E" w14:textId="77777777" w:rsidR="00B77DE7" w:rsidRPr="00B77DE7" w:rsidRDefault="00000000" w:rsidP="00B77DE7">
            <w:pPr>
              <w:widowControl w:val="0"/>
              <w:autoSpaceDE w:val="0"/>
              <w:autoSpaceDN w:val="0"/>
              <w:adjustRightInd w:val="0"/>
              <w:rPr>
                <w:rFonts w:cs="Arial"/>
                <w:szCs w:val="22"/>
              </w:rPr>
            </w:pPr>
            <w:r w:rsidRPr="00B77DE7">
              <w:rPr>
                <w:rFonts w:cs="Arial"/>
                <w:szCs w:val="22"/>
              </w:rPr>
              <w:t>Priekšsēdētājs</w:t>
            </w:r>
          </w:p>
        </w:tc>
        <w:tc>
          <w:tcPr>
            <w:tcW w:w="2921" w:type="dxa"/>
            <w:tcBorders>
              <w:top w:val="nil"/>
              <w:left w:val="nil"/>
              <w:bottom w:val="nil"/>
              <w:right w:val="nil"/>
            </w:tcBorders>
          </w:tcPr>
          <w:p w14:paraId="3B91D509" w14:textId="77777777" w:rsidR="00B77DE7" w:rsidRPr="00B77DE7" w:rsidRDefault="00000000" w:rsidP="00B77DE7">
            <w:pPr>
              <w:widowControl w:val="0"/>
              <w:autoSpaceDE w:val="0"/>
              <w:autoSpaceDN w:val="0"/>
              <w:adjustRightInd w:val="0"/>
              <w:jc w:val="right"/>
              <w:rPr>
                <w:rFonts w:cs="Arial"/>
                <w:szCs w:val="22"/>
              </w:rPr>
            </w:pPr>
            <w:r w:rsidRPr="00B77DE7">
              <w:rPr>
                <w:rFonts w:cs="Arial"/>
                <w:szCs w:val="22"/>
              </w:rPr>
              <w:t>Gunārs Ansiņš</w:t>
            </w:r>
          </w:p>
          <w:p w14:paraId="64A68126" w14:textId="77777777" w:rsidR="00B77DE7" w:rsidRPr="00B77DE7" w:rsidRDefault="00B77DE7" w:rsidP="00B77DE7">
            <w:pPr>
              <w:widowControl w:val="0"/>
              <w:autoSpaceDE w:val="0"/>
              <w:autoSpaceDN w:val="0"/>
              <w:adjustRightInd w:val="0"/>
              <w:jc w:val="right"/>
              <w:rPr>
                <w:rFonts w:cs="Arial"/>
                <w:sz w:val="8"/>
                <w:szCs w:val="22"/>
              </w:rPr>
            </w:pPr>
          </w:p>
        </w:tc>
      </w:tr>
      <w:tr w:rsidR="00F03D24" w14:paraId="1A4F839A" w14:textId="77777777" w:rsidTr="007B44F6">
        <w:tc>
          <w:tcPr>
            <w:tcW w:w="1336" w:type="dxa"/>
            <w:tcBorders>
              <w:top w:val="nil"/>
              <w:left w:val="nil"/>
              <w:bottom w:val="nil"/>
              <w:right w:val="nil"/>
            </w:tcBorders>
          </w:tcPr>
          <w:p w14:paraId="6944DC85" w14:textId="77777777" w:rsidR="00B77DE7" w:rsidRPr="00B77DE7" w:rsidRDefault="00000000" w:rsidP="00B77DE7">
            <w:pPr>
              <w:widowControl w:val="0"/>
              <w:autoSpaceDE w:val="0"/>
              <w:autoSpaceDN w:val="0"/>
              <w:adjustRightInd w:val="0"/>
              <w:rPr>
                <w:rFonts w:cs="Arial"/>
                <w:szCs w:val="22"/>
              </w:rPr>
            </w:pPr>
            <w:r w:rsidRPr="00B77DE7">
              <w:rPr>
                <w:rFonts w:cs="Arial"/>
                <w:szCs w:val="22"/>
              </w:rPr>
              <w:t>Nosūtāms:</w:t>
            </w:r>
          </w:p>
        </w:tc>
        <w:tc>
          <w:tcPr>
            <w:tcW w:w="7229" w:type="dxa"/>
            <w:gridSpan w:val="2"/>
            <w:tcBorders>
              <w:top w:val="nil"/>
              <w:left w:val="nil"/>
              <w:bottom w:val="nil"/>
              <w:right w:val="nil"/>
            </w:tcBorders>
          </w:tcPr>
          <w:p w14:paraId="11CCBCDA" w14:textId="77777777" w:rsidR="00B77DE7" w:rsidRPr="00B77DE7" w:rsidRDefault="00000000" w:rsidP="00B77DE7">
            <w:pPr>
              <w:widowControl w:val="0"/>
              <w:autoSpaceDE w:val="0"/>
              <w:autoSpaceDN w:val="0"/>
              <w:adjustRightInd w:val="0"/>
              <w:jc w:val="both"/>
              <w:rPr>
                <w:rFonts w:cs="Arial"/>
                <w:szCs w:val="22"/>
              </w:rPr>
            </w:pPr>
            <w:r w:rsidRPr="00B77DE7">
              <w:rPr>
                <w:szCs w:val="22"/>
              </w:rPr>
              <w:t xml:space="preserve">Izpilddirektora birojam, Finanšu pārvaldes Pašvaldības budžeta uzskaites daļai, </w:t>
            </w:r>
            <w:r w:rsidRPr="00B77DE7">
              <w:rPr>
                <w:rFonts w:cs="Arial"/>
                <w:bCs/>
              </w:rPr>
              <w:t>SIA</w:t>
            </w:r>
            <w:r w:rsidRPr="00B77DE7">
              <w:rPr>
                <w:szCs w:val="22"/>
              </w:rPr>
              <w:t> “</w:t>
            </w:r>
            <w:r w:rsidRPr="00B77DE7">
              <w:rPr>
                <w:rFonts w:cs="Arial"/>
              </w:rPr>
              <w:t>Liepājas tramvajs</w:t>
            </w:r>
            <w:r w:rsidRPr="00B77DE7">
              <w:rPr>
                <w:szCs w:val="22"/>
              </w:rPr>
              <w:t>”</w:t>
            </w:r>
          </w:p>
          <w:p w14:paraId="7675A533" w14:textId="77777777" w:rsidR="00B77DE7" w:rsidRPr="00B77DE7" w:rsidRDefault="00B77DE7" w:rsidP="00B77DE7">
            <w:pPr>
              <w:widowControl w:val="0"/>
              <w:autoSpaceDE w:val="0"/>
              <w:autoSpaceDN w:val="0"/>
              <w:adjustRightInd w:val="0"/>
              <w:jc w:val="both"/>
              <w:rPr>
                <w:rFonts w:cs="Arial"/>
                <w:szCs w:val="22"/>
              </w:rPr>
            </w:pPr>
          </w:p>
        </w:tc>
      </w:tr>
    </w:tbl>
    <w:p w14:paraId="777857F9" w14:textId="77777777" w:rsidR="00B77DE7" w:rsidRPr="00B77DE7" w:rsidRDefault="00B77DE7" w:rsidP="00B77DE7">
      <w:pPr>
        <w:widowControl w:val="0"/>
        <w:autoSpaceDE w:val="0"/>
        <w:autoSpaceDN w:val="0"/>
        <w:adjustRightInd w:val="0"/>
        <w:jc w:val="both"/>
        <w:rPr>
          <w:rFonts w:cs="Arial"/>
          <w:szCs w:val="22"/>
        </w:rPr>
      </w:pPr>
    </w:p>
    <w:p w14:paraId="5ED3F207" w14:textId="77777777" w:rsidR="00B77DE7" w:rsidRDefault="00B77DE7" w:rsidP="00607627">
      <w:pPr>
        <w:widowControl w:val="0"/>
        <w:autoSpaceDE w:val="0"/>
        <w:autoSpaceDN w:val="0"/>
        <w:adjustRightInd w:val="0"/>
        <w:jc w:val="center"/>
        <w:rPr>
          <w:rFonts w:cs="Arial"/>
          <w:sz w:val="20"/>
          <w:szCs w:val="20"/>
        </w:rPr>
      </w:pPr>
    </w:p>
    <w:sectPr w:rsidR="00B77DE7" w:rsidSect="001A70E7">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C2B28" w14:textId="77777777" w:rsidR="001A70E7" w:rsidRDefault="001A70E7">
      <w:r>
        <w:separator/>
      </w:r>
    </w:p>
  </w:endnote>
  <w:endnote w:type="continuationSeparator" w:id="0">
    <w:p w14:paraId="2B8893AD" w14:textId="77777777" w:rsidR="001A70E7" w:rsidRDefault="001A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ABB3C" w14:textId="77777777" w:rsidR="00E90D4C" w:rsidRPr="00765476" w:rsidRDefault="00E90D4C" w:rsidP="006E5122">
    <w:pPr>
      <w:pStyle w:val="Kjene"/>
      <w:jc w:val="both"/>
    </w:pPr>
  </w:p>
  <w:p w14:paraId="0CDDB4F5" w14:textId="77777777" w:rsidR="00F03D2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A5BED" w14:textId="77777777" w:rsidR="00F03D2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B2EE5" w14:textId="77777777" w:rsidR="001A70E7" w:rsidRDefault="001A70E7">
      <w:r>
        <w:separator/>
      </w:r>
    </w:p>
  </w:footnote>
  <w:footnote w:type="continuationSeparator" w:id="0">
    <w:p w14:paraId="357C8C97" w14:textId="77777777" w:rsidR="001A70E7" w:rsidRDefault="001A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0F71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F3BA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9986F64" wp14:editId="67F63AC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88273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BB084E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DE883B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C10DFF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6BAAF0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1153EE6"/>
    <w:multiLevelType w:val="hybridMultilevel"/>
    <w:tmpl w:val="1A965F62"/>
    <w:lvl w:ilvl="0" w:tplc="369449FE">
      <w:numFmt w:val="bullet"/>
      <w:lvlText w:val="-"/>
      <w:lvlJc w:val="left"/>
      <w:pPr>
        <w:ind w:left="720" w:hanging="360"/>
      </w:pPr>
      <w:rPr>
        <w:rFonts w:ascii="Times New Roman" w:eastAsia="Calibri" w:hAnsi="Times New Roman" w:cs="Times New Roman" w:hint="default"/>
        <w:color w:val="1F497D"/>
      </w:rPr>
    </w:lvl>
    <w:lvl w:ilvl="1" w:tplc="F9D03124">
      <w:start w:val="1"/>
      <w:numFmt w:val="bullet"/>
      <w:lvlText w:val="o"/>
      <w:lvlJc w:val="left"/>
      <w:pPr>
        <w:ind w:left="1440" w:hanging="360"/>
      </w:pPr>
      <w:rPr>
        <w:rFonts w:ascii="Courier New" w:hAnsi="Courier New" w:cs="Courier New" w:hint="default"/>
      </w:rPr>
    </w:lvl>
    <w:lvl w:ilvl="2" w:tplc="AC2C9D14">
      <w:start w:val="1"/>
      <w:numFmt w:val="bullet"/>
      <w:lvlText w:val=""/>
      <w:lvlJc w:val="left"/>
      <w:pPr>
        <w:ind w:left="2160" w:hanging="360"/>
      </w:pPr>
      <w:rPr>
        <w:rFonts w:ascii="Wingdings" w:hAnsi="Wingdings" w:hint="default"/>
      </w:rPr>
    </w:lvl>
    <w:lvl w:ilvl="3" w:tplc="70E4658C">
      <w:start w:val="1"/>
      <w:numFmt w:val="bullet"/>
      <w:lvlText w:val=""/>
      <w:lvlJc w:val="left"/>
      <w:pPr>
        <w:ind w:left="2880" w:hanging="360"/>
      </w:pPr>
      <w:rPr>
        <w:rFonts w:ascii="Symbol" w:hAnsi="Symbol" w:hint="default"/>
      </w:rPr>
    </w:lvl>
    <w:lvl w:ilvl="4" w:tplc="177A1528">
      <w:start w:val="1"/>
      <w:numFmt w:val="bullet"/>
      <w:lvlText w:val="o"/>
      <w:lvlJc w:val="left"/>
      <w:pPr>
        <w:ind w:left="3600" w:hanging="360"/>
      </w:pPr>
      <w:rPr>
        <w:rFonts w:ascii="Courier New" w:hAnsi="Courier New" w:cs="Courier New" w:hint="default"/>
      </w:rPr>
    </w:lvl>
    <w:lvl w:ilvl="5" w:tplc="1E9A4DAC">
      <w:start w:val="1"/>
      <w:numFmt w:val="bullet"/>
      <w:lvlText w:val=""/>
      <w:lvlJc w:val="left"/>
      <w:pPr>
        <w:ind w:left="4320" w:hanging="360"/>
      </w:pPr>
      <w:rPr>
        <w:rFonts w:ascii="Wingdings" w:hAnsi="Wingdings" w:hint="default"/>
      </w:rPr>
    </w:lvl>
    <w:lvl w:ilvl="6" w:tplc="27764130">
      <w:start w:val="1"/>
      <w:numFmt w:val="bullet"/>
      <w:lvlText w:val=""/>
      <w:lvlJc w:val="left"/>
      <w:pPr>
        <w:ind w:left="5040" w:hanging="360"/>
      </w:pPr>
      <w:rPr>
        <w:rFonts w:ascii="Symbol" w:hAnsi="Symbol" w:hint="default"/>
      </w:rPr>
    </w:lvl>
    <w:lvl w:ilvl="7" w:tplc="515E0520">
      <w:start w:val="1"/>
      <w:numFmt w:val="bullet"/>
      <w:lvlText w:val="o"/>
      <w:lvlJc w:val="left"/>
      <w:pPr>
        <w:ind w:left="5760" w:hanging="360"/>
      </w:pPr>
      <w:rPr>
        <w:rFonts w:ascii="Courier New" w:hAnsi="Courier New" w:cs="Courier New" w:hint="default"/>
      </w:rPr>
    </w:lvl>
    <w:lvl w:ilvl="8" w:tplc="F6A00630">
      <w:start w:val="1"/>
      <w:numFmt w:val="bullet"/>
      <w:lvlText w:val=""/>
      <w:lvlJc w:val="left"/>
      <w:pPr>
        <w:ind w:left="6480" w:hanging="360"/>
      </w:pPr>
      <w:rPr>
        <w:rFonts w:ascii="Wingdings" w:hAnsi="Wingdings" w:hint="default"/>
      </w:rPr>
    </w:lvl>
  </w:abstractNum>
  <w:abstractNum w:abstractNumId="3" w15:restartNumberingAfterBreak="0">
    <w:nsid w:val="04D21B46"/>
    <w:multiLevelType w:val="hybridMultilevel"/>
    <w:tmpl w:val="2194873C"/>
    <w:lvl w:ilvl="0" w:tplc="01EAB798">
      <w:start w:val="1"/>
      <w:numFmt w:val="bullet"/>
      <w:lvlText w:val=""/>
      <w:lvlJc w:val="left"/>
      <w:pPr>
        <w:ind w:left="720" w:hanging="360"/>
      </w:pPr>
      <w:rPr>
        <w:rFonts w:ascii="Symbol" w:hAnsi="Symbol" w:hint="default"/>
      </w:rPr>
    </w:lvl>
    <w:lvl w:ilvl="1" w:tplc="C3EE2CE8" w:tentative="1">
      <w:start w:val="1"/>
      <w:numFmt w:val="bullet"/>
      <w:lvlText w:val="o"/>
      <w:lvlJc w:val="left"/>
      <w:pPr>
        <w:ind w:left="1440" w:hanging="360"/>
      </w:pPr>
      <w:rPr>
        <w:rFonts w:ascii="Courier New" w:hAnsi="Courier New" w:cs="Courier New" w:hint="default"/>
      </w:rPr>
    </w:lvl>
    <w:lvl w:ilvl="2" w:tplc="2CDEB514" w:tentative="1">
      <w:start w:val="1"/>
      <w:numFmt w:val="bullet"/>
      <w:lvlText w:val=""/>
      <w:lvlJc w:val="left"/>
      <w:pPr>
        <w:ind w:left="2160" w:hanging="360"/>
      </w:pPr>
      <w:rPr>
        <w:rFonts w:ascii="Wingdings" w:hAnsi="Wingdings" w:hint="default"/>
      </w:rPr>
    </w:lvl>
    <w:lvl w:ilvl="3" w:tplc="4C3E34D2" w:tentative="1">
      <w:start w:val="1"/>
      <w:numFmt w:val="bullet"/>
      <w:lvlText w:val=""/>
      <w:lvlJc w:val="left"/>
      <w:pPr>
        <w:ind w:left="2880" w:hanging="360"/>
      </w:pPr>
      <w:rPr>
        <w:rFonts w:ascii="Symbol" w:hAnsi="Symbol" w:hint="default"/>
      </w:rPr>
    </w:lvl>
    <w:lvl w:ilvl="4" w:tplc="C666D958" w:tentative="1">
      <w:start w:val="1"/>
      <w:numFmt w:val="bullet"/>
      <w:lvlText w:val="o"/>
      <w:lvlJc w:val="left"/>
      <w:pPr>
        <w:ind w:left="3600" w:hanging="360"/>
      </w:pPr>
      <w:rPr>
        <w:rFonts w:ascii="Courier New" w:hAnsi="Courier New" w:cs="Courier New" w:hint="default"/>
      </w:rPr>
    </w:lvl>
    <w:lvl w:ilvl="5" w:tplc="BFA6D354" w:tentative="1">
      <w:start w:val="1"/>
      <w:numFmt w:val="bullet"/>
      <w:lvlText w:val=""/>
      <w:lvlJc w:val="left"/>
      <w:pPr>
        <w:ind w:left="4320" w:hanging="360"/>
      </w:pPr>
      <w:rPr>
        <w:rFonts w:ascii="Wingdings" w:hAnsi="Wingdings" w:hint="default"/>
      </w:rPr>
    </w:lvl>
    <w:lvl w:ilvl="6" w:tplc="F6023EB0" w:tentative="1">
      <w:start w:val="1"/>
      <w:numFmt w:val="bullet"/>
      <w:lvlText w:val=""/>
      <w:lvlJc w:val="left"/>
      <w:pPr>
        <w:ind w:left="5040" w:hanging="360"/>
      </w:pPr>
      <w:rPr>
        <w:rFonts w:ascii="Symbol" w:hAnsi="Symbol" w:hint="default"/>
      </w:rPr>
    </w:lvl>
    <w:lvl w:ilvl="7" w:tplc="69DE0000" w:tentative="1">
      <w:start w:val="1"/>
      <w:numFmt w:val="bullet"/>
      <w:lvlText w:val="o"/>
      <w:lvlJc w:val="left"/>
      <w:pPr>
        <w:ind w:left="5760" w:hanging="360"/>
      </w:pPr>
      <w:rPr>
        <w:rFonts w:ascii="Courier New" w:hAnsi="Courier New" w:cs="Courier New" w:hint="default"/>
      </w:rPr>
    </w:lvl>
    <w:lvl w:ilvl="8" w:tplc="3C6A248E"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C53ABF2A">
      <w:start w:val="1"/>
      <w:numFmt w:val="bullet"/>
      <w:lvlText w:val=""/>
      <w:lvlJc w:val="left"/>
      <w:pPr>
        <w:ind w:left="720" w:hanging="360"/>
      </w:pPr>
      <w:rPr>
        <w:rFonts w:ascii="Symbol" w:hAnsi="Symbol" w:hint="default"/>
      </w:rPr>
    </w:lvl>
    <w:lvl w:ilvl="1" w:tplc="4BFA2854" w:tentative="1">
      <w:start w:val="1"/>
      <w:numFmt w:val="bullet"/>
      <w:lvlText w:val="o"/>
      <w:lvlJc w:val="left"/>
      <w:pPr>
        <w:ind w:left="1440" w:hanging="360"/>
      </w:pPr>
      <w:rPr>
        <w:rFonts w:ascii="Courier New" w:hAnsi="Courier New" w:cs="Courier New" w:hint="default"/>
      </w:rPr>
    </w:lvl>
    <w:lvl w:ilvl="2" w:tplc="AB268522" w:tentative="1">
      <w:start w:val="1"/>
      <w:numFmt w:val="bullet"/>
      <w:lvlText w:val=""/>
      <w:lvlJc w:val="left"/>
      <w:pPr>
        <w:ind w:left="2160" w:hanging="360"/>
      </w:pPr>
      <w:rPr>
        <w:rFonts w:ascii="Wingdings" w:hAnsi="Wingdings" w:hint="default"/>
      </w:rPr>
    </w:lvl>
    <w:lvl w:ilvl="3" w:tplc="F79A92DA" w:tentative="1">
      <w:start w:val="1"/>
      <w:numFmt w:val="bullet"/>
      <w:lvlText w:val=""/>
      <w:lvlJc w:val="left"/>
      <w:pPr>
        <w:ind w:left="2880" w:hanging="360"/>
      </w:pPr>
      <w:rPr>
        <w:rFonts w:ascii="Symbol" w:hAnsi="Symbol" w:hint="default"/>
      </w:rPr>
    </w:lvl>
    <w:lvl w:ilvl="4" w:tplc="4C8C0734" w:tentative="1">
      <w:start w:val="1"/>
      <w:numFmt w:val="bullet"/>
      <w:lvlText w:val="o"/>
      <w:lvlJc w:val="left"/>
      <w:pPr>
        <w:ind w:left="3600" w:hanging="360"/>
      </w:pPr>
      <w:rPr>
        <w:rFonts w:ascii="Courier New" w:hAnsi="Courier New" w:cs="Courier New" w:hint="default"/>
      </w:rPr>
    </w:lvl>
    <w:lvl w:ilvl="5" w:tplc="94A86080" w:tentative="1">
      <w:start w:val="1"/>
      <w:numFmt w:val="bullet"/>
      <w:lvlText w:val=""/>
      <w:lvlJc w:val="left"/>
      <w:pPr>
        <w:ind w:left="4320" w:hanging="360"/>
      </w:pPr>
      <w:rPr>
        <w:rFonts w:ascii="Wingdings" w:hAnsi="Wingdings" w:hint="default"/>
      </w:rPr>
    </w:lvl>
    <w:lvl w:ilvl="6" w:tplc="8CFAF27C" w:tentative="1">
      <w:start w:val="1"/>
      <w:numFmt w:val="bullet"/>
      <w:lvlText w:val=""/>
      <w:lvlJc w:val="left"/>
      <w:pPr>
        <w:ind w:left="5040" w:hanging="360"/>
      </w:pPr>
      <w:rPr>
        <w:rFonts w:ascii="Symbol" w:hAnsi="Symbol" w:hint="default"/>
      </w:rPr>
    </w:lvl>
    <w:lvl w:ilvl="7" w:tplc="0AE2C282" w:tentative="1">
      <w:start w:val="1"/>
      <w:numFmt w:val="bullet"/>
      <w:lvlText w:val="o"/>
      <w:lvlJc w:val="left"/>
      <w:pPr>
        <w:ind w:left="5760" w:hanging="360"/>
      </w:pPr>
      <w:rPr>
        <w:rFonts w:ascii="Courier New" w:hAnsi="Courier New" w:cs="Courier New" w:hint="default"/>
      </w:rPr>
    </w:lvl>
    <w:lvl w:ilvl="8" w:tplc="9F7272DC"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781C389A">
      <w:start w:val="1"/>
      <w:numFmt w:val="bullet"/>
      <w:lvlText w:val=""/>
      <w:lvlJc w:val="left"/>
      <w:pPr>
        <w:ind w:left="804" w:hanging="360"/>
      </w:pPr>
      <w:rPr>
        <w:rFonts w:ascii="Symbol" w:hAnsi="Symbol" w:hint="default"/>
      </w:rPr>
    </w:lvl>
    <w:lvl w:ilvl="1" w:tplc="E14EE79A" w:tentative="1">
      <w:start w:val="1"/>
      <w:numFmt w:val="bullet"/>
      <w:lvlText w:val="o"/>
      <w:lvlJc w:val="left"/>
      <w:pPr>
        <w:ind w:left="1524" w:hanging="360"/>
      </w:pPr>
      <w:rPr>
        <w:rFonts w:ascii="Courier New" w:hAnsi="Courier New" w:cs="Courier New" w:hint="default"/>
      </w:rPr>
    </w:lvl>
    <w:lvl w:ilvl="2" w:tplc="7D92AA1E" w:tentative="1">
      <w:start w:val="1"/>
      <w:numFmt w:val="bullet"/>
      <w:lvlText w:val=""/>
      <w:lvlJc w:val="left"/>
      <w:pPr>
        <w:ind w:left="2244" w:hanging="360"/>
      </w:pPr>
      <w:rPr>
        <w:rFonts w:ascii="Wingdings" w:hAnsi="Wingdings" w:hint="default"/>
      </w:rPr>
    </w:lvl>
    <w:lvl w:ilvl="3" w:tplc="D7380FA0" w:tentative="1">
      <w:start w:val="1"/>
      <w:numFmt w:val="bullet"/>
      <w:lvlText w:val=""/>
      <w:lvlJc w:val="left"/>
      <w:pPr>
        <w:ind w:left="2964" w:hanging="360"/>
      </w:pPr>
      <w:rPr>
        <w:rFonts w:ascii="Symbol" w:hAnsi="Symbol" w:hint="default"/>
      </w:rPr>
    </w:lvl>
    <w:lvl w:ilvl="4" w:tplc="BE24F514" w:tentative="1">
      <w:start w:val="1"/>
      <w:numFmt w:val="bullet"/>
      <w:lvlText w:val="o"/>
      <w:lvlJc w:val="left"/>
      <w:pPr>
        <w:ind w:left="3684" w:hanging="360"/>
      </w:pPr>
      <w:rPr>
        <w:rFonts w:ascii="Courier New" w:hAnsi="Courier New" w:cs="Courier New" w:hint="default"/>
      </w:rPr>
    </w:lvl>
    <w:lvl w:ilvl="5" w:tplc="A36CEE7C" w:tentative="1">
      <w:start w:val="1"/>
      <w:numFmt w:val="bullet"/>
      <w:lvlText w:val=""/>
      <w:lvlJc w:val="left"/>
      <w:pPr>
        <w:ind w:left="4404" w:hanging="360"/>
      </w:pPr>
      <w:rPr>
        <w:rFonts w:ascii="Wingdings" w:hAnsi="Wingdings" w:hint="default"/>
      </w:rPr>
    </w:lvl>
    <w:lvl w:ilvl="6" w:tplc="9544CB4C" w:tentative="1">
      <w:start w:val="1"/>
      <w:numFmt w:val="bullet"/>
      <w:lvlText w:val=""/>
      <w:lvlJc w:val="left"/>
      <w:pPr>
        <w:ind w:left="5124" w:hanging="360"/>
      </w:pPr>
      <w:rPr>
        <w:rFonts w:ascii="Symbol" w:hAnsi="Symbol" w:hint="default"/>
      </w:rPr>
    </w:lvl>
    <w:lvl w:ilvl="7" w:tplc="9FF26DDE" w:tentative="1">
      <w:start w:val="1"/>
      <w:numFmt w:val="bullet"/>
      <w:lvlText w:val="o"/>
      <w:lvlJc w:val="left"/>
      <w:pPr>
        <w:ind w:left="5844" w:hanging="360"/>
      </w:pPr>
      <w:rPr>
        <w:rFonts w:ascii="Courier New" w:hAnsi="Courier New" w:cs="Courier New" w:hint="default"/>
      </w:rPr>
    </w:lvl>
    <w:lvl w:ilvl="8" w:tplc="618211FE"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C90676B4">
      <w:start w:val="1"/>
      <w:numFmt w:val="bullet"/>
      <w:lvlText w:val=""/>
      <w:lvlJc w:val="left"/>
      <w:pPr>
        <w:ind w:left="804" w:hanging="360"/>
      </w:pPr>
      <w:rPr>
        <w:rFonts w:ascii="Wingdings" w:hAnsi="Wingdings" w:hint="default"/>
      </w:rPr>
    </w:lvl>
    <w:lvl w:ilvl="1" w:tplc="74E4AB98" w:tentative="1">
      <w:start w:val="1"/>
      <w:numFmt w:val="bullet"/>
      <w:lvlText w:val="o"/>
      <w:lvlJc w:val="left"/>
      <w:pPr>
        <w:ind w:left="1524" w:hanging="360"/>
      </w:pPr>
      <w:rPr>
        <w:rFonts w:ascii="Courier New" w:hAnsi="Courier New" w:cs="Courier New" w:hint="default"/>
      </w:rPr>
    </w:lvl>
    <w:lvl w:ilvl="2" w:tplc="6E680070" w:tentative="1">
      <w:start w:val="1"/>
      <w:numFmt w:val="bullet"/>
      <w:lvlText w:val=""/>
      <w:lvlJc w:val="left"/>
      <w:pPr>
        <w:ind w:left="2244" w:hanging="360"/>
      </w:pPr>
      <w:rPr>
        <w:rFonts w:ascii="Wingdings" w:hAnsi="Wingdings" w:hint="default"/>
      </w:rPr>
    </w:lvl>
    <w:lvl w:ilvl="3" w:tplc="3BFEFD98" w:tentative="1">
      <w:start w:val="1"/>
      <w:numFmt w:val="bullet"/>
      <w:lvlText w:val=""/>
      <w:lvlJc w:val="left"/>
      <w:pPr>
        <w:ind w:left="2964" w:hanging="360"/>
      </w:pPr>
      <w:rPr>
        <w:rFonts w:ascii="Symbol" w:hAnsi="Symbol" w:hint="default"/>
      </w:rPr>
    </w:lvl>
    <w:lvl w:ilvl="4" w:tplc="794CC92A" w:tentative="1">
      <w:start w:val="1"/>
      <w:numFmt w:val="bullet"/>
      <w:lvlText w:val="o"/>
      <w:lvlJc w:val="left"/>
      <w:pPr>
        <w:ind w:left="3684" w:hanging="360"/>
      </w:pPr>
      <w:rPr>
        <w:rFonts w:ascii="Courier New" w:hAnsi="Courier New" w:cs="Courier New" w:hint="default"/>
      </w:rPr>
    </w:lvl>
    <w:lvl w:ilvl="5" w:tplc="E80E0BA8" w:tentative="1">
      <w:start w:val="1"/>
      <w:numFmt w:val="bullet"/>
      <w:lvlText w:val=""/>
      <w:lvlJc w:val="left"/>
      <w:pPr>
        <w:ind w:left="4404" w:hanging="360"/>
      </w:pPr>
      <w:rPr>
        <w:rFonts w:ascii="Wingdings" w:hAnsi="Wingdings" w:hint="default"/>
      </w:rPr>
    </w:lvl>
    <w:lvl w:ilvl="6" w:tplc="65B09EDE" w:tentative="1">
      <w:start w:val="1"/>
      <w:numFmt w:val="bullet"/>
      <w:lvlText w:val=""/>
      <w:lvlJc w:val="left"/>
      <w:pPr>
        <w:ind w:left="5124" w:hanging="360"/>
      </w:pPr>
      <w:rPr>
        <w:rFonts w:ascii="Symbol" w:hAnsi="Symbol" w:hint="default"/>
      </w:rPr>
    </w:lvl>
    <w:lvl w:ilvl="7" w:tplc="585C5058" w:tentative="1">
      <w:start w:val="1"/>
      <w:numFmt w:val="bullet"/>
      <w:lvlText w:val="o"/>
      <w:lvlJc w:val="left"/>
      <w:pPr>
        <w:ind w:left="5844" w:hanging="360"/>
      </w:pPr>
      <w:rPr>
        <w:rFonts w:ascii="Courier New" w:hAnsi="Courier New" w:cs="Courier New" w:hint="default"/>
      </w:rPr>
    </w:lvl>
    <w:lvl w:ilvl="8" w:tplc="A620B4AE"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D840962A">
      <w:start w:val="1"/>
      <w:numFmt w:val="bullet"/>
      <w:lvlText w:val=""/>
      <w:lvlJc w:val="left"/>
      <w:pPr>
        <w:ind w:left="1080" w:hanging="360"/>
      </w:pPr>
      <w:rPr>
        <w:rFonts w:ascii="Symbol" w:hAnsi="Symbol" w:hint="default"/>
      </w:rPr>
    </w:lvl>
    <w:lvl w:ilvl="1" w:tplc="3E18720C" w:tentative="1">
      <w:start w:val="1"/>
      <w:numFmt w:val="bullet"/>
      <w:lvlText w:val="o"/>
      <w:lvlJc w:val="left"/>
      <w:pPr>
        <w:ind w:left="1800" w:hanging="360"/>
      </w:pPr>
      <w:rPr>
        <w:rFonts w:ascii="Courier New" w:hAnsi="Courier New" w:cs="Courier New" w:hint="default"/>
      </w:rPr>
    </w:lvl>
    <w:lvl w:ilvl="2" w:tplc="C9821218" w:tentative="1">
      <w:start w:val="1"/>
      <w:numFmt w:val="bullet"/>
      <w:lvlText w:val=""/>
      <w:lvlJc w:val="left"/>
      <w:pPr>
        <w:ind w:left="2520" w:hanging="360"/>
      </w:pPr>
      <w:rPr>
        <w:rFonts w:ascii="Wingdings" w:hAnsi="Wingdings" w:hint="default"/>
      </w:rPr>
    </w:lvl>
    <w:lvl w:ilvl="3" w:tplc="8E142B2A" w:tentative="1">
      <w:start w:val="1"/>
      <w:numFmt w:val="bullet"/>
      <w:lvlText w:val=""/>
      <w:lvlJc w:val="left"/>
      <w:pPr>
        <w:ind w:left="3240" w:hanging="360"/>
      </w:pPr>
      <w:rPr>
        <w:rFonts w:ascii="Symbol" w:hAnsi="Symbol" w:hint="default"/>
      </w:rPr>
    </w:lvl>
    <w:lvl w:ilvl="4" w:tplc="6164C55E" w:tentative="1">
      <w:start w:val="1"/>
      <w:numFmt w:val="bullet"/>
      <w:lvlText w:val="o"/>
      <w:lvlJc w:val="left"/>
      <w:pPr>
        <w:ind w:left="3960" w:hanging="360"/>
      </w:pPr>
      <w:rPr>
        <w:rFonts w:ascii="Courier New" w:hAnsi="Courier New" w:cs="Courier New" w:hint="default"/>
      </w:rPr>
    </w:lvl>
    <w:lvl w:ilvl="5" w:tplc="6316A1A6" w:tentative="1">
      <w:start w:val="1"/>
      <w:numFmt w:val="bullet"/>
      <w:lvlText w:val=""/>
      <w:lvlJc w:val="left"/>
      <w:pPr>
        <w:ind w:left="4680" w:hanging="360"/>
      </w:pPr>
      <w:rPr>
        <w:rFonts w:ascii="Wingdings" w:hAnsi="Wingdings" w:hint="default"/>
      </w:rPr>
    </w:lvl>
    <w:lvl w:ilvl="6" w:tplc="C72A3A32" w:tentative="1">
      <w:start w:val="1"/>
      <w:numFmt w:val="bullet"/>
      <w:lvlText w:val=""/>
      <w:lvlJc w:val="left"/>
      <w:pPr>
        <w:ind w:left="5400" w:hanging="360"/>
      </w:pPr>
      <w:rPr>
        <w:rFonts w:ascii="Symbol" w:hAnsi="Symbol" w:hint="default"/>
      </w:rPr>
    </w:lvl>
    <w:lvl w:ilvl="7" w:tplc="2042C90E" w:tentative="1">
      <w:start w:val="1"/>
      <w:numFmt w:val="bullet"/>
      <w:lvlText w:val="o"/>
      <w:lvlJc w:val="left"/>
      <w:pPr>
        <w:ind w:left="6120" w:hanging="360"/>
      </w:pPr>
      <w:rPr>
        <w:rFonts w:ascii="Courier New" w:hAnsi="Courier New" w:cs="Courier New" w:hint="default"/>
      </w:rPr>
    </w:lvl>
    <w:lvl w:ilvl="8" w:tplc="A3A6AAC8"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7C4016AA">
      <w:start w:val="1"/>
      <w:numFmt w:val="bullet"/>
      <w:lvlText w:val=""/>
      <w:lvlJc w:val="left"/>
      <w:pPr>
        <w:ind w:left="720" w:hanging="360"/>
      </w:pPr>
      <w:rPr>
        <w:rFonts w:ascii="Symbol" w:hAnsi="Symbol" w:hint="default"/>
      </w:rPr>
    </w:lvl>
    <w:lvl w:ilvl="1" w:tplc="C688F47A" w:tentative="1">
      <w:start w:val="1"/>
      <w:numFmt w:val="bullet"/>
      <w:lvlText w:val="o"/>
      <w:lvlJc w:val="left"/>
      <w:pPr>
        <w:ind w:left="1440" w:hanging="360"/>
      </w:pPr>
      <w:rPr>
        <w:rFonts w:ascii="Courier New" w:hAnsi="Courier New" w:cs="Courier New" w:hint="default"/>
      </w:rPr>
    </w:lvl>
    <w:lvl w:ilvl="2" w:tplc="72D8262C" w:tentative="1">
      <w:start w:val="1"/>
      <w:numFmt w:val="bullet"/>
      <w:lvlText w:val=""/>
      <w:lvlJc w:val="left"/>
      <w:pPr>
        <w:ind w:left="2160" w:hanging="360"/>
      </w:pPr>
      <w:rPr>
        <w:rFonts w:ascii="Wingdings" w:hAnsi="Wingdings" w:hint="default"/>
      </w:rPr>
    </w:lvl>
    <w:lvl w:ilvl="3" w:tplc="D1E0F456" w:tentative="1">
      <w:start w:val="1"/>
      <w:numFmt w:val="bullet"/>
      <w:lvlText w:val=""/>
      <w:lvlJc w:val="left"/>
      <w:pPr>
        <w:ind w:left="2880" w:hanging="360"/>
      </w:pPr>
      <w:rPr>
        <w:rFonts w:ascii="Symbol" w:hAnsi="Symbol" w:hint="default"/>
      </w:rPr>
    </w:lvl>
    <w:lvl w:ilvl="4" w:tplc="493CD9E6" w:tentative="1">
      <w:start w:val="1"/>
      <w:numFmt w:val="bullet"/>
      <w:lvlText w:val="o"/>
      <w:lvlJc w:val="left"/>
      <w:pPr>
        <w:ind w:left="3600" w:hanging="360"/>
      </w:pPr>
      <w:rPr>
        <w:rFonts w:ascii="Courier New" w:hAnsi="Courier New" w:cs="Courier New" w:hint="default"/>
      </w:rPr>
    </w:lvl>
    <w:lvl w:ilvl="5" w:tplc="D4FEA316" w:tentative="1">
      <w:start w:val="1"/>
      <w:numFmt w:val="bullet"/>
      <w:lvlText w:val=""/>
      <w:lvlJc w:val="left"/>
      <w:pPr>
        <w:ind w:left="4320" w:hanging="360"/>
      </w:pPr>
      <w:rPr>
        <w:rFonts w:ascii="Wingdings" w:hAnsi="Wingdings" w:hint="default"/>
      </w:rPr>
    </w:lvl>
    <w:lvl w:ilvl="6" w:tplc="0422FBD4" w:tentative="1">
      <w:start w:val="1"/>
      <w:numFmt w:val="bullet"/>
      <w:lvlText w:val=""/>
      <w:lvlJc w:val="left"/>
      <w:pPr>
        <w:ind w:left="5040" w:hanging="360"/>
      </w:pPr>
      <w:rPr>
        <w:rFonts w:ascii="Symbol" w:hAnsi="Symbol" w:hint="default"/>
      </w:rPr>
    </w:lvl>
    <w:lvl w:ilvl="7" w:tplc="8AF09A1A" w:tentative="1">
      <w:start w:val="1"/>
      <w:numFmt w:val="bullet"/>
      <w:lvlText w:val="o"/>
      <w:lvlJc w:val="left"/>
      <w:pPr>
        <w:ind w:left="5760" w:hanging="360"/>
      </w:pPr>
      <w:rPr>
        <w:rFonts w:ascii="Courier New" w:hAnsi="Courier New" w:cs="Courier New" w:hint="default"/>
      </w:rPr>
    </w:lvl>
    <w:lvl w:ilvl="8" w:tplc="3E4430C0"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FA8C63AC">
      <w:start w:val="1"/>
      <w:numFmt w:val="bullet"/>
      <w:lvlText w:val=""/>
      <w:lvlJc w:val="left"/>
      <w:pPr>
        <w:ind w:left="720" w:hanging="360"/>
      </w:pPr>
      <w:rPr>
        <w:rFonts w:ascii="Symbol" w:hAnsi="Symbol" w:hint="default"/>
      </w:rPr>
    </w:lvl>
    <w:lvl w:ilvl="1" w:tplc="28C205F2" w:tentative="1">
      <w:start w:val="1"/>
      <w:numFmt w:val="bullet"/>
      <w:lvlText w:val="o"/>
      <w:lvlJc w:val="left"/>
      <w:pPr>
        <w:ind w:left="1440" w:hanging="360"/>
      </w:pPr>
      <w:rPr>
        <w:rFonts w:ascii="Courier New" w:hAnsi="Courier New" w:cs="Courier New" w:hint="default"/>
      </w:rPr>
    </w:lvl>
    <w:lvl w:ilvl="2" w:tplc="877ADE16" w:tentative="1">
      <w:start w:val="1"/>
      <w:numFmt w:val="bullet"/>
      <w:lvlText w:val=""/>
      <w:lvlJc w:val="left"/>
      <w:pPr>
        <w:ind w:left="2160" w:hanging="360"/>
      </w:pPr>
      <w:rPr>
        <w:rFonts w:ascii="Wingdings" w:hAnsi="Wingdings" w:hint="default"/>
      </w:rPr>
    </w:lvl>
    <w:lvl w:ilvl="3" w:tplc="99AAB126" w:tentative="1">
      <w:start w:val="1"/>
      <w:numFmt w:val="bullet"/>
      <w:lvlText w:val=""/>
      <w:lvlJc w:val="left"/>
      <w:pPr>
        <w:ind w:left="2880" w:hanging="360"/>
      </w:pPr>
      <w:rPr>
        <w:rFonts w:ascii="Symbol" w:hAnsi="Symbol" w:hint="default"/>
      </w:rPr>
    </w:lvl>
    <w:lvl w:ilvl="4" w:tplc="8244087C" w:tentative="1">
      <w:start w:val="1"/>
      <w:numFmt w:val="bullet"/>
      <w:lvlText w:val="o"/>
      <w:lvlJc w:val="left"/>
      <w:pPr>
        <w:ind w:left="3600" w:hanging="360"/>
      </w:pPr>
      <w:rPr>
        <w:rFonts w:ascii="Courier New" w:hAnsi="Courier New" w:cs="Courier New" w:hint="default"/>
      </w:rPr>
    </w:lvl>
    <w:lvl w:ilvl="5" w:tplc="E12A961A" w:tentative="1">
      <w:start w:val="1"/>
      <w:numFmt w:val="bullet"/>
      <w:lvlText w:val=""/>
      <w:lvlJc w:val="left"/>
      <w:pPr>
        <w:ind w:left="4320" w:hanging="360"/>
      </w:pPr>
      <w:rPr>
        <w:rFonts w:ascii="Wingdings" w:hAnsi="Wingdings" w:hint="default"/>
      </w:rPr>
    </w:lvl>
    <w:lvl w:ilvl="6" w:tplc="0512E322" w:tentative="1">
      <w:start w:val="1"/>
      <w:numFmt w:val="bullet"/>
      <w:lvlText w:val=""/>
      <w:lvlJc w:val="left"/>
      <w:pPr>
        <w:ind w:left="5040" w:hanging="360"/>
      </w:pPr>
      <w:rPr>
        <w:rFonts w:ascii="Symbol" w:hAnsi="Symbol" w:hint="default"/>
      </w:rPr>
    </w:lvl>
    <w:lvl w:ilvl="7" w:tplc="29A2996C" w:tentative="1">
      <w:start w:val="1"/>
      <w:numFmt w:val="bullet"/>
      <w:lvlText w:val="o"/>
      <w:lvlJc w:val="left"/>
      <w:pPr>
        <w:ind w:left="5760" w:hanging="360"/>
      </w:pPr>
      <w:rPr>
        <w:rFonts w:ascii="Courier New" w:hAnsi="Courier New" w:cs="Courier New" w:hint="default"/>
      </w:rPr>
    </w:lvl>
    <w:lvl w:ilvl="8" w:tplc="5B88C218"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2A72E64C">
      <w:start w:val="1"/>
      <w:numFmt w:val="bullet"/>
      <w:lvlText w:val=""/>
      <w:lvlJc w:val="left"/>
      <w:pPr>
        <w:ind w:left="804" w:hanging="360"/>
      </w:pPr>
      <w:rPr>
        <w:rFonts w:ascii="Symbol" w:hAnsi="Symbol" w:hint="default"/>
      </w:rPr>
    </w:lvl>
    <w:lvl w:ilvl="1" w:tplc="A8B4843A" w:tentative="1">
      <w:start w:val="1"/>
      <w:numFmt w:val="bullet"/>
      <w:lvlText w:val="o"/>
      <w:lvlJc w:val="left"/>
      <w:pPr>
        <w:ind w:left="1524" w:hanging="360"/>
      </w:pPr>
      <w:rPr>
        <w:rFonts w:ascii="Courier New" w:hAnsi="Courier New" w:cs="Courier New" w:hint="default"/>
      </w:rPr>
    </w:lvl>
    <w:lvl w:ilvl="2" w:tplc="2FD4597C" w:tentative="1">
      <w:start w:val="1"/>
      <w:numFmt w:val="bullet"/>
      <w:lvlText w:val=""/>
      <w:lvlJc w:val="left"/>
      <w:pPr>
        <w:ind w:left="2244" w:hanging="360"/>
      </w:pPr>
      <w:rPr>
        <w:rFonts w:ascii="Wingdings" w:hAnsi="Wingdings" w:hint="default"/>
      </w:rPr>
    </w:lvl>
    <w:lvl w:ilvl="3" w:tplc="5290BEC0" w:tentative="1">
      <w:start w:val="1"/>
      <w:numFmt w:val="bullet"/>
      <w:lvlText w:val=""/>
      <w:lvlJc w:val="left"/>
      <w:pPr>
        <w:ind w:left="2964" w:hanging="360"/>
      </w:pPr>
      <w:rPr>
        <w:rFonts w:ascii="Symbol" w:hAnsi="Symbol" w:hint="default"/>
      </w:rPr>
    </w:lvl>
    <w:lvl w:ilvl="4" w:tplc="5CF6C418" w:tentative="1">
      <w:start w:val="1"/>
      <w:numFmt w:val="bullet"/>
      <w:lvlText w:val="o"/>
      <w:lvlJc w:val="left"/>
      <w:pPr>
        <w:ind w:left="3684" w:hanging="360"/>
      </w:pPr>
      <w:rPr>
        <w:rFonts w:ascii="Courier New" w:hAnsi="Courier New" w:cs="Courier New" w:hint="default"/>
      </w:rPr>
    </w:lvl>
    <w:lvl w:ilvl="5" w:tplc="80605DAE" w:tentative="1">
      <w:start w:val="1"/>
      <w:numFmt w:val="bullet"/>
      <w:lvlText w:val=""/>
      <w:lvlJc w:val="left"/>
      <w:pPr>
        <w:ind w:left="4404" w:hanging="360"/>
      </w:pPr>
      <w:rPr>
        <w:rFonts w:ascii="Wingdings" w:hAnsi="Wingdings" w:hint="default"/>
      </w:rPr>
    </w:lvl>
    <w:lvl w:ilvl="6" w:tplc="367ED442" w:tentative="1">
      <w:start w:val="1"/>
      <w:numFmt w:val="bullet"/>
      <w:lvlText w:val=""/>
      <w:lvlJc w:val="left"/>
      <w:pPr>
        <w:ind w:left="5124" w:hanging="360"/>
      </w:pPr>
      <w:rPr>
        <w:rFonts w:ascii="Symbol" w:hAnsi="Symbol" w:hint="default"/>
      </w:rPr>
    </w:lvl>
    <w:lvl w:ilvl="7" w:tplc="8ED8984A" w:tentative="1">
      <w:start w:val="1"/>
      <w:numFmt w:val="bullet"/>
      <w:lvlText w:val="o"/>
      <w:lvlJc w:val="left"/>
      <w:pPr>
        <w:ind w:left="5844" w:hanging="360"/>
      </w:pPr>
      <w:rPr>
        <w:rFonts w:ascii="Courier New" w:hAnsi="Courier New" w:cs="Courier New" w:hint="default"/>
      </w:rPr>
    </w:lvl>
    <w:lvl w:ilvl="8" w:tplc="F84C2F92" w:tentative="1">
      <w:start w:val="1"/>
      <w:numFmt w:val="bullet"/>
      <w:lvlText w:val=""/>
      <w:lvlJc w:val="left"/>
      <w:pPr>
        <w:ind w:left="6564" w:hanging="360"/>
      </w:pPr>
      <w:rPr>
        <w:rFonts w:ascii="Wingdings" w:hAnsi="Wingdings" w:hint="default"/>
      </w:rPr>
    </w:lvl>
  </w:abstractNum>
  <w:num w:numId="1" w16cid:durableId="1496804652">
    <w:abstractNumId w:val="8"/>
  </w:num>
  <w:num w:numId="2" w16cid:durableId="811681930">
    <w:abstractNumId w:val="9"/>
  </w:num>
  <w:num w:numId="3" w16cid:durableId="1014113683">
    <w:abstractNumId w:val="1"/>
  </w:num>
  <w:num w:numId="4" w16cid:durableId="1403288022">
    <w:abstractNumId w:val="2"/>
  </w:num>
  <w:num w:numId="5" w16cid:durableId="1545749346">
    <w:abstractNumId w:val="3"/>
  </w:num>
  <w:num w:numId="6" w16cid:durableId="536549641">
    <w:abstractNumId w:val="7"/>
  </w:num>
  <w:num w:numId="7" w16cid:durableId="427241936">
    <w:abstractNumId w:val="4"/>
  </w:num>
  <w:num w:numId="8" w16cid:durableId="975404382">
    <w:abstractNumId w:val="10"/>
  </w:num>
  <w:num w:numId="9" w16cid:durableId="2131391263">
    <w:abstractNumId w:val="6"/>
  </w:num>
  <w:num w:numId="10" w16cid:durableId="187522222">
    <w:abstractNumId w:val="5"/>
  </w:num>
  <w:num w:numId="11" w16cid:durableId="234322197">
    <w:abstractNumId w:val="10"/>
  </w:num>
  <w:num w:numId="12" w16cid:durableId="613488329">
    <w:abstractNumId w:val="6"/>
  </w:num>
  <w:num w:numId="13" w16cid:durableId="28412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0C22"/>
    <w:rsid w:val="000667F2"/>
    <w:rsid w:val="00067C8C"/>
    <w:rsid w:val="00070CC8"/>
    <w:rsid w:val="0007583C"/>
    <w:rsid w:val="00083723"/>
    <w:rsid w:val="000858AA"/>
    <w:rsid w:val="000A6CFF"/>
    <w:rsid w:val="000B7112"/>
    <w:rsid w:val="000C6C0F"/>
    <w:rsid w:val="000C6F96"/>
    <w:rsid w:val="000D173B"/>
    <w:rsid w:val="000D60B6"/>
    <w:rsid w:val="000E2068"/>
    <w:rsid w:val="000E272E"/>
    <w:rsid w:val="000F232A"/>
    <w:rsid w:val="000F5CE6"/>
    <w:rsid w:val="000F761E"/>
    <w:rsid w:val="001002D7"/>
    <w:rsid w:val="00116EAC"/>
    <w:rsid w:val="00120BDB"/>
    <w:rsid w:val="0012661C"/>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0E7"/>
    <w:rsid w:val="001B0DCB"/>
    <w:rsid w:val="001D64EF"/>
    <w:rsid w:val="001E01A3"/>
    <w:rsid w:val="001E10BE"/>
    <w:rsid w:val="001E6C76"/>
    <w:rsid w:val="001F0C1D"/>
    <w:rsid w:val="001F5879"/>
    <w:rsid w:val="001F5D9A"/>
    <w:rsid w:val="00200FA6"/>
    <w:rsid w:val="00203942"/>
    <w:rsid w:val="002172D6"/>
    <w:rsid w:val="00225594"/>
    <w:rsid w:val="00225F70"/>
    <w:rsid w:val="00226326"/>
    <w:rsid w:val="00232C7E"/>
    <w:rsid w:val="00241932"/>
    <w:rsid w:val="0024293C"/>
    <w:rsid w:val="00242DBA"/>
    <w:rsid w:val="00253EA0"/>
    <w:rsid w:val="00254F88"/>
    <w:rsid w:val="00264CAB"/>
    <w:rsid w:val="002652A2"/>
    <w:rsid w:val="002652F4"/>
    <w:rsid w:val="00277C93"/>
    <w:rsid w:val="002809D3"/>
    <w:rsid w:val="00290F67"/>
    <w:rsid w:val="0029158D"/>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17B28"/>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1F6E"/>
    <w:rsid w:val="00704F88"/>
    <w:rsid w:val="00710081"/>
    <w:rsid w:val="0072778E"/>
    <w:rsid w:val="007467D7"/>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129D"/>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874E0"/>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1A51"/>
    <w:rsid w:val="00B22A53"/>
    <w:rsid w:val="00B24F1B"/>
    <w:rsid w:val="00B25192"/>
    <w:rsid w:val="00B2779D"/>
    <w:rsid w:val="00B32B9D"/>
    <w:rsid w:val="00B4129D"/>
    <w:rsid w:val="00B46B00"/>
    <w:rsid w:val="00B47C2F"/>
    <w:rsid w:val="00B51DD6"/>
    <w:rsid w:val="00B52A2E"/>
    <w:rsid w:val="00B56C5D"/>
    <w:rsid w:val="00B56E82"/>
    <w:rsid w:val="00B5730F"/>
    <w:rsid w:val="00B737BC"/>
    <w:rsid w:val="00B77DE7"/>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27A9"/>
    <w:rsid w:val="00CE38D6"/>
    <w:rsid w:val="00CE58FC"/>
    <w:rsid w:val="00CE7E57"/>
    <w:rsid w:val="00CF2F6F"/>
    <w:rsid w:val="00CF74E4"/>
    <w:rsid w:val="00CF7675"/>
    <w:rsid w:val="00D03C2E"/>
    <w:rsid w:val="00D1697F"/>
    <w:rsid w:val="00D236C4"/>
    <w:rsid w:val="00D25DF2"/>
    <w:rsid w:val="00D31C99"/>
    <w:rsid w:val="00D34CF2"/>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2E97"/>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3D24"/>
    <w:rsid w:val="00F07C35"/>
    <w:rsid w:val="00F14D7E"/>
    <w:rsid w:val="00F274BF"/>
    <w:rsid w:val="00F30DB7"/>
    <w:rsid w:val="00F456B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0737"/>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7B3D92A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Sarakstaaizzme">
    <w:name w:val="List Bullet"/>
    <w:basedOn w:val="Parasts"/>
    <w:uiPriority w:val="99"/>
    <w:unhideWhenUsed/>
    <w:rsid w:val="007467D7"/>
    <w:pPr>
      <w:numPr>
        <w:numId w:val="13"/>
      </w:numPr>
      <w:spacing w:after="160" w:line="259" w:lineRule="auto"/>
      <w:contextualSpacing/>
    </w:pPr>
    <w:rPr>
      <w:rFonts w:asciiTheme="minorHAnsi" w:eastAsiaTheme="minorHAnsi" w:hAnsiTheme="minorHAnsi" w:cstheme="minorBidi"/>
      <w:kern w:val="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2117</Words>
  <Characters>1207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2024-03-27T13:41:00Z</dcterms:created>
  <dcterms:modified xsi:type="dcterms:W3CDTF">2024-03-27T13:41:00Z</dcterms:modified>
</cp:coreProperties>
</file>