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F4C8D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06876D8" w14:textId="77777777" w:rsidR="00F8127A" w:rsidRPr="005810C2" w:rsidRDefault="00F8127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2A40A1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A241B7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63DF7B9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B47967" w14:paraId="4366AD31" w14:textId="77777777" w:rsidTr="001F119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255523F" w14:textId="77777777" w:rsidR="00F8127A" w:rsidRPr="00F8127A" w:rsidRDefault="00000000" w:rsidP="00F8127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8127A">
              <w:rPr>
                <w:rFonts w:cs="Arial"/>
                <w:szCs w:val="22"/>
              </w:rPr>
              <w:t>2024. gada 21. 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E40ECCA" w14:textId="77777777" w:rsidR="00F8127A" w:rsidRPr="00F8127A" w:rsidRDefault="00000000" w:rsidP="00F81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F8127A">
              <w:rPr>
                <w:rFonts w:cs="Arial"/>
                <w:color w:val="000000"/>
                <w:szCs w:val="22"/>
              </w:rPr>
              <w:t xml:space="preserve">                                  Nr.76/3</w:t>
            </w:r>
          </w:p>
          <w:p w14:paraId="5BC8DA2C" w14:textId="77777777" w:rsidR="00F8127A" w:rsidRPr="00F8127A" w:rsidRDefault="00000000" w:rsidP="00F81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8127A">
              <w:rPr>
                <w:rFonts w:cs="Arial"/>
                <w:color w:val="000000"/>
                <w:szCs w:val="22"/>
              </w:rPr>
              <w:t>(prot. Nr.3, 4.</w:t>
            </w:r>
            <w:r w:rsidRPr="00F8127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50EF728" w14:textId="77777777" w:rsidR="00F8127A" w:rsidRPr="00F8127A" w:rsidRDefault="00F8127A" w:rsidP="00F8127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A2CA8E0" w14:textId="77777777" w:rsidR="00F8127A" w:rsidRPr="00F8127A" w:rsidRDefault="00000000" w:rsidP="00F8127A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F8127A">
        <w:rPr>
          <w:rFonts w:cs="Arial"/>
        </w:rPr>
        <w:t xml:space="preserve">Par Liepājas valstspilsētas pašvaldības </w:t>
      </w:r>
    </w:p>
    <w:p w14:paraId="5E577011" w14:textId="77777777" w:rsidR="00F8127A" w:rsidRPr="00F8127A" w:rsidRDefault="00000000" w:rsidP="00F8127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8127A">
        <w:rPr>
          <w:rFonts w:cs="Arial"/>
        </w:rPr>
        <w:t>2023. gada konsolidēto pārskatu</w:t>
      </w:r>
    </w:p>
    <w:p w14:paraId="5B731C15" w14:textId="77777777" w:rsidR="00F8127A" w:rsidRPr="00F8127A" w:rsidRDefault="00F8127A" w:rsidP="00F8127A">
      <w:pPr>
        <w:widowControl w:val="0"/>
        <w:autoSpaceDE w:val="0"/>
        <w:autoSpaceDN w:val="0"/>
        <w:adjustRightInd w:val="0"/>
        <w:ind w:firstLine="708"/>
        <w:rPr>
          <w:rFonts w:cs="Arial"/>
          <w:iCs/>
          <w:szCs w:val="22"/>
        </w:rPr>
      </w:pPr>
    </w:p>
    <w:p w14:paraId="6A093EA6" w14:textId="77777777" w:rsidR="00F8127A" w:rsidRPr="00F8127A" w:rsidRDefault="00F8127A" w:rsidP="00F8127A">
      <w:pPr>
        <w:widowControl w:val="0"/>
        <w:autoSpaceDE w:val="0"/>
        <w:autoSpaceDN w:val="0"/>
        <w:adjustRightInd w:val="0"/>
        <w:ind w:firstLine="708"/>
        <w:rPr>
          <w:rFonts w:cs="Arial"/>
          <w:iCs/>
          <w:szCs w:val="22"/>
        </w:rPr>
      </w:pPr>
    </w:p>
    <w:p w14:paraId="7FB54B28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Pamatojoties uz Pašvaldību likuma 10. panta pirmās daļas 2. punktu, Likuma par budžetu un finanšu vadību 30. panta trešo daļu, Ministru kabineta 2021.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 xml:space="preserve">gada 28. septembra noteikumiem Nr.652 “Gada pārskata sagatavošanas kārtība” un izskatot Liepājas valstspilsētas pašvaldības domes pastāvīgās Finanšu komitejas 2024. gada  14. marta lēmumu (sēdes protokols Nr.3), Liepājas valstspilsētas pašvaldības dome </w:t>
      </w:r>
      <w:r w:rsidRPr="00F8127A">
        <w:rPr>
          <w:rFonts w:cs="Arial"/>
          <w:b/>
          <w:bCs/>
          <w:szCs w:val="22"/>
        </w:rPr>
        <w:t>nolemj:</w:t>
      </w:r>
    </w:p>
    <w:p w14:paraId="69112A1A" w14:textId="77777777" w:rsidR="00F8127A" w:rsidRPr="00F8127A" w:rsidRDefault="00F8127A" w:rsidP="00F8127A">
      <w:pPr>
        <w:widowControl w:val="0"/>
        <w:autoSpaceDE w:val="0"/>
        <w:autoSpaceDN w:val="0"/>
        <w:adjustRightInd w:val="0"/>
        <w:ind w:firstLine="708"/>
        <w:rPr>
          <w:rFonts w:cs="Arial"/>
          <w:szCs w:val="22"/>
        </w:rPr>
      </w:pPr>
    </w:p>
    <w:p w14:paraId="528908ED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1. Apstiprināt LIEPĀJAS VALSTSPILSĒTAS PAŠVALDĪBAS 2023.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>GADA PAMATBUDŽETA IZPILDI uz 2024. gada 1. janvāri saskaņā ar 1. pielikumu:</w:t>
      </w:r>
    </w:p>
    <w:p w14:paraId="6E2851FF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1.1. ieņēmumi – 124 191 358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1BDEA50A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1.2. izdevumi – 131 642 157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476E3EC8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1.3. finansēšana, t.sk.:</w:t>
      </w:r>
    </w:p>
    <w:p w14:paraId="6B6B69CD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1.3.1. atlikums uz gada sākumu – 23 850 391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12C6D3F0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1.3.2. aizņēmumi no Valsts kases – 11 430 316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70BD5867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1.3.3. aizņēmumu atmaksa – 5 053 701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2AF56CCB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1.3.4. akcijas un līdzdalība komersantu pašu kapitālā – 3 010 507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245B6783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1.3.5. atlikums uz gada beigām – 19 765 698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.</w:t>
      </w:r>
    </w:p>
    <w:p w14:paraId="619ED62B" w14:textId="77777777" w:rsidR="00F8127A" w:rsidRPr="00F8127A" w:rsidRDefault="00F8127A" w:rsidP="00F8127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10"/>
          <w:szCs w:val="10"/>
        </w:rPr>
      </w:pPr>
    </w:p>
    <w:p w14:paraId="258B17B3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2. Apstiprināt LIEPĀJAS VALSTSPILSĒTAS PAŠVALDĪBAS 2023.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>GADA ZIEDOJUMU UN DĀVINĀJUMU IZPILDI uz 2024.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>gada 1.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>janvāri saskaņā ar 2. pielikumu:</w:t>
      </w:r>
    </w:p>
    <w:p w14:paraId="6418ECF7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2.1. ieņēmumi – 15 041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2B47AFC0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2.2. izdevumi – 4 125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782E216D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2.3. atlikums uz gada sākumu – 10 966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;</w:t>
      </w:r>
    </w:p>
    <w:p w14:paraId="1CC55A25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left="360" w:firstLine="360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2.4. atlikums uz gada beigām – 13 665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>.</w:t>
      </w:r>
    </w:p>
    <w:p w14:paraId="5A20078B" w14:textId="77777777" w:rsidR="00F8127A" w:rsidRPr="00F8127A" w:rsidRDefault="00F8127A" w:rsidP="00F8127A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10"/>
          <w:szCs w:val="10"/>
        </w:rPr>
      </w:pPr>
    </w:p>
    <w:p w14:paraId="19CE51FD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 Apstiprināt Liepājas valstspilsētas pašvaldības 2023.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>gada konsolidēto saimniecisko pārskatu (3. pielikums) šādā sastāvā:</w:t>
      </w:r>
    </w:p>
    <w:p w14:paraId="1B2C1F5E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3.1. Neatkarīga revidenta atzinums;</w:t>
      </w:r>
    </w:p>
    <w:p w14:paraId="06BC256E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3.2. Vadības ziņojums;</w:t>
      </w:r>
    </w:p>
    <w:p w14:paraId="7AF49CFD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3.3. Liepājas valstspilsētas pašvaldības budžeta izpildes skaidrojums;</w:t>
      </w:r>
    </w:p>
    <w:p w14:paraId="15378050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3.4. Liepājas valstspilsētas pašvaldības grāmatvedības uzskaites pamatprincipu apraksts;</w:t>
      </w:r>
    </w:p>
    <w:p w14:paraId="0D422DD8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3.5. Liepājas valstspilsētas pašvaldības konsolidētā gada pārskata sagatavošanas principu apraksts;</w:t>
      </w:r>
    </w:p>
    <w:p w14:paraId="3EE57476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3.6. Liepājas valstspilsētas pašvaldības finanšu instrumentu risku pārvaldības apraksts;</w:t>
      </w:r>
    </w:p>
    <w:p w14:paraId="03B1A72A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lastRenderedPageBreak/>
        <w:t>3.7. Liepājas valstspilsētas pašvaldības konsolidētā finanšu pārskata veidlapa “Bilance” uz 2023. gada 31. decembri;</w:t>
      </w:r>
    </w:p>
    <w:p w14:paraId="5166B6FF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3.8. Liepājas valstspilsētas pašvaldības konsolidētā finanšu pārskata veidlapa “FD – Pārskats par finansiālās darbības rezultātiem”;</w:t>
      </w:r>
    </w:p>
    <w:p w14:paraId="6C872C13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3.9. Liepājas valstspilsētas pašvaldības konsolidētā finanšu pārskata veidlapa “PK – Pašu kapitāla izmaiņu pārskats”;</w:t>
      </w:r>
    </w:p>
    <w:p w14:paraId="18B2D422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3.10. Liepājas valstspilsētas pašvaldības konsolidētā finanšu pārskata veidlapa         “NP – Naudas plūsmas pārskats”;</w:t>
      </w:r>
    </w:p>
    <w:p w14:paraId="1F80E050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3.11. Liepājas valstspilsētas pašvaldības konsolidētā finanšu pārskata posteņu skaidrojuma veidlapa “1.1.IZMK – Izmaiņas bilances posteņa vērtībā”;</w:t>
      </w:r>
    </w:p>
    <w:p w14:paraId="2E2A2D3D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3.12. Liepājas valstspilsētas pašvaldības konsolidētā finanšu pārskata posteņu skaidrojuma veidlapa “1.1.NMNL – Nemateriālie ieguldījumi ar nenoteiktu lietderīgās lietošanas laiku”;</w:t>
      </w:r>
    </w:p>
    <w:p w14:paraId="23163E46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3.13. Liepājas valstspilsētas pašvaldības konsolidētā finanšu pārskata posteņu skaidrojuma veidlapa “1.2.BDAR – Būtiskie darījumi vai notikumi pārskata periodā, kas ietekmēja izmaiņas, un darījumus, kas ir vienāds ar 500 000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 xml:space="preserve"> absolūtajā vērtībā vai lielāks”;</w:t>
      </w:r>
    </w:p>
    <w:p w14:paraId="275FD75A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3.14. Liepājas valstspilsētas pašvaldības konsolidētā finanšu pārskata posteņu skaidrojuma veidlapa “1.2.IZMK – Izmaiņas bilances posteņa vērtībā”;</w:t>
      </w:r>
    </w:p>
    <w:p w14:paraId="22D55BF5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3.15. Liepājas valstspilsētas pašvaldības konsolidētā finanšu pārskata posteņu skaidrojuma veidlapa “1.2.REIE – </w:t>
      </w:r>
      <w:r w:rsidRPr="00F8127A">
        <w:rPr>
          <w:rFonts w:cs="Arial"/>
          <w:color w:val="000000"/>
          <w:szCs w:val="22"/>
          <w:shd w:val="clear" w:color="auto" w:fill="FFFFFF"/>
        </w:rPr>
        <w:t>Pārskata periodā reorganizācijas rezultātā un bez atlīdzības saņemto pamatlīdzekļu vērtība</w:t>
      </w:r>
      <w:r w:rsidRPr="00F8127A">
        <w:rPr>
          <w:rFonts w:cs="Arial"/>
          <w:szCs w:val="22"/>
        </w:rPr>
        <w:t>”;</w:t>
      </w:r>
    </w:p>
    <w:p w14:paraId="6E358BAF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3.16. Liepājas valstspilsētas pašvaldības konsolidētā finanšu pārskata posteņu skaidrojuma veidlapa “1.2.VERT – </w:t>
      </w:r>
      <w:r w:rsidRPr="00F8127A">
        <w:rPr>
          <w:rFonts w:cs="Arial"/>
          <w:color w:val="000000"/>
          <w:szCs w:val="22"/>
          <w:shd w:val="clear" w:color="auto" w:fill="FFFFFF"/>
        </w:rPr>
        <w:t>Vērtības samazinājums maksājumiem sadalījumā pa metodēm</w:t>
      </w:r>
      <w:r w:rsidRPr="00F8127A">
        <w:rPr>
          <w:rFonts w:cs="Arial"/>
          <w:szCs w:val="22"/>
        </w:rPr>
        <w:t>”;</w:t>
      </w:r>
    </w:p>
    <w:p w14:paraId="173CB5EF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3.17. Liepājas valstspilsētas pašvaldības konsolidētā finanšu pārskata posteņu skaidrojuma veidlapa “1.2.IZVK – Izmaksas, kas atzītas kontā pamatlīdzekļu izveidošana un nepabeigtā būvniecība”;</w:t>
      </w:r>
    </w:p>
    <w:p w14:paraId="0F1C40F5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3.18. Liepājas valstspilsētas pašvaldības konsolidētā finanšu pārskata posteņu skaidrojuma veidlapa “1.3.IZMK – Izmaiņas bilances posteņa vērtībā”;</w:t>
      </w:r>
    </w:p>
    <w:p w14:paraId="49F4B425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3.19. Liepājas valstspilsētas pašvaldības konsolidētā finanšu pārskata posteņu skaidrojuma veidlapa “1.5.BDAR – Būtiskie darījumi vai notikumi pārskata periodā, kas ietekmēja izmaiņas, un darījumus, kas ir vienāds ar 500 000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 xml:space="preserve"> absolūtajā vērtībā vai lielāks”;</w:t>
      </w:r>
    </w:p>
    <w:p w14:paraId="4BAFD1AC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3.20. Liepājas valstspilsētas pašvaldības konsolidētā finanšu pārskata posteņu skaidrojuma veidlapa “1.5.IZMK – Izmaiņas bilances posteņa vērtībā”;</w:t>
      </w:r>
    </w:p>
    <w:p w14:paraId="330B9258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3.21. Liepājas valstspilsētas pašvaldības konsolidētā finanšu pārskata posteņu skaidrojuma veidlapa “2.1.IZMK – Izmaiņas bilances posteņa vērtībā”;</w:t>
      </w:r>
    </w:p>
    <w:p w14:paraId="5DFA1228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3.22. Liepājas valstspilsētas pašvaldības konsolidētā finanšu pārskata posteņu skaidrojuma veidlapa “2.1.IIKA – Ilgtermiņa ieguldījumi un krājumi atsavināšanai”;</w:t>
      </w:r>
    </w:p>
    <w:p w14:paraId="5D9780B7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3.23. Liepājas valstspilsētas pašvaldības konsolidētā finanšu pārskata posteņu skaidrojuma veidlapa “2.1.VERT – </w:t>
      </w:r>
      <w:r w:rsidRPr="00F8127A">
        <w:rPr>
          <w:rFonts w:cs="Arial"/>
          <w:color w:val="000000"/>
          <w:szCs w:val="22"/>
          <w:shd w:val="clear" w:color="auto" w:fill="FFFFFF"/>
        </w:rPr>
        <w:t>Vērtības samazinājums avansa maksājumiem sadalījumā par metodēm</w:t>
      </w:r>
      <w:r w:rsidRPr="00F8127A">
        <w:rPr>
          <w:rFonts w:cs="Arial"/>
          <w:szCs w:val="22"/>
        </w:rPr>
        <w:t>”;</w:t>
      </w:r>
    </w:p>
    <w:p w14:paraId="1831D3CF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3.24. Liepājas valstspilsētas pašvaldības konsolidētā finanšu pārskata posteņu skaidrojuma veidlapa “2.3.BDAR – Būtiskie darījumi vai notikumi pārskata periodā, kas ietekmēja izmaiņas, un darījumus, kas ir vienāds ar 500 000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 xml:space="preserve"> absolūtajā vērtībā vai lielāks”;</w:t>
      </w:r>
    </w:p>
    <w:p w14:paraId="4A97722F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3.25. Liepājas valstspilsētas pašvaldības konsolidētā finanšu pārskata posteņu skaidrojuma veidlapa “2.3.NODB – Nodokļu bruto prasību sadalījums atbilstoši termiņiem”;</w:t>
      </w:r>
    </w:p>
    <w:p w14:paraId="2F044194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3.26. Liepājas valstspilsētas pašvaldības konsolidētā finanšu pārskata posteņu skaidrojuma veidlapa “2.3.NATV – Piešķirtie nodokļu atvieglojumi”;</w:t>
      </w:r>
    </w:p>
    <w:p w14:paraId="51548FB3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3.27. Liepājas valstspilsētas pašvaldības konsolidētā finanšu pārskata posteņu skaidrojuma veidlapa “2.4.BDAR – Būtiskie darījumi vai notikumi pārskata periodā, kas ietekmēja izmaiņas, un darījumus, kas ir vienāds ar 500 000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 xml:space="preserve"> absolūtajā vērtībā vai lielāks”;</w:t>
      </w:r>
    </w:p>
    <w:p w14:paraId="3419A410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lastRenderedPageBreak/>
        <w:t>3.28. Liepājas valstspilsētas pašvaldības konsolidētā finanšu pārskata posteņu skaidrojuma veidlapa “2.4.APDR – Apdrošināšanas maksājumi pārskata perioda beigās”;</w:t>
      </w:r>
    </w:p>
    <w:p w14:paraId="56B7D214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3.29. Liepājas valstspilsētas pašvaldības konsolidētā finanšu pārskata posteņu skaidrojuma veidlapa “2.6.NLIZ – Naudas līdzekļu izvietojums”;</w:t>
      </w:r>
    </w:p>
    <w:p w14:paraId="6503220E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3.30. Liepājas valstspilsētas pašvaldības konsolidētā finanšu pārskata posteņu skaidrojuma veidlapa “3.0.BDAR – Būtiskie darījumi vai notikumi pārskata periodā, kas ietekmēja izmaiņas, un darījumus, kas ir vienāds ar 500 000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 xml:space="preserve"> absolūtajā vērtībā vai lielāks”;</w:t>
      </w:r>
    </w:p>
    <w:p w14:paraId="443E564B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3.31. Liepājas valstspilsētas pašvaldības konsolidētā finanšu pārskata posteņu skaidrojuma veidlapa “5.0.BDAR – Būtiskie darījumi vai notikumi pārskata periodā, kas ietekmēja izmaiņas, un darījumus, kas ir vienāds ar 500 000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 xml:space="preserve"> absolūtajā vērtībā vai lielāks”;</w:t>
      </w:r>
    </w:p>
    <w:p w14:paraId="2681419B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3.32. Liepājas valstspilsētas pašvaldības konsolidētā finanšu pārskata posteņu skaidrojuma veidlapa “9.1.IZMK – Izmaiņas bilances posteņa vērtībā”;</w:t>
      </w:r>
    </w:p>
    <w:p w14:paraId="47BEA04A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3.33. Liepājas valstspilsētas pašvaldības konsolidētā finanšu pārskata posteņu skaidrojuma veidlapa “V.1.ZIED piezīme – Aktīvi, kas saņemti kā ziedojumi un dāvinājumi”;</w:t>
      </w:r>
    </w:p>
    <w:p w14:paraId="77180D92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3.34. Liepājas valstspilsētas pašvaldības konsolidētā finanšu pārskata posteņu skaidrojuma veidlapa “V.4.OMON – </w:t>
      </w:r>
      <w:r w:rsidRPr="00F8127A">
        <w:rPr>
          <w:rFonts w:cs="Arial"/>
          <w:color w:val="000000"/>
          <w:szCs w:val="22"/>
          <w:shd w:val="clear" w:color="auto" w:fill="FFFFFF"/>
        </w:rPr>
        <w:t>Informācija par operatīvajā nomā saņemtajiem aktīviem un veicamajiem maksājumiem</w:t>
      </w:r>
      <w:r w:rsidRPr="00F8127A">
        <w:rPr>
          <w:rFonts w:cs="Arial"/>
          <w:szCs w:val="22"/>
        </w:rPr>
        <w:t>”;</w:t>
      </w:r>
    </w:p>
    <w:p w14:paraId="70CDA04F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3.35. Liepājas valstspilsētas pašvaldības konsolidētā finanšu pārskata posteņu skaidrojuma veidlapa “V.8.KAPS piezīme – Informācija par iestādes aktīvu (kapitālsabiedrību) pārvaldību”;</w:t>
      </w:r>
    </w:p>
    <w:p w14:paraId="1B8BE3B9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3.36. Liepājas valstspilsētas pašvaldības konsolidētā finanšu pārskata posteņu skaidrojuma veidlapa “V.9.KATE – Informācija par finanšu aktīvu un finanšu saistību sadalījumu pa finanšu instrumentu kategorijām un instrumentiem un cita informācija”;</w:t>
      </w:r>
    </w:p>
    <w:p w14:paraId="60ABEEC5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3.37. Liepājas valstspilsētas pašvaldības konsolidētā finanšu pārskata posteņu skaidrojuma veidlapa “V.9.FITE – Informācija par finanšu instrumentu maksimālo pakļautību kredītriskam un kredītkvalitāti, sadalījumā pa termiņa kavējuma dienām”;</w:t>
      </w:r>
    </w:p>
    <w:p w14:paraId="3EF3EF1B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3.38. Liepājas valstspilsētas pašvaldības konsolidētā finanšu pārskata posteņu skaidrojuma veidlapa “V.9.FINO – Informācija par nodrošinātajiem finanšu aktīviem, kas pakļauti kredītriskam, sadalījuma pa finanšu instrumentiem un institucionālajiem sektoriem”;</w:t>
      </w:r>
    </w:p>
    <w:p w14:paraId="2F28BC18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3.39. Liepājas valstspilsētas pašvaldības konsolidētā finanšu pārskata posteņu skaidrojuma veidlapa “V.9.FISA – Informācija par finanšu saistību nediskontēto nākotnes naudas plūsmas termiņstruktūru sadalījumā pa finanšu instrumentiem”;</w:t>
      </w:r>
    </w:p>
    <w:p w14:paraId="48C4C407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3.40. Liepājas valstspilsētas pašvaldības konsolidētā finanšu pārskata posteņu skaidrojuma veidlapa “V.11.IEST – Informācija par konsolidācijā iesaistītajām iestādēm”;</w:t>
      </w:r>
    </w:p>
    <w:p w14:paraId="3FA11C2E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3.41. Liepājas valstspilsētas pašvaldības konsolidētā finanšu pārskata posteņu skaidrojuma veidlapa “V.11.KAPR – Konsolidācijas principu apraksts”;</w:t>
      </w:r>
    </w:p>
    <w:p w14:paraId="22C2F02C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3.42. Liepājas valstspilsētas pašvaldības konsolidētā finanšu pārskata posteņu skaidrojuma veidlapa “V.12.INFO – Informācija par iepriekšējos pārskata periodos konstatēto kļūdu labojumu un salīdzināmās informācijas norādīšana par pārskata periodā veikto posteņu norādīšanas un klasifikācijas maiņu”;</w:t>
      </w:r>
    </w:p>
    <w:p w14:paraId="2B848B32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3.43. Liepājas valstspilsētas pašvaldības konsolidētā finanšu pārskata posteņu skaidrojuma veidlapa “NP.BDAR – Pamatdarbības būtiskie darījumi vai notikumi pārskata periodā, kas ietekmēja izmaiņas”;</w:t>
      </w:r>
    </w:p>
    <w:p w14:paraId="16DCD462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3.44. Liepājas valstspilsētas pašvaldības konsolidētā finanšu pārskata posteņu skaidrojuma veidlapa “NP.SKAI – Naudas plūsmas pārskata posteņa skaidrojumi”;</w:t>
      </w:r>
    </w:p>
    <w:p w14:paraId="30CC7790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3.45. Liepājas valstspilsētas pašvaldības konsolidētā finanšu pārskata posteņu skaidrojuma veidlapa “FD.BDAR – Būtiskie darījumi vai notikumi pārskata periodā, kas ietekmēja izmaiņas, un darījumus, kas ir vienāds ar 500 000 </w:t>
      </w:r>
      <w:r w:rsidRPr="00F8127A">
        <w:rPr>
          <w:rFonts w:cs="Arial"/>
          <w:i/>
          <w:iCs/>
          <w:szCs w:val="22"/>
        </w:rPr>
        <w:t>euro</w:t>
      </w:r>
      <w:r w:rsidRPr="00F8127A">
        <w:rPr>
          <w:rFonts w:cs="Arial"/>
          <w:szCs w:val="22"/>
        </w:rPr>
        <w:t xml:space="preserve"> absolūtajā vērtībā vai lielāks”;</w:t>
      </w:r>
    </w:p>
    <w:p w14:paraId="2F139F7D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 xml:space="preserve">3.46. Liepājas valstspilsētas pašvaldības konsolidētā finanšu pārskata posteņu skaidrojuma veidlapa “FD.SKAI – Pārskata par darbības finansiālajiem rezultātiem </w:t>
      </w:r>
      <w:r w:rsidRPr="00F8127A">
        <w:rPr>
          <w:rFonts w:cs="Arial"/>
          <w:szCs w:val="22"/>
        </w:rPr>
        <w:lastRenderedPageBreak/>
        <w:t>posteņu skaidrojums”;</w:t>
      </w:r>
    </w:p>
    <w:p w14:paraId="1EDA3F86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3.47. Liepājas valstspilsētas pašvaldības konsolidētā finanšu pārskata posteņu skaidrojuma veidlapa “1.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>pielikums_1 – Informācija par aktīviem atbilstoši institucionālajiem sektoriem”;</w:t>
      </w:r>
    </w:p>
    <w:p w14:paraId="35C3CB9A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3.48. Liepājas valstspilsētas pašvaldības konsolidētā finanšu pārskata posteņu skaidrojuma veidlapa “2.</w:t>
      </w:r>
      <w:r w:rsidR="005F3DD7">
        <w:rPr>
          <w:rFonts w:cs="Arial"/>
          <w:szCs w:val="22"/>
        </w:rPr>
        <w:t> </w:t>
      </w:r>
      <w:r w:rsidRPr="00F8127A">
        <w:rPr>
          <w:rFonts w:cs="Arial"/>
          <w:szCs w:val="22"/>
        </w:rPr>
        <w:t>pielikums – Informācija par saistībām atbilstoši institucionālajiem sektoriem”;</w:t>
      </w:r>
    </w:p>
    <w:p w14:paraId="33669735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3.49. Liepājas valstspilsētas pašvaldības konsolidētā finanšu pārskata budžeta izpildes pārskats “2PB_PASV – Pamatbudžeta izpildes pārskats”;</w:t>
      </w:r>
    </w:p>
    <w:p w14:paraId="01C391F1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3.50. Liepājas valstspilsētas pašvaldības konsolidētā finanšu pārskata budžeta izpildes pārskats “2SB_PASV – Speciālā budžeta izpildes pārskats”;</w:t>
      </w:r>
    </w:p>
    <w:p w14:paraId="46C27B2E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3.51. Liepājas valstspilsētas pašvaldības konsolidētā finanšu pārskata budžeta izpildes pārskats “2ZD_PASV – Ziedojumu un dāvinājumu izpildes pārskats”;</w:t>
      </w:r>
    </w:p>
    <w:p w14:paraId="2DFC6922" w14:textId="77777777" w:rsidR="00F8127A" w:rsidRPr="00F8127A" w:rsidRDefault="00000000" w:rsidP="00F8127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F8127A">
        <w:rPr>
          <w:rFonts w:cs="Arial"/>
          <w:szCs w:val="22"/>
        </w:rPr>
        <w:t>3.52. Liepājas valstspilsētas pašvaldības konsolidētā finanšu pārskata veidlapa “APLI_VK_pasv – Apliecinājums Valsts kasei (Finanšu ministrijai) par gada pārskatā sniegtās informācijas patiesumu”.</w:t>
      </w:r>
    </w:p>
    <w:p w14:paraId="475A0A87" w14:textId="77777777" w:rsidR="00F8127A" w:rsidRPr="00F8127A" w:rsidRDefault="00F8127A" w:rsidP="00F8127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452BA54" w14:textId="77777777" w:rsidR="00F8127A" w:rsidRPr="00F8127A" w:rsidRDefault="00F8127A" w:rsidP="00F8127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B47967" w14:paraId="7D973E2D" w14:textId="77777777" w:rsidTr="001F119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307D3" w14:textId="77777777" w:rsidR="00F8127A" w:rsidRPr="00F8127A" w:rsidRDefault="00000000" w:rsidP="00F8127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8127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910054A" w14:textId="77777777" w:rsidR="00F8127A" w:rsidRPr="00F8127A" w:rsidRDefault="00000000" w:rsidP="00F81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8127A">
              <w:rPr>
                <w:rFonts w:cs="Arial"/>
                <w:szCs w:val="22"/>
              </w:rPr>
              <w:t>Gunārs Ansiņš</w:t>
            </w:r>
          </w:p>
          <w:p w14:paraId="56A7C757" w14:textId="77777777" w:rsidR="00F8127A" w:rsidRPr="00F8127A" w:rsidRDefault="00F8127A" w:rsidP="00F81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47967" w14:paraId="23A1C342" w14:textId="77777777" w:rsidTr="001F119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E3941EE" w14:textId="77777777" w:rsidR="00F8127A" w:rsidRPr="00F8127A" w:rsidRDefault="00000000" w:rsidP="00F8127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8127A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30B6B" w14:textId="77777777" w:rsidR="00F8127A" w:rsidRPr="00F8127A" w:rsidRDefault="00000000" w:rsidP="00F812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8127A">
              <w:rPr>
                <w:szCs w:val="22"/>
              </w:rPr>
              <w:t>Finanšu pārvaldei</w:t>
            </w:r>
          </w:p>
          <w:p w14:paraId="3AF9FE69" w14:textId="77777777" w:rsidR="00F8127A" w:rsidRPr="00F8127A" w:rsidRDefault="00F8127A" w:rsidP="00F812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FCC8EE6" w14:textId="77777777" w:rsidR="00F8127A" w:rsidRPr="00F8127A" w:rsidRDefault="00F8127A" w:rsidP="00F8127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8127A" w:rsidRPr="00F8127A" w:rsidSect="00D3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224EB" w14:textId="77777777" w:rsidR="00D33ED5" w:rsidRDefault="00D33ED5">
      <w:r>
        <w:separator/>
      </w:r>
    </w:p>
  </w:endnote>
  <w:endnote w:type="continuationSeparator" w:id="0">
    <w:p w14:paraId="76FBD04A" w14:textId="77777777" w:rsidR="00D33ED5" w:rsidRDefault="00D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570E0" w14:textId="77777777" w:rsidR="00E90D4C" w:rsidRPr="00765476" w:rsidRDefault="00E90D4C" w:rsidP="006E5122">
    <w:pPr>
      <w:pStyle w:val="Kjene"/>
      <w:jc w:val="both"/>
    </w:pPr>
  </w:p>
  <w:p w14:paraId="7157FDC4" w14:textId="77777777" w:rsidR="00B47967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62E0B" w14:textId="77777777" w:rsidR="00B47967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F47BB8" w14:textId="77777777" w:rsidR="00D33ED5" w:rsidRDefault="00D33ED5">
      <w:r>
        <w:separator/>
      </w:r>
    </w:p>
  </w:footnote>
  <w:footnote w:type="continuationSeparator" w:id="0">
    <w:p w14:paraId="70773EB7" w14:textId="77777777" w:rsidR="00D33ED5" w:rsidRDefault="00D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E4014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9F719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FCCEBC7" wp14:editId="537E1E1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20500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97BDB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7F1717B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49B24E5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81ECA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A746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6A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A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A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CD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0D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E45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4A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C889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07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82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29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C9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22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E2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A0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FAE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46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8A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C8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4D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4B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67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F40301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980E2F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2E2AE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06AF3A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DE253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03607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5E828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074F44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92C467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82C5F8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508B3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E4A15D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85E93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812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418692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5B857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4F275C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904D4A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57E6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C8E3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4E1B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BE32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2C0C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2C2D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621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EC99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ECEF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FF8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00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C4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2B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82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25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EE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D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4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8087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8D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B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C2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E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0A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3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A8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C3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31AF35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B90DF2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18BE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21C0D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616F9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D0C97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E67EF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EE635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21477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88043307">
    <w:abstractNumId w:val="7"/>
  </w:num>
  <w:num w:numId="2" w16cid:durableId="333804922">
    <w:abstractNumId w:val="8"/>
  </w:num>
  <w:num w:numId="3" w16cid:durableId="1037856915">
    <w:abstractNumId w:val="0"/>
  </w:num>
  <w:num w:numId="4" w16cid:durableId="1921791042">
    <w:abstractNumId w:val="1"/>
  </w:num>
  <w:num w:numId="5" w16cid:durableId="1656640043">
    <w:abstractNumId w:val="2"/>
  </w:num>
  <w:num w:numId="6" w16cid:durableId="613051241">
    <w:abstractNumId w:val="6"/>
  </w:num>
  <w:num w:numId="7" w16cid:durableId="666254747">
    <w:abstractNumId w:val="3"/>
  </w:num>
  <w:num w:numId="8" w16cid:durableId="223882348">
    <w:abstractNumId w:val="9"/>
  </w:num>
  <w:num w:numId="9" w16cid:durableId="1788809517">
    <w:abstractNumId w:val="5"/>
  </w:num>
  <w:num w:numId="10" w16cid:durableId="34473457">
    <w:abstractNumId w:val="4"/>
  </w:num>
  <w:num w:numId="11" w16cid:durableId="717630118">
    <w:abstractNumId w:val="9"/>
  </w:num>
  <w:num w:numId="12" w16cid:durableId="1974358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7034"/>
    <w:rsid w:val="000F232A"/>
    <w:rsid w:val="000F5CE6"/>
    <w:rsid w:val="000F761E"/>
    <w:rsid w:val="001002D7"/>
    <w:rsid w:val="00116EAC"/>
    <w:rsid w:val="00120BDB"/>
    <w:rsid w:val="0012335C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5E4B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6858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1443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3DD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387D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2BED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6BCF"/>
    <w:rsid w:val="00876669"/>
    <w:rsid w:val="00887E07"/>
    <w:rsid w:val="008928FB"/>
    <w:rsid w:val="00896E7E"/>
    <w:rsid w:val="008B10F6"/>
    <w:rsid w:val="008B4511"/>
    <w:rsid w:val="008E3AD1"/>
    <w:rsid w:val="008F2302"/>
    <w:rsid w:val="008F5A7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31F0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4D02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967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6B46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42BF"/>
    <w:rsid w:val="00CF74E4"/>
    <w:rsid w:val="00CF7675"/>
    <w:rsid w:val="00D03C2E"/>
    <w:rsid w:val="00D1697F"/>
    <w:rsid w:val="00D236C4"/>
    <w:rsid w:val="00D25DF2"/>
    <w:rsid w:val="00D31C99"/>
    <w:rsid w:val="00D33ED5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C5EB9"/>
    <w:rsid w:val="00DD320A"/>
    <w:rsid w:val="00DD3CA1"/>
    <w:rsid w:val="00DE53A4"/>
    <w:rsid w:val="00DF489E"/>
    <w:rsid w:val="00DF6B01"/>
    <w:rsid w:val="00DF7405"/>
    <w:rsid w:val="00E13E07"/>
    <w:rsid w:val="00E2136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5737D"/>
    <w:rsid w:val="00F6119C"/>
    <w:rsid w:val="00F61816"/>
    <w:rsid w:val="00F66576"/>
    <w:rsid w:val="00F668B3"/>
    <w:rsid w:val="00F73792"/>
    <w:rsid w:val="00F7571A"/>
    <w:rsid w:val="00F8127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80AE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6745</Words>
  <Characters>3845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2024-03-28T07:08:00Z</dcterms:created>
  <dcterms:modified xsi:type="dcterms:W3CDTF">2024-03-28T07:08:00Z</dcterms:modified>
</cp:coreProperties>
</file>