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A197" w14:textId="77777777" w:rsidR="000F232A" w:rsidRPr="005810C2" w:rsidRDefault="000F232A" w:rsidP="005810C2">
      <w:pPr>
        <w:widowControl w:val="0"/>
        <w:autoSpaceDE w:val="0"/>
        <w:autoSpaceDN w:val="0"/>
        <w:adjustRightInd w:val="0"/>
        <w:jc w:val="right"/>
        <w:rPr>
          <w:rFonts w:cs="Arial"/>
          <w:bCs/>
          <w:sz w:val="26"/>
          <w:szCs w:val="26"/>
        </w:rPr>
      </w:pPr>
    </w:p>
    <w:p w14:paraId="5CFDDE5E" w14:textId="77777777" w:rsidR="00834746" w:rsidRPr="00C53742" w:rsidRDefault="00834746" w:rsidP="00607627">
      <w:pPr>
        <w:widowControl w:val="0"/>
        <w:autoSpaceDE w:val="0"/>
        <w:autoSpaceDN w:val="0"/>
        <w:adjustRightInd w:val="0"/>
        <w:jc w:val="center"/>
        <w:rPr>
          <w:rFonts w:cs="Arial"/>
          <w:b/>
          <w:bCs/>
          <w:sz w:val="14"/>
          <w:szCs w:val="14"/>
        </w:rPr>
      </w:pPr>
    </w:p>
    <w:p w14:paraId="1248A5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7F0AE0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5209C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5169F" w14:paraId="5FA119AF" w14:textId="77777777" w:rsidTr="00C53742">
        <w:tc>
          <w:tcPr>
            <w:tcW w:w="4788" w:type="dxa"/>
            <w:tcBorders>
              <w:top w:val="nil"/>
              <w:left w:val="nil"/>
              <w:bottom w:val="nil"/>
              <w:right w:val="nil"/>
            </w:tcBorders>
          </w:tcPr>
          <w:p w14:paraId="614D1391" w14:textId="77777777" w:rsidR="00C53742" w:rsidRPr="0053062D" w:rsidRDefault="00000000" w:rsidP="0053062D">
            <w:pPr>
              <w:widowControl w:val="0"/>
              <w:autoSpaceDE w:val="0"/>
              <w:autoSpaceDN w:val="0"/>
              <w:adjustRightInd w:val="0"/>
              <w:rPr>
                <w:rFonts w:cs="Arial"/>
                <w:szCs w:val="22"/>
              </w:rPr>
            </w:pPr>
            <w:r w:rsidRPr="0053062D">
              <w:rPr>
                <w:rFonts w:cs="Arial"/>
                <w:szCs w:val="22"/>
              </w:rPr>
              <w:t>2023. gada 18. maijā</w:t>
            </w:r>
          </w:p>
        </w:tc>
        <w:tc>
          <w:tcPr>
            <w:tcW w:w="3717" w:type="dxa"/>
            <w:tcBorders>
              <w:top w:val="nil"/>
              <w:left w:val="nil"/>
              <w:bottom w:val="nil"/>
              <w:right w:val="nil"/>
            </w:tcBorders>
          </w:tcPr>
          <w:p w14:paraId="64F49570" w14:textId="77777777" w:rsidR="00C53742" w:rsidRPr="0053062D" w:rsidRDefault="00000000" w:rsidP="0053062D">
            <w:pPr>
              <w:widowControl w:val="0"/>
              <w:autoSpaceDE w:val="0"/>
              <w:autoSpaceDN w:val="0"/>
              <w:adjustRightInd w:val="0"/>
              <w:jc w:val="center"/>
              <w:rPr>
                <w:rFonts w:cs="Arial"/>
                <w:color w:val="000000"/>
                <w:szCs w:val="22"/>
              </w:rPr>
            </w:pPr>
            <w:r w:rsidRPr="0053062D">
              <w:rPr>
                <w:rFonts w:cs="Arial"/>
                <w:color w:val="000000"/>
                <w:szCs w:val="22"/>
              </w:rPr>
              <w:t xml:space="preserve">                                Nr.166/6</w:t>
            </w:r>
          </w:p>
          <w:p w14:paraId="1615DBE2" w14:textId="77777777" w:rsidR="00C53742" w:rsidRPr="0053062D" w:rsidRDefault="00000000" w:rsidP="0053062D">
            <w:pPr>
              <w:widowControl w:val="0"/>
              <w:autoSpaceDE w:val="0"/>
              <w:autoSpaceDN w:val="0"/>
              <w:adjustRightInd w:val="0"/>
              <w:jc w:val="right"/>
              <w:rPr>
                <w:rFonts w:cs="Arial"/>
                <w:szCs w:val="22"/>
              </w:rPr>
            </w:pPr>
            <w:r w:rsidRPr="0053062D">
              <w:rPr>
                <w:rFonts w:cs="Arial"/>
                <w:color w:val="000000"/>
                <w:szCs w:val="22"/>
              </w:rPr>
              <w:t>(prot. Nr.6, 15.</w:t>
            </w:r>
            <w:r w:rsidRPr="0053062D">
              <w:rPr>
                <w:rFonts w:cs="Arial"/>
                <w:color w:val="000000"/>
                <w:sz w:val="20"/>
                <w:szCs w:val="20"/>
                <w:shd w:val="clear" w:color="auto" w:fill="FFFFFF"/>
              </w:rPr>
              <w:t>§)</w:t>
            </w:r>
          </w:p>
        </w:tc>
      </w:tr>
    </w:tbl>
    <w:p w14:paraId="42632B56" w14:textId="77777777" w:rsidR="0053062D" w:rsidRPr="0053062D" w:rsidRDefault="0053062D" w:rsidP="0053062D">
      <w:pPr>
        <w:widowControl w:val="0"/>
        <w:autoSpaceDE w:val="0"/>
        <w:autoSpaceDN w:val="0"/>
        <w:adjustRightInd w:val="0"/>
        <w:jc w:val="both"/>
        <w:rPr>
          <w:rFonts w:cs="Arial"/>
          <w:sz w:val="14"/>
          <w:szCs w:val="14"/>
        </w:rPr>
      </w:pPr>
    </w:p>
    <w:p w14:paraId="71825722" w14:textId="77777777" w:rsidR="0053062D" w:rsidRPr="0053062D" w:rsidRDefault="00000000" w:rsidP="0053062D">
      <w:pPr>
        <w:widowControl w:val="0"/>
        <w:autoSpaceDE w:val="0"/>
        <w:autoSpaceDN w:val="0"/>
        <w:adjustRightInd w:val="0"/>
        <w:jc w:val="both"/>
        <w:rPr>
          <w:rFonts w:cs="Arial"/>
          <w:szCs w:val="22"/>
        </w:rPr>
      </w:pPr>
      <w:r w:rsidRPr="0053062D">
        <w:rPr>
          <w:rFonts w:cs="Arial"/>
          <w:szCs w:val="22"/>
        </w:rPr>
        <w:t xml:space="preserve">Par lietošanas tiesību aprobežojumu </w:t>
      </w:r>
    </w:p>
    <w:p w14:paraId="3055ABD6" w14:textId="77777777" w:rsidR="0053062D" w:rsidRPr="0053062D" w:rsidRDefault="00000000" w:rsidP="0053062D">
      <w:pPr>
        <w:widowControl w:val="0"/>
        <w:autoSpaceDE w:val="0"/>
        <w:autoSpaceDN w:val="0"/>
        <w:adjustRightInd w:val="0"/>
        <w:jc w:val="both"/>
        <w:rPr>
          <w:rFonts w:cs="Arial"/>
          <w:szCs w:val="22"/>
        </w:rPr>
      </w:pPr>
      <w:r w:rsidRPr="0053062D">
        <w:rPr>
          <w:rFonts w:cs="Arial"/>
          <w:szCs w:val="22"/>
        </w:rPr>
        <w:t xml:space="preserve">zemesgabalā Instruktoru ielā 20, </w:t>
      </w:r>
    </w:p>
    <w:p w14:paraId="61AE0D94" w14:textId="77777777" w:rsidR="0053062D" w:rsidRPr="0053062D" w:rsidRDefault="00000000" w:rsidP="0053062D">
      <w:pPr>
        <w:widowControl w:val="0"/>
        <w:autoSpaceDE w:val="0"/>
        <w:autoSpaceDN w:val="0"/>
        <w:adjustRightInd w:val="0"/>
        <w:jc w:val="both"/>
        <w:rPr>
          <w:rFonts w:cs="Arial"/>
          <w:szCs w:val="22"/>
        </w:rPr>
      </w:pPr>
      <w:r w:rsidRPr="0053062D">
        <w:rPr>
          <w:rFonts w:cs="Arial"/>
          <w:szCs w:val="22"/>
        </w:rPr>
        <w:t>Liepājā</w:t>
      </w:r>
    </w:p>
    <w:p w14:paraId="6D4BC2A0" w14:textId="77777777" w:rsidR="0053062D" w:rsidRPr="0053062D" w:rsidRDefault="0053062D" w:rsidP="0053062D">
      <w:pPr>
        <w:widowControl w:val="0"/>
        <w:autoSpaceDE w:val="0"/>
        <w:autoSpaceDN w:val="0"/>
        <w:adjustRightInd w:val="0"/>
        <w:jc w:val="center"/>
        <w:rPr>
          <w:rFonts w:cs="Arial"/>
          <w:sz w:val="14"/>
          <w:szCs w:val="14"/>
        </w:rPr>
      </w:pPr>
    </w:p>
    <w:p w14:paraId="0E76687E" w14:textId="77777777" w:rsidR="0053062D" w:rsidRPr="0053062D" w:rsidRDefault="0053062D" w:rsidP="0053062D">
      <w:pPr>
        <w:widowControl w:val="0"/>
        <w:autoSpaceDE w:val="0"/>
        <w:autoSpaceDN w:val="0"/>
        <w:adjustRightInd w:val="0"/>
        <w:jc w:val="both"/>
        <w:rPr>
          <w:rFonts w:cs="Arial"/>
          <w:szCs w:val="22"/>
        </w:rPr>
      </w:pPr>
    </w:p>
    <w:p w14:paraId="6F9360B1" w14:textId="77777777" w:rsidR="0053062D" w:rsidRPr="0053062D" w:rsidRDefault="00000000" w:rsidP="0053062D">
      <w:pPr>
        <w:widowControl w:val="0"/>
        <w:autoSpaceDE w:val="0"/>
        <w:autoSpaceDN w:val="0"/>
        <w:adjustRightInd w:val="0"/>
        <w:ind w:firstLine="720"/>
        <w:jc w:val="both"/>
        <w:rPr>
          <w:rFonts w:cs="Arial"/>
          <w:b/>
          <w:szCs w:val="22"/>
        </w:rPr>
      </w:pPr>
      <w:r w:rsidRPr="0053062D">
        <w:rPr>
          <w:rFonts w:cs="Arial"/>
          <w:szCs w:val="22"/>
        </w:rPr>
        <w:t>Saskaņā ar sabiedrības ar ierobežotu atbildību "ELT SOLUTION" izstrādāto projektu "Elektroapgādes pieslēgumi Vingrošanas ielā 12, 14, 16 un Instruktoru                  ielā 22A, Liepājā" paredzēts izbūvēt jaunas 0,4kV elektropārvades kabeļu līnijas pašvaldībai piederošajā zemes vienībā Instruktoru ielā 20, Liepājā un, pamatojoties uz Pašvaldību likuma 73. panta trešo daļu, Enerģētikas likuma 19. panta pirmo daļu,                19.</w:t>
      </w:r>
      <w:r w:rsidRPr="0053062D">
        <w:rPr>
          <w:rFonts w:cs="Arial"/>
          <w:szCs w:val="22"/>
          <w:vertAlign w:val="superscript"/>
        </w:rPr>
        <w:t xml:space="preserve">1  </w:t>
      </w:r>
      <w:r w:rsidRPr="0053062D">
        <w:rPr>
          <w:rFonts w:cs="Arial"/>
          <w:szCs w:val="22"/>
        </w:rPr>
        <w:t xml:space="preserve">un 24. pantu, Ministru kabineta 2006. gada 25. jūlija noteikumiem Nr.603 "Kārtība, kādā aprēķināma un izmaksājama atlīdzība par energoapgādes objekta ierīkošanai vai rekonstrukcijai nepieciešamā zemes īpašuma lietošanas tiesību ierobežošanu", izskatot akciju sabiedrības "Sadales tīkls" 2023. gada 21. marta vēstuli Nr.308000-03/470 "Par aprobežojuma līgumu noslēgšanu Instruktoru ielā 20, Liepājā", Liepājas valstspilsētas pašvaldības domes pastāvīgās Pilsētas attīstības komitejas 2023. gada 11. maija lēmumu (sēdes protokols Nr.5), Liepājas valstspilsētas pašvaldības dome </w:t>
      </w:r>
      <w:r w:rsidRPr="0053062D">
        <w:rPr>
          <w:rFonts w:cs="Arial"/>
          <w:b/>
          <w:szCs w:val="22"/>
        </w:rPr>
        <w:t>nolemj:</w:t>
      </w:r>
    </w:p>
    <w:p w14:paraId="03F16BFA" w14:textId="77777777" w:rsidR="0053062D" w:rsidRPr="0053062D" w:rsidRDefault="0053062D" w:rsidP="0053062D">
      <w:pPr>
        <w:widowControl w:val="0"/>
        <w:autoSpaceDE w:val="0"/>
        <w:autoSpaceDN w:val="0"/>
        <w:adjustRightInd w:val="0"/>
        <w:ind w:firstLine="720"/>
        <w:jc w:val="both"/>
        <w:rPr>
          <w:rFonts w:cs="Arial"/>
          <w:szCs w:val="22"/>
        </w:rPr>
      </w:pPr>
    </w:p>
    <w:p w14:paraId="5FC80B18" w14:textId="77777777" w:rsidR="0053062D" w:rsidRPr="0053062D" w:rsidRDefault="00000000" w:rsidP="0053062D">
      <w:pPr>
        <w:widowControl w:val="0"/>
        <w:autoSpaceDE w:val="0"/>
        <w:autoSpaceDN w:val="0"/>
        <w:adjustRightInd w:val="0"/>
        <w:ind w:firstLine="720"/>
        <w:jc w:val="both"/>
        <w:rPr>
          <w:rFonts w:cs="Arial"/>
          <w:szCs w:val="22"/>
        </w:rPr>
      </w:pPr>
      <w:r w:rsidRPr="0053062D">
        <w:rPr>
          <w:rFonts w:cs="Arial"/>
          <w:szCs w:val="22"/>
        </w:rPr>
        <w:t>1. Piekrist, ka par labu akciju sabiedrībai "Sadales tīkls" (reģistrācijas Nr.40003857687; juridiskā adrese: Šmerļa iela 1, Rīga) tiek noteikts lietošanas tiesību aprobežojums Liepājas valstspilsētas pašvaldības nekustamajam īpašumam – zemes vienības Instruktoru ielā 20, Liepājā (kadastra apzīmējums 1700 003 0131) daļai aptuveni 95 kv.m platībā (pielikumā), zemesgabala platība var tikt precizēta pēc projekta apstiprināšanas – elektroapgādes objekta (0,4kV elektropārvades kabeļu līnijas) ierīkošanai un ekspluatācijai.</w:t>
      </w:r>
    </w:p>
    <w:p w14:paraId="185E772E" w14:textId="77777777" w:rsidR="0053062D" w:rsidRPr="0053062D" w:rsidRDefault="0053062D" w:rsidP="0053062D">
      <w:pPr>
        <w:widowControl w:val="0"/>
        <w:autoSpaceDE w:val="0"/>
        <w:autoSpaceDN w:val="0"/>
        <w:adjustRightInd w:val="0"/>
        <w:jc w:val="both"/>
        <w:rPr>
          <w:rFonts w:cs="Arial"/>
          <w:sz w:val="10"/>
          <w:szCs w:val="10"/>
        </w:rPr>
      </w:pPr>
    </w:p>
    <w:p w14:paraId="7B0EE2EB" w14:textId="77777777" w:rsidR="0053062D" w:rsidRPr="0053062D" w:rsidRDefault="00000000" w:rsidP="0053062D">
      <w:pPr>
        <w:widowControl w:val="0"/>
        <w:autoSpaceDE w:val="0"/>
        <w:autoSpaceDN w:val="0"/>
        <w:adjustRightInd w:val="0"/>
        <w:ind w:firstLine="708"/>
        <w:jc w:val="both"/>
        <w:rPr>
          <w:rFonts w:cs="Arial"/>
          <w:szCs w:val="22"/>
        </w:rPr>
      </w:pPr>
      <w:r w:rsidRPr="0053062D">
        <w:rPr>
          <w:rFonts w:cs="Arial"/>
          <w:szCs w:val="22"/>
        </w:rPr>
        <w:t>2. Pilnvarot Liepājas pilsētas pašvaldības iestādes "Nekustamā īpašuma pārvalde" vadītāju Liepājas valstspilsētas pašvaldības vārdā noslēgt līgumu ar akciju sabiedrību "Sadales tīkls" par lēmuma 1. punktā minēto lietošanas tiesību aprobežojumu, paredzot vienreizēju atlīdzību.</w:t>
      </w:r>
    </w:p>
    <w:p w14:paraId="05244EF4" w14:textId="77777777" w:rsidR="0053062D" w:rsidRPr="0053062D" w:rsidRDefault="0053062D" w:rsidP="0053062D">
      <w:pPr>
        <w:widowControl w:val="0"/>
        <w:autoSpaceDE w:val="0"/>
        <w:autoSpaceDN w:val="0"/>
        <w:adjustRightInd w:val="0"/>
        <w:ind w:firstLine="708"/>
        <w:jc w:val="both"/>
        <w:rPr>
          <w:rFonts w:cs="Arial"/>
          <w:sz w:val="10"/>
          <w:szCs w:val="10"/>
        </w:rPr>
      </w:pPr>
    </w:p>
    <w:p w14:paraId="5CF5AA99" w14:textId="77777777" w:rsidR="0053062D" w:rsidRPr="0053062D" w:rsidRDefault="00000000" w:rsidP="0053062D">
      <w:pPr>
        <w:widowControl w:val="0"/>
        <w:autoSpaceDE w:val="0"/>
        <w:autoSpaceDN w:val="0"/>
        <w:adjustRightInd w:val="0"/>
        <w:ind w:firstLine="708"/>
        <w:jc w:val="both"/>
        <w:rPr>
          <w:rFonts w:cs="Arial"/>
          <w:szCs w:val="22"/>
        </w:rPr>
      </w:pPr>
      <w:r w:rsidRPr="0053062D">
        <w:rPr>
          <w:rFonts w:cs="Arial"/>
          <w:szCs w:val="22"/>
        </w:rPr>
        <w:t>3. Liepājas valstspilsētas pašvaldības izpilddirektora vietniekam (īpašumu jautājumos) kontrolēt lēmuma izpildi.</w:t>
      </w:r>
    </w:p>
    <w:p w14:paraId="579EA61E" w14:textId="77777777" w:rsidR="0053062D" w:rsidRPr="0053062D" w:rsidRDefault="0053062D" w:rsidP="0053062D">
      <w:pPr>
        <w:widowControl w:val="0"/>
        <w:autoSpaceDE w:val="0"/>
        <w:autoSpaceDN w:val="0"/>
        <w:adjustRightInd w:val="0"/>
        <w:ind w:firstLine="708"/>
        <w:jc w:val="both"/>
        <w:rPr>
          <w:rFonts w:cs="Arial"/>
          <w:szCs w:val="22"/>
        </w:rPr>
      </w:pPr>
    </w:p>
    <w:p w14:paraId="7C57B45F" w14:textId="77777777" w:rsidR="0053062D" w:rsidRPr="0053062D" w:rsidRDefault="0053062D" w:rsidP="005306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5169F" w14:paraId="0C729729" w14:textId="77777777" w:rsidTr="0053062D">
        <w:tc>
          <w:tcPr>
            <w:tcW w:w="5644" w:type="dxa"/>
            <w:gridSpan w:val="2"/>
            <w:tcBorders>
              <w:top w:val="nil"/>
              <w:left w:val="nil"/>
              <w:bottom w:val="nil"/>
              <w:right w:val="nil"/>
            </w:tcBorders>
          </w:tcPr>
          <w:p w14:paraId="4BAF9ACB" w14:textId="77777777" w:rsidR="0053062D" w:rsidRPr="0053062D" w:rsidRDefault="00000000" w:rsidP="0053062D">
            <w:pPr>
              <w:widowControl w:val="0"/>
              <w:autoSpaceDE w:val="0"/>
              <w:autoSpaceDN w:val="0"/>
              <w:adjustRightInd w:val="0"/>
              <w:rPr>
                <w:rFonts w:cs="Arial"/>
                <w:szCs w:val="22"/>
              </w:rPr>
            </w:pPr>
            <w:r w:rsidRPr="0053062D">
              <w:rPr>
                <w:rFonts w:cs="Arial"/>
                <w:szCs w:val="22"/>
              </w:rPr>
              <w:t>Priekšsēdētājs</w:t>
            </w:r>
          </w:p>
        </w:tc>
        <w:tc>
          <w:tcPr>
            <w:tcW w:w="2921" w:type="dxa"/>
            <w:tcBorders>
              <w:top w:val="nil"/>
              <w:left w:val="nil"/>
              <w:bottom w:val="nil"/>
              <w:right w:val="nil"/>
            </w:tcBorders>
          </w:tcPr>
          <w:p w14:paraId="2AD2485F" w14:textId="77777777" w:rsidR="0053062D" w:rsidRPr="0053062D" w:rsidRDefault="00000000" w:rsidP="0053062D">
            <w:pPr>
              <w:widowControl w:val="0"/>
              <w:autoSpaceDE w:val="0"/>
              <w:autoSpaceDN w:val="0"/>
              <w:adjustRightInd w:val="0"/>
              <w:jc w:val="right"/>
              <w:rPr>
                <w:rFonts w:cs="Arial"/>
                <w:szCs w:val="22"/>
              </w:rPr>
            </w:pPr>
            <w:r w:rsidRPr="0053062D">
              <w:rPr>
                <w:rFonts w:cs="Arial"/>
                <w:szCs w:val="22"/>
              </w:rPr>
              <w:t>Gunārs Ansiņš</w:t>
            </w:r>
          </w:p>
          <w:p w14:paraId="602F2A32" w14:textId="77777777" w:rsidR="0053062D" w:rsidRPr="0053062D" w:rsidRDefault="0053062D" w:rsidP="0053062D">
            <w:pPr>
              <w:widowControl w:val="0"/>
              <w:autoSpaceDE w:val="0"/>
              <w:autoSpaceDN w:val="0"/>
              <w:adjustRightInd w:val="0"/>
              <w:jc w:val="right"/>
              <w:rPr>
                <w:rFonts w:cs="Arial"/>
                <w:sz w:val="8"/>
                <w:szCs w:val="22"/>
              </w:rPr>
            </w:pPr>
          </w:p>
        </w:tc>
      </w:tr>
      <w:tr w:rsidR="0065169F" w14:paraId="429A787E" w14:textId="77777777" w:rsidTr="0053062D">
        <w:tc>
          <w:tcPr>
            <w:tcW w:w="1336" w:type="dxa"/>
            <w:tcBorders>
              <w:top w:val="nil"/>
              <w:left w:val="nil"/>
              <w:bottom w:val="nil"/>
              <w:right w:val="nil"/>
            </w:tcBorders>
          </w:tcPr>
          <w:p w14:paraId="231DAEF4" w14:textId="77777777" w:rsidR="0053062D" w:rsidRPr="0053062D" w:rsidRDefault="00000000" w:rsidP="0053062D">
            <w:pPr>
              <w:widowControl w:val="0"/>
              <w:autoSpaceDE w:val="0"/>
              <w:autoSpaceDN w:val="0"/>
              <w:adjustRightInd w:val="0"/>
              <w:rPr>
                <w:rFonts w:cs="Arial"/>
                <w:szCs w:val="22"/>
              </w:rPr>
            </w:pPr>
            <w:r w:rsidRPr="0053062D">
              <w:rPr>
                <w:rFonts w:cs="Arial"/>
                <w:szCs w:val="22"/>
              </w:rPr>
              <w:t>Nosūtāms:</w:t>
            </w:r>
          </w:p>
        </w:tc>
        <w:tc>
          <w:tcPr>
            <w:tcW w:w="7229" w:type="dxa"/>
            <w:gridSpan w:val="2"/>
            <w:tcBorders>
              <w:top w:val="nil"/>
              <w:left w:val="nil"/>
              <w:bottom w:val="nil"/>
              <w:right w:val="nil"/>
            </w:tcBorders>
          </w:tcPr>
          <w:p w14:paraId="44CD7CD0" w14:textId="77777777" w:rsidR="0053062D" w:rsidRPr="0053062D" w:rsidRDefault="00000000" w:rsidP="0053062D">
            <w:pPr>
              <w:widowControl w:val="0"/>
              <w:autoSpaceDE w:val="0"/>
              <w:autoSpaceDN w:val="0"/>
              <w:adjustRightInd w:val="0"/>
              <w:jc w:val="both"/>
              <w:rPr>
                <w:rFonts w:cs="Arial"/>
                <w:szCs w:val="22"/>
              </w:rPr>
            </w:pPr>
            <w:r w:rsidRPr="0053062D">
              <w:rPr>
                <w:rFonts w:cs="Arial"/>
                <w:szCs w:val="22"/>
              </w:rPr>
              <w:t>Nekustamā īpašuma pārvaldei, nomniekam</w:t>
            </w:r>
          </w:p>
          <w:p w14:paraId="1A3A1DEB" w14:textId="77777777" w:rsidR="0053062D" w:rsidRPr="0053062D" w:rsidRDefault="0053062D" w:rsidP="0053062D">
            <w:pPr>
              <w:widowControl w:val="0"/>
              <w:autoSpaceDE w:val="0"/>
              <w:autoSpaceDN w:val="0"/>
              <w:adjustRightInd w:val="0"/>
              <w:jc w:val="both"/>
              <w:rPr>
                <w:rFonts w:cs="Arial"/>
                <w:szCs w:val="22"/>
              </w:rPr>
            </w:pPr>
          </w:p>
        </w:tc>
      </w:tr>
    </w:tbl>
    <w:p w14:paraId="3B0D557C" w14:textId="77777777" w:rsidR="0053062D" w:rsidRPr="0053062D" w:rsidRDefault="0053062D" w:rsidP="0053062D">
      <w:pPr>
        <w:widowControl w:val="0"/>
        <w:autoSpaceDE w:val="0"/>
        <w:autoSpaceDN w:val="0"/>
        <w:adjustRightInd w:val="0"/>
        <w:jc w:val="both"/>
        <w:rPr>
          <w:rFonts w:cs="Arial"/>
          <w:szCs w:val="22"/>
        </w:rPr>
      </w:pPr>
    </w:p>
    <w:sectPr w:rsidR="0053062D" w:rsidRPr="0053062D"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B4F8" w14:textId="77777777" w:rsidR="00243FCF" w:rsidRDefault="00243FCF">
      <w:r>
        <w:separator/>
      </w:r>
    </w:p>
  </w:endnote>
  <w:endnote w:type="continuationSeparator" w:id="0">
    <w:p w14:paraId="682E14BC" w14:textId="77777777" w:rsidR="00243FCF" w:rsidRDefault="0024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F0F9" w14:textId="77777777" w:rsidR="00E90D4C" w:rsidRPr="00765476" w:rsidRDefault="00E90D4C" w:rsidP="006E5122">
    <w:pPr>
      <w:pStyle w:val="Kjene"/>
      <w:jc w:val="both"/>
    </w:pPr>
  </w:p>
  <w:p w14:paraId="113C658A" w14:textId="77777777" w:rsidR="0065169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C22" w14:textId="77777777" w:rsidR="0065169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30B4" w14:textId="77777777" w:rsidR="00243FCF" w:rsidRDefault="00243FCF">
      <w:r>
        <w:separator/>
      </w:r>
    </w:p>
  </w:footnote>
  <w:footnote w:type="continuationSeparator" w:id="0">
    <w:p w14:paraId="4654C811" w14:textId="77777777" w:rsidR="00243FCF" w:rsidRDefault="0024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583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A0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BCD42C6" wp14:editId="1C8785D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4439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87C76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FF91C4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BF68B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CDC4C24">
      <w:numFmt w:val="bullet"/>
      <w:lvlText w:val="-"/>
      <w:lvlJc w:val="left"/>
      <w:pPr>
        <w:ind w:left="720" w:hanging="360"/>
      </w:pPr>
      <w:rPr>
        <w:rFonts w:ascii="Times New Roman" w:eastAsia="Calibri" w:hAnsi="Times New Roman" w:cs="Times New Roman" w:hint="default"/>
        <w:color w:val="1F497D"/>
      </w:rPr>
    </w:lvl>
    <w:lvl w:ilvl="1" w:tplc="683E75B4">
      <w:start w:val="1"/>
      <w:numFmt w:val="bullet"/>
      <w:lvlText w:val="o"/>
      <w:lvlJc w:val="left"/>
      <w:pPr>
        <w:ind w:left="1440" w:hanging="360"/>
      </w:pPr>
      <w:rPr>
        <w:rFonts w:ascii="Courier New" w:hAnsi="Courier New" w:cs="Courier New" w:hint="default"/>
      </w:rPr>
    </w:lvl>
    <w:lvl w:ilvl="2" w:tplc="D4CAD048">
      <w:start w:val="1"/>
      <w:numFmt w:val="bullet"/>
      <w:lvlText w:val=""/>
      <w:lvlJc w:val="left"/>
      <w:pPr>
        <w:ind w:left="2160" w:hanging="360"/>
      </w:pPr>
      <w:rPr>
        <w:rFonts w:ascii="Wingdings" w:hAnsi="Wingdings" w:hint="default"/>
      </w:rPr>
    </w:lvl>
    <w:lvl w:ilvl="3" w:tplc="125EF82E">
      <w:start w:val="1"/>
      <w:numFmt w:val="bullet"/>
      <w:lvlText w:val=""/>
      <w:lvlJc w:val="left"/>
      <w:pPr>
        <w:ind w:left="2880" w:hanging="360"/>
      </w:pPr>
      <w:rPr>
        <w:rFonts w:ascii="Symbol" w:hAnsi="Symbol" w:hint="default"/>
      </w:rPr>
    </w:lvl>
    <w:lvl w:ilvl="4" w:tplc="B8F2B968">
      <w:start w:val="1"/>
      <w:numFmt w:val="bullet"/>
      <w:lvlText w:val="o"/>
      <w:lvlJc w:val="left"/>
      <w:pPr>
        <w:ind w:left="3600" w:hanging="360"/>
      </w:pPr>
      <w:rPr>
        <w:rFonts w:ascii="Courier New" w:hAnsi="Courier New" w:cs="Courier New" w:hint="default"/>
      </w:rPr>
    </w:lvl>
    <w:lvl w:ilvl="5" w:tplc="5150C51A">
      <w:start w:val="1"/>
      <w:numFmt w:val="bullet"/>
      <w:lvlText w:val=""/>
      <w:lvlJc w:val="left"/>
      <w:pPr>
        <w:ind w:left="4320" w:hanging="360"/>
      </w:pPr>
      <w:rPr>
        <w:rFonts w:ascii="Wingdings" w:hAnsi="Wingdings" w:hint="default"/>
      </w:rPr>
    </w:lvl>
    <w:lvl w:ilvl="6" w:tplc="E8C676E8">
      <w:start w:val="1"/>
      <w:numFmt w:val="bullet"/>
      <w:lvlText w:val=""/>
      <w:lvlJc w:val="left"/>
      <w:pPr>
        <w:ind w:left="5040" w:hanging="360"/>
      </w:pPr>
      <w:rPr>
        <w:rFonts w:ascii="Symbol" w:hAnsi="Symbol" w:hint="default"/>
      </w:rPr>
    </w:lvl>
    <w:lvl w:ilvl="7" w:tplc="29BEDFFE">
      <w:start w:val="1"/>
      <w:numFmt w:val="bullet"/>
      <w:lvlText w:val="o"/>
      <w:lvlJc w:val="left"/>
      <w:pPr>
        <w:ind w:left="5760" w:hanging="360"/>
      </w:pPr>
      <w:rPr>
        <w:rFonts w:ascii="Courier New" w:hAnsi="Courier New" w:cs="Courier New" w:hint="default"/>
      </w:rPr>
    </w:lvl>
    <w:lvl w:ilvl="8" w:tplc="8DB853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DACDE54">
      <w:start w:val="1"/>
      <w:numFmt w:val="bullet"/>
      <w:lvlText w:val=""/>
      <w:lvlJc w:val="left"/>
      <w:pPr>
        <w:ind w:left="720" w:hanging="360"/>
      </w:pPr>
      <w:rPr>
        <w:rFonts w:ascii="Symbol" w:hAnsi="Symbol" w:hint="default"/>
      </w:rPr>
    </w:lvl>
    <w:lvl w:ilvl="1" w:tplc="B7749172" w:tentative="1">
      <w:start w:val="1"/>
      <w:numFmt w:val="bullet"/>
      <w:lvlText w:val="o"/>
      <w:lvlJc w:val="left"/>
      <w:pPr>
        <w:ind w:left="1440" w:hanging="360"/>
      </w:pPr>
      <w:rPr>
        <w:rFonts w:ascii="Courier New" w:hAnsi="Courier New" w:cs="Courier New" w:hint="default"/>
      </w:rPr>
    </w:lvl>
    <w:lvl w:ilvl="2" w:tplc="2ABE04A8" w:tentative="1">
      <w:start w:val="1"/>
      <w:numFmt w:val="bullet"/>
      <w:lvlText w:val=""/>
      <w:lvlJc w:val="left"/>
      <w:pPr>
        <w:ind w:left="2160" w:hanging="360"/>
      </w:pPr>
      <w:rPr>
        <w:rFonts w:ascii="Wingdings" w:hAnsi="Wingdings" w:hint="default"/>
      </w:rPr>
    </w:lvl>
    <w:lvl w:ilvl="3" w:tplc="1A3A7530" w:tentative="1">
      <w:start w:val="1"/>
      <w:numFmt w:val="bullet"/>
      <w:lvlText w:val=""/>
      <w:lvlJc w:val="left"/>
      <w:pPr>
        <w:ind w:left="2880" w:hanging="360"/>
      </w:pPr>
      <w:rPr>
        <w:rFonts w:ascii="Symbol" w:hAnsi="Symbol" w:hint="default"/>
      </w:rPr>
    </w:lvl>
    <w:lvl w:ilvl="4" w:tplc="36024A50" w:tentative="1">
      <w:start w:val="1"/>
      <w:numFmt w:val="bullet"/>
      <w:lvlText w:val="o"/>
      <w:lvlJc w:val="left"/>
      <w:pPr>
        <w:ind w:left="3600" w:hanging="360"/>
      </w:pPr>
      <w:rPr>
        <w:rFonts w:ascii="Courier New" w:hAnsi="Courier New" w:cs="Courier New" w:hint="default"/>
      </w:rPr>
    </w:lvl>
    <w:lvl w:ilvl="5" w:tplc="433CD130" w:tentative="1">
      <w:start w:val="1"/>
      <w:numFmt w:val="bullet"/>
      <w:lvlText w:val=""/>
      <w:lvlJc w:val="left"/>
      <w:pPr>
        <w:ind w:left="4320" w:hanging="360"/>
      </w:pPr>
      <w:rPr>
        <w:rFonts w:ascii="Wingdings" w:hAnsi="Wingdings" w:hint="default"/>
      </w:rPr>
    </w:lvl>
    <w:lvl w:ilvl="6" w:tplc="BB1E229C" w:tentative="1">
      <w:start w:val="1"/>
      <w:numFmt w:val="bullet"/>
      <w:lvlText w:val=""/>
      <w:lvlJc w:val="left"/>
      <w:pPr>
        <w:ind w:left="5040" w:hanging="360"/>
      </w:pPr>
      <w:rPr>
        <w:rFonts w:ascii="Symbol" w:hAnsi="Symbol" w:hint="default"/>
      </w:rPr>
    </w:lvl>
    <w:lvl w:ilvl="7" w:tplc="262E26AC" w:tentative="1">
      <w:start w:val="1"/>
      <w:numFmt w:val="bullet"/>
      <w:lvlText w:val="o"/>
      <w:lvlJc w:val="left"/>
      <w:pPr>
        <w:ind w:left="5760" w:hanging="360"/>
      </w:pPr>
      <w:rPr>
        <w:rFonts w:ascii="Courier New" w:hAnsi="Courier New" w:cs="Courier New" w:hint="default"/>
      </w:rPr>
    </w:lvl>
    <w:lvl w:ilvl="8" w:tplc="E2EC0E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143C52">
      <w:start w:val="1"/>
      <w:numFmt w:val="bullet"/>
      <w:lvlText w:val=""/>
      <w:lvlJc w:val="left"/>
      <w:pPr>
        <w:ind w:left="720" w:hanging="360"/>
      </w:pPr>
      <w:rPr>
        <w:rFonts w:ascii="Symbol" w:hAnsi="Symbol" w:hint="default"/>
      </w:rPr>
    </w:lvl>
    <w:lvl w:ilvl="1" w:tplc="6FFEF6CC" w:tentative="1">
      <w:start w:val="1"/>
      <w:numFmt w:val="bullet"/>
      <w:lvlText w:val="o"/>
      <w:lvlJc w:val="left"/>
      <w:pPr>
        <w:ind w:left="1440" w:hanging="360"/>
      </w:pPr>
      <w:rPr>
        <w:rFonts w:ascii="Courier New" w:hAnsi="Courier New" w:cs="Courier New" w:hint="default"/>
      </w:rPr>
    </w:lvl>
    <w:lvl w:ilvl="2" w:tplc="81425606" w:tentative="1">
      <w:start w:val="1"/>
      <w:numFmt w:val="bullet"/>
      <w:lvlText w:val=""/>
      <w:lvlJc w:val="left"/>
      <w:pPr>
        <w:ind w:left="2160" w:hanging="360"/>
      </w:pPr>
      <w:rPr>
        <w:rFonts w:ascii="Wingdings" w:hAnsi="Wingdings" w:hint="default"/>
      </w:rPr>
    </w:lvl>
    <w:lvl w:ilvl="3" w:tplc="A54CBCE6" w:tentative="1">
      <w:start w:val="1"/>
      <w:numFmt w:val="bullet"/>
      <w:lvlText w:val=""/>
      <w:lvlJc w:val="left"/>
      <w:pPr>
        <w:ind w:left="2880" w:hanging="360"/>
      </w:pPr>
      <w:rPr>
        <w:rFonts w:ascii="Symbol" w:hAnsi="Symbol" w:hint="default"/>
      </w:rPr>
    </w:lvl>
    <w:lvl w:ilvl="4" w:tplc="3B00E63A" w:tentative="1">
      <w:start w:val="1"/>
      <w:numFmt w:val="bullet"/>
      <w:lvlText w:val="o"/>
      <w:lvlJc w:val="left"/>
      <w:pPr>
        <w:ind w:left="3600" w:hanging="360"/>
      </w:pPr>
      <w:rPr>
        <w:rFonts w:ascii="Courier New" w:hAnsi="Courier New" w:cs="Courier New" w:hint="default"/>
      </w:rPr>
    </w:lvl>
    <w:lvl w:ilvl="5" w:tplc="C590B434" w:tentative="1">
      <w:start w:val="1"/>
      <w:numFmt w:val="bullet"/>
      <w:lvlText w:val=""/>
      <w:lvlJc w:val="left"/>
      <w:pPr>
        <w:ind w:left="4320" w:hanging="360"/>
      </w:pPr>
      <w:rPr>
        <w:rFonts w:ascii="Wingdings" w:hAnsi="Wingdings" w:hint="default"/>
      </w:rPr>
    </w:lvl>
    <w:lvl w:ilvl="6" w:tplc="B19AE020" w:tentative="1">
      <w:start w:val="1"/>
      <w:numFmt w:val="bullet"/>
      <w:lvlText w:val=""/>
      <w:lvlJc w:val="left"/>
      <w:pPr>
        <w:ind w:left="5040" w:hanging="360"/>
      </w:pPr>
      <w:rPr>
        <w:rFonts w:ascii="Symbol" w:hAnsi="Symbol" w:hint="default"/>
      </w:rPr>
    </w:lvl>
    <w:lvl w:ilvl="7" w:tplc="D38E6548" w:tentative="1">
      <w:start w:val="1"/>
      <w:numFmt w:val="bullet"/>
      <w:lvlText w:val="o"/>
      <w:lvlJc w:val="left"/>
      <w:pPr>
        <w:ind w:left="5760" w:hanging="360"/>
      </w:pPr>
      <w:rPr>
        <w:rFonts w:ascii="Courier New" w:hAnsi="Courier New" w:cs="Courier New" w:hint="default"/>
      </w:rPr>
    </w:lvl>
    <w:lvl w:ilvl="8" w:tplc="ED52F7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38CCA44">
      <w:start w:val="1"/>
      <w:numFmt w:val="bullet"/>
      <w:lvlText w:val=""/>
      <w:lvlJc w:val="left"/>
      <w:pPr>
        <w:ind w:left="804" w:hanging="360"/>
      </w:pPr>
      <w:rPr>
        <w:rFonts w:ascii="Symbol" w:hAnsi="Symbol" w:hint="default"/>
      </w:rPr>
    </w:lvl>
    <w:lvl w:ilvl="1" w:tplc="218A0ADE" w:tentative="1">
      <w:start w:val="1"/>
      <w:numFmt w:val="bullet"/>
      <w:lvlText w:val="o"/>
      <w:lvlJc w:val="left"/>
      <w:pPr>
        <w:ind w:left="1524" w:hanging="360"/>
      </w:pPr>
      <w:rPr>
        <w:rFonts w:ascii="Courier New" w:hAnsi="Courier New" w:cs="Courier New" w:hint="default"/>
      </w:rPr>
    </w:lvl>
    <w:lvl w:ilvl="2" w:tplc="223CB6F8" w:tentative="1">
      <w:start w:val="1"/>
      <w:numFmt w:val="bullet"/>
      <w:lvlText w:val=""/>
      <w:lvlJc w:val="left"/>
      <w:pPr>
        <w:ind w:left="2244" w:hanging="360"/>
      </w:pPr>
      <w:rPr>
        <w:rFonts w:ascii="Wingdings" w:hAnsi="Wingdings" w:hint="default"/>
      </w:rPr>
    </w:lvl>
    <w:lvl w:ilvl="3" w:tplc="CDFE034C" w:tentative="1">
      <w:start w:val="1"/>
      <w:numFmt w:val="bullet"/>
      <w:lvlText w:val=""/>
      <w:lvlJc w:val="left"/>
      <w:pPr>
        <w:ind w:left="2964" w:hanging="360"/>
      </w:pPr>
      <w:rPr>
        <w:rFonts w:ascii="Symbol" w:hAnsi="Symbol" w:hint="default"/>
      </w:rPr>
    </w:lvl>
    <w:lvl w:ilvl="4" w:tplc="D8803F86" w:tentative="1">
      <w:start w:val="1"/>
      <w:numFmt w:val="bullet"/>
      <w:lvlText w:val="o"/>
      <w:lvlJc w:val="left"/>
      <w:pPr>
        <w:ind w:left="3684" w:hanging="360"/>
      </w:pPr>
      <w:rPr>
        <w:rFonts w:ascii="Courier New" w:hAnsi="Courier New" w:cs="Courier New" w:hint="default"/>
      </w:rPr>
    </w:lvl>
    <w:lvl w:ilvl="5" w:tplc="4BF67CC2" w:tentative="1">
      <w:start w:val="1"/>
      <w:numFmt w:val="bullet"/>
      <w:lvlText w:val=""/>
      <w:lvlJc w:val="left"/>
      <w:pPr>
        <w:ind w:left="4404" w:hanging="360"/>
      </w:pPr>
      <w:rPr>
        <w:rFonts w:ascii="Wingdings" w:hAnsi="Wingdings" w:hint="default"/>
      </w:rPr>
    </w:lvl>
    <w:lvl w:ilvl="6" w:tplc="AC26D38A" w:tentative="1">
      <w:start w:val="1"/>
      <w:numFmt w:val="bullet"/>
      <w:lvlText w:val=""/>
      <w:lvlJc w:val="left"/>
      <w:pPr>
        <w:ind w:left="5124" w:hanging="360"/>
      </w:pPr>
      <w:rPr>
        <w:rFonts w:ascii="Symbol" w:hAnsi="Symbol" w:hint="default"/>
      </w:rPr>
    </w:lvl>
    <w:lvl w:ilvl="7" w:tplc="E4FE7816" w:tentative="1">
      <w:start w:val="1"/>
      <w:numFmt w:val="bullet"/>
      <w:lvlText w:val="o"/>
      <w:lvlJc w:val="left"/>
      <w:pPr>
        <w:ind w:left="5844" w:hanging="360"/>
      </w:pPr>
      <w:rPr>
        <w:rFonts w:ascii="Courier New" w:hAnsi="Courier New" w:cs="Courier New" w:hint="default"/>
      </w:rPr>
    </w:lvl>
    <w:lvl w:ilvl="8" w:tplc="6A3A98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D28D28">
      <w:start w:val="1"/>
      <w:numFmt w:val="bullet"/>
      <w:lvlText w:val=""/>
      <w:lvlJc w:val="left"/>
      <w:pPr>
        <w:ind w:left="804" w:hanging="360"/>
      </w:pPr>
      <w:rPr>
        <w:rFonts w:ascii="Wingdings" w:hAnsi="Wingdings" w:hint="default"/>
      </w:rPr>
    </w:lvl>
    <w:lvl w:ilvl="1" w:tplc="9AAC2C54" w:tentative="1">
      <w:start w:val="1"/>
      <w:numFmt w:val="bullet"/>
      <w:lvlText w:val="o"/>
      <w:lvlJc w:val="left"/>
      <w:pPr>
        <w:ind w:left="1524" w:hanging="360"/>
      </w:pPr>
      <w:rPr>
        <w:rFonts w:ascii="Courier New" w:hAnsi="Courier New" w:cs="Courier New" w:hint="default"/>
      </w:rPr>
    </w:lvl>
    <w:lvl w:ilvl="2" w:tplc="0AAA620E" w:tentative="1">
      <w:start w:val="1"/>
      <w:numFmt w:val="bullet"/>
      <w:lvlText w:val=""/>
      <w:lvlJc w:val="left"/>
      <w:pPr>
        <w:ind w:left="2244" w:hanging="360"/>
      </w:pPr>
      <w:rPr>
        <w:rFonts w:ascii="Wingdings" w:hAnsi="Wingdings" w:hint="default"/>
      </w:rPr>
    </w:lvl>
    <w:lvl w:ilvl="3" w:tplc="0A7ECD12" w:tentative="1">
      <w:start w:val="1"/>
      <w:numFmt w:val="bullet"/>
      <w:lvlText w:val=""/>
      <w:lvlJc w:val="left"/>
      <w:pPr>
        <w:ind w:left="2964" w:hanging="360"/>
      </w:pPr>
      <w:rPr>
        <w:rFonts w:ascii="Symbol" w:hAnsi="Symbol" w:hint="default"/>
      </w:rPr>
    </w:lvl>
    <w:lvl w:ilvl="4" w:tplc="E8E2A328" w:tentative="1">
      <w:start w:val="1"/>
      <w:numFmt w:val="bullet"/>
      <w:lvlText w:val="o"/>
      <w:lvlJc w:val="left"/>
      <w:pPr>
        <w:ind w:left="3684" w:hanging="360"/>
      </w:pPr>
      <w:rPr>
        <w:rFonts w:ascii="Courier New" w:hAnsi="Courier New" w:cs="Courier New" w:hint="default"/>
      </w:rPr>
    </w:lvl>
    <w:lvl w:ilvl="5" w:tplc="E370D9C4" w:tentative="1">
      <w:start w:val="1"/>
      <w:numFmt w:val="bullet"/>
      <w:lvlText w:val=""/>
      <w:lvlJc w:val="left"/>
      <w:pPr>
        <w:ind w:left="4404" w:hanging="360"/>
      </w:pPr>
      <w:rPr>
        <w:rFonts w:ascii="Wingdings" w:hAnsi="Wingdings" w:hint="default"/>
      </w:rPr>
    </w:lvl>
    <w:lvl w:ilvl="6" w:tplc="C8529FAC" w:tentative="1">
      <w:start w:val="1"/>
      <w:numFmt w:val="bullet"/>
      <w:lvlText w:val=""/>
      <w:lvlJc w:val="left"/>
      <w:pPr>
        <w:ind w:left="5124" w:hanging="360"/>
      </w:pPr>
      <w:rPr>
        <w:rFonts w:ascii="Symbol" w:hAnsi="Symbol" w:hint="default"/>
      </w:rPr>
    </w:lvl>
    <w:lvl w:ilvl="7" w:tplc="FC4208DE" w:tentative="1">
      <w:start w:val="1"/>
      <w:numFmt w:val="bullet"/>
      <w:lvlText w:val="o"/>
      <w:lvlJc w:val="left"/>
      <w:pPr>
        <w:ind w:left="5844" w:hanging="360"/>
      </w:pPr>
      <w:rPr>
        <w:rFonts w:ascii="Courier New" w:hAnsi="Courier New" w:cs="Courier New" w:hint="default"/>
      </w:rPr>
    </w:lvl>
    <w:lvl w:ilvl="8" w:tplc="AA8A1C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45C2CE8">
      <w:start w:val="1"/>
      <w:numFmt w:val="bullet"/>
      <w:lvlText w:val=""/>
      <w:lvlJc w:val="left"/>
      <w:pPr>
        <w:ind w:left="1080" w:hanging="360"/>
      </w:pPr>
      <w:rPr>
        <w:rFonts w:ascii="Symbol" w:hAnsi="Symbol" w:hint="default"/>
      </w:rPr>
    </w:lvl>
    <w:lvl w:ilvl="1" w:tplc="489860E6" w:tentative="1">
      <w:start w:val="1"/>
      <w:numFmt w:val="bullet"/>
      <w:lvlText w:val="o"/>
      <w:lvlJc w:val="left"/>
      <w:pPr>
        <w:ind w:left="1800" w:hanging="360"/>
      </w:pPr>
      <w:rPr>
        <w:rFonts w:ascii="Courier New" w:hAnsi="Courier New" w:cs="Courier New" w:hint="default"/>
      </w:rPr>
    </w:lvl>
    <w:lvl w:ilvl="2" w:tplc="BD82DE5A" w:tentative="1">
      <w:start w:val="1"/>
      <w:numFmt w:val="bullet"/>
      <w:lvlText w:val=""/>
      <w:lvlJc w:val="left"/>
      <w:pPr>
        <w:ind w:left="2520" w:hanging="360"/>
      </w:pPr>
      <w:rPr>
        <w:rFonts w:ascii="Wingdings" w:hAnsi="Wingdings" w:hint="default"/>
      </w:rPr>
    </w:lvl>
    <w:lvl w:ilvl="3" w:tplc="D9066500" w:tentative="1">
      <w:start w:val="1"/>
      <w:numFmt w:val="bullet"/>
      <w:lvlText w:val=""/>
      <w:lvlJc w:val="left"/>
      <w:pPr>
        <w:ind w:left="3240" w:hanging="360"/>
      </w:pPr>
      <w:rPr>
        <w:rFonts w:ascii="Symbol" w:hAnsi="Symbol" w:hint="default"/>
      </w:rPr>
    </w:lvl>
    <w:lvl w:ilvl="4" w:tplc="208C1456" w:tentative="1">
      <w:start w:val="1"/>
      <w:numFmt w:val="bullet"/>
      <w:lvlText w:val="o"/>
      <w:lvlJc w:val="left"/>
      <w:pPr>
        <w:ind w:left="3960" w:hanging="360"/>
      </w:pPr>
      <w:rPr>
        <w:rFonts w:ascii="Courier New" w:hAnsi="Courier New" w:cs="Courier New" w:hint="default"/>
      </w:rPr>
    </w:lvl>
    <w:lvl w:ilvl="5" w:tplc="78782176" w:tentative="1">
      <w:start w:val="1"/>
      <w:numFmt w:val="bullet"/>
      <w:lvlText w:val=""/>
      <w:lvlJc w:val="left"/>
      <w:pPr>
        <w:ind w:left="4680" w:hanging="360"/>
      </w:pPr>
      <w:rPr>
        <w:rFonts w:ascii="Wingdings" w:hAnsi="Wingdings" w:hint="default"/>
      </w:rPr>
    </w:lvl>
    <w:lvl w:ilvl="6" w:tplc="F3D255A8" w:tentative="1">
      <w:start w:val="1"/>
      <w:numFmt w:val="bullet"/>
      <w:lvlText w:val=""/>
      <w:lvlJc w:val="left"/>
      <w:pPr>
        <w:ind w:left="5400" w:hanging="360"/>
      </w:pPr>
      <w:rPr>
        <w:rFonts w:ascii="Symbol" w:hAnsi="Symbol" w:hint="default"/>
      </w:rPr>
    </w:lvl>
    <w:lvl w:ilvl="7" w:tplc="6E2CF074" w:tentative="1">
      <w:start w:val="1"/>
      <w:numFmt w:val="bullet"/>
      <w:lvlText w:val="o"/>
      <w:lvlJc w:val="left"/>
      <w:pPr>
        <w:ind w:left="6120" w:hanging="360"/>
      </w:pPr>
      <w:rPr>
        <w:rFonts w:ascii="Courier New" w:hAnsi="Courier New" w:cs="Courier New" w:hint="default"/>
      </w:rPr>
    </w:lvl>
    <w:lvl w:ilvl="8" w:tplc="3DEAC9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F887D92">
      <w:start w:val="1"/>
      <w:numFmt w:val="bullet"/>
      <w:lvlText w:val=""/>
      <w:lvlJc w:val="left"/>
      <w:pPr>
        <w:ind w:left="720" w:hanging="360"/>
      </w:pPr>
      <w:rPr>
        <w:rFonts w:ascii="Symbol" w:hAnsi="Symbol" w:hint="default"/>
      </w:rPr>
    </w:lvl>
    <w:lvl w:ilvl="1" w:tplc="E86AD67E" w:tentative="1">
      <w:start w:val="1"/>
      <w:numFmt w:val="bullet"/>
      <w:lvlText w:val="o"/>
      <w:lvlJc w:val="left"/>
      <w:pPr>
        <w:ind w:left="1440" w:hanging="360"/>
      </w:pPr>
      <w:rPr>
        <w:rFonts w:ascii="Courier New" w:hAnsi="Courier New" w:cs="Courier New" w:hint="default"/>
      </w:rPr>
    </w:lvl>
    <w:lvl w:ilvl="2" w:tplc="50BC937C" w:tentative="1">
      <w:start w:val="1"/>
      <w:numFmt w:val="bullet"/>
      <w:lvlText w:val=""/>
      <w:lvlJc w:val="left"/>
      <w:pPr>
        <w:ind w:left="2160" w:hanging="360"/>
      </w:pPr>
      <w:rPr>
        <w:rFonts w:ascii="Wingdings" w:hAnsi="Wingdings" w:hint="default"/>
      </w:rPr>
    </w:lvl>
    <w:lvl w:ilvl="3" w:tplc="749E5650" w:tentative="1">
      <w:start w:val="1"/>
      <w:numFmt w:val="bullet"/>
      <w:lvlText w:val=""/>
      <w:lvlJc w:val="left"/>
      <w:pPr>
        <w:ind w:left="2880" w:hanging="360"/>
      </w:pPr>
      <w:rPr>
        <w:rFonts w:ascii="Symbol" w:hAnsi="Symbol" w:hint="default"/>
      </w:rPr>
    </w:lvl>
    <w:lvl w:ilvl="4" w:tplc="CCF8C598" w:tentative="1">
      <w:start w:val="1"/>
      <w:numFmt w:val="bullet"/>
      <w:lvlText w:val="o"/>
      <w:lvlJc w:val="left"/>
      <w:pPr>
        <w:ind w:left="3600" w:hanging="360"/>
      </w:pPr>
      <w:rPr>
        <w:rFonts w:ascii="Courier New" w:hAnsi="Courier New" w:cs="Courier New" w:hint="default"/>
      </w:rPr>
    </w:lvl>
    <w:lvl w:ilvl="5" w:tplc="0E1A7F34" w:tentative="1">
      <w:start w:val="1"/>
      <w:numFmt w:val="bullet"/>
      <w:lvlText w:val=""/>
      <w:lvlJc w:val="left"/>
      <w:pPr>
        <w:ind w:left="4320" w:hanging="360"/>
      </w:pPr>
      <w:rPr>
        <w:rFonts w:ascii="Wingdings" w:hAnsi="Wingdings" w:hint="default"/>
      </w:rPr>
    </w:lvl>
    <w:lvl w:ilvl="6" w:tplc="79425FBA" w:tentative="1">
      <w:start w:val="1"/>
      <w:numFmt w:val="bullet"/>
      <w:lvlText w:val=""/>
      <w:lvlJc w:val="left"/>
      <w:pPr>
        <w:ind w:left="5040" w:hanging="360"/>
      </w:pPr>
      <w:rPr>
        <w:rFonts w:ascii="Symbol" w:hAnsi="Symbol" w:hint="default"/>
      </w:rPr>
    </w:lvl>
    <w:lvl w:ilvl="7" w:tplc="CB5AE6A2" w:tentative="1">
      <w:start w:val="1"/>
      <w:numFmt w:val="bullet"/>
      <w:lvlText w:val="o"/>
      <w:lvlJc w:val="left"/>
      <w:pPr>
        <w:ind w:left="5760" w:hanging="360"/>
      </w:pPr>
      <w:rPr>
        <w:rFonts w:ascii="Courier New" w:hAnsi="Courier New" w:cs="Courier New" w:hint="default"/>
      </w:rPr>
    </w:lvl>
    <w:lvl w:ilvl="8" w:tplc="84006D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2EFE40">
      <w:start w:val="1"/>
      <w:numFmt w:val="bullet"/>
      <w:lvlText w:val=""/>
      <w:lvlJc w:val="left"/>
      <w:pPr>
        <w:ind w:left="720" w:hanging="360"/>
      </w:pPr>
      <w:rPr>
        <w:rFonts w:ascii="Symbol" w:hAnsi="Symbol" w:hint="default"/>
      </w:rPr>
    </w:lvl>
    <w:lvl w:ilvl="1" w:tplc="77BABD74" w:tentative="1">
      <w:start w:val="1"/>
      <w:numFmt w:val="bullet"/>
      <w:lvlText w:val="o"/>
      <w:lvlJc w:val="left"/>
      <w:pPr>
        <w:ind w:left="1440" w:hanging="360"/>
      </w:pPr>
      <w:rPr>
        <w:rFonts w:ascii="Courier New" w:hAnsi="Courier New" w:cs="Courier New" w:hint="default"/>
      </w:rPr>
    </w:lvl>
    <w:lvl w:ilvl="2" w:tplc="9D903566" w:tentative="1">
      <w:start w:val="1"/>
      <w:numFmt w:val="bullet"/>
      <w:lvlText w:val=""/>
      <w:lvlJc w:val="left"/>
      <w:pPr>
        <w:ind w:left="2160" w:hanging="360"/>
      </w:pPr>
      <w:rPr>
        <w:rFonts w:ascii="Wingdings" w:hAnsi="Wingdings" w:hint="default"/>
      </w:rPr>
    </w:lvl>
    <w:lvl w:ilvl="3" w:tplc="E2709802" w:tentative="1">
      <w:start w:val="1"/>
      <w:numFmt w:val="bullet"/>
      <w:lvlText w:val=""/>
      <w:lvlJc w:val="left"/>
      <w:pPr>
        <w:ind w:left="2880" w:hanging="360"/>
      </w:pPr>
      <w:rPr>
        <w:rFonts w:ascii="Symbol" w:hAnsi="Symbol" w:hint="default"/>
      </w:rPr>
    </w:lvl>
    <w:lvl w:ilvl="4" w:tplc="045CB4D2" w:tentative="1">
      <w:start w:val="1"/>
      <w:numFmt w:val="bullet"/>
      <w:lvlText w:val="o"/>
      <w:lvlJc w:val="left"/>
      <w:pPr>
        <w:ind w:left="3600" w:hanging="360"/>
      </w:pPr>
      <w:rPr>
        <w:rFonts w:ascii="Courier New" w:hAnsi="Courier New" w:cs="Courier New" w:hint="default"/>
      </w:rPr>
    </w:lvl>
    <w:lvl w:ilvl="5" w:tplc="8B4A2428" w:tentative="1">
      <w:start w:val="1"/>
      <w:numFmt w:val="bullet"/>
      <w:lvlText w:val=""/>
      <w:lvlJc w:val="left"/>
      <w:pPr>
        <w:ind w:left="4320" w:hanging="360"/>
      </w:pPr>
      <w:rPr>
        <w:rFonts w:ascii="Wingdings" w:hAnsi="Wingdings" w:hint="default"/>
      </w:rPr>
    </w:lvl>
    <w:lvl w:ilvl="6" w:tplc="57561052" w:tentative="1">
      <w:start w:val="1"/>
      <w:numFmt w:val="bullet"/>
      <w:lvlText w:val=""/>
      <w:lvlJc w:val="left"/>
      <w:pPr>
        <w:ind w:left="5040" w:hanging="360"/>
      </w:pPr>
      <w:rPr>
        <w:rFonts w:ascii="Symbol" w:hAnsi="Symbol" w:hint="default"/>
      </w:rPr>
    </w:lvl>
    <w:lvl w:ilvl="7" w:tplc="6A66575A" w:tentative="1">
      <w:start w:val="1"/>
      <w:numFmt w:val="bullet"/>
      <w:lvlText w:val="o"/>
      <w:lvlJc w:val="left"/>
      <w:pPr>
        <w:ind w:left="5760" w:hanging="360"/>
      </w:pPr>
      <w:rPr>
        <w:rFonts w:ascii="Courier New" w:hAnsi="Courier New" w:cs="Courier New" w:hint="default"/>
      </w:rPr>
    </w:lvl>
    <w:lvl w:ilvl="8" w:tplc="AD6E02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5AC68CC">
      <w:start w:val="1"/>
      <w:numFmt w:val="bullet"/>
      <w:lvlText w:val=""/>
      <w:lvlJc w:val="left"/>
      <w:pPr>
        <w:ind w:left="804" w:hanging="360"/>
      </w:pPr>
      <w:rPr>
        <w:rFonts w:ascii="Symbol" w:hAnsi="Symbol" w:hint="default"/>
      </w:rPr>
    </w:lvl>
    <w:lvl w:ilvl="1" w:tplc="C13A680E" w:tentative="1">
      <w:start w:val="1"/>
      <w:numFmt w:val="bullet"/>
      <w:lvlText w:val="o"/>
      <w:lvlJc w:val="left"/>
      <w:pPr>
        <w:ind w:left="1524" w:hanging="360"/>
      </w:pPr>
      <w:rPr>
        <w:rFonts w:ascii="Courier New" w:hAnsi="Courier New" w:cs="Courier New" w:hint="default"/>
      </w:rPr>
    </w:lvl>
    <w:lvl w:ilvl="2" w:tplc="61B27CB6" w:tentative="1">
      <w:start w:val="1"/>
      <w:numFmt w:val="bullet"/>
      <w:lvlText w:val=""/>
      <w:lvlJc w:val="left"/>
      <w:pPr>
        <w:ind w:left="2244" w:hanging="360"/>
      </w:pPr>
      <w:rPr>
        <w:rFonts w:ascii="Wingdings" w:hAnsi="Wingdings" w:hint="default"/>
      </w:rPr>
    </w:lvl>
    <w:lvl w:ilvl="3" w:tplc="D172B8F4" w:tentative="1">
      <w:start w:val="1"/>
      <w:numFmt w:val="bullet"/>
      <w:lvlText w:val=""/>
      <w:lvlJc w:val="left"/>
      <w:pPr>
        <w:ind w:left="2964" w:hanging="360"/>
      </w:pPr>
      <w:rPr>
        <w:rFonts w:ascii="Symbol" w:hAnsi="Symbol" w:hint="default"/>
      </w:rPr>
    </w:lvl>
    <w:lvl w:ilvl="4" w:tplc="E91C697A" w:tentative="1">
      <w:start w:val="1"/>
      <w:numFmt w:val="bullet"/>
      <w:lvlText w:val="o"/>
      <w:lvlJc w:val="left"/>
      <w:pPr>
        <w:ind w:left="3684" w:hanging="360"/>
      </w:pPr>
      <w:rPr>
        <w:rFonts w:ascii="Courier New" w:hAnsi="Courier New" w:cs="Courier New" w:hint="default"/>
      </w:rPr>
    </w:lvl>
    <w:lvl w:ilvl="5" w:tplc="CCCAD97E" w:tentative="1">
      <w:start w:val="1"/>
      <w:numFmt w:val="bullet"/>
      <w:lvlText w:val=""/>
      <w:lvlJc w:val="left"/>
      <w:pPr>
        <w:ind w:left="4404" w:hanging="360"/>
      </w:pPr>
      <w:rPr>
        <w:rFonts w:ascii="Wingdings" w:hAnsi="Wingdings" w:hint="default"/>
      </w:rPr>
    </w:lvl>
    <w:lvl w:ilvl="6" w:tplc="5E9E68FC" w:tentative="1">
      <w:start w:val="1"/>
      <w:numFmt w:val="bullet"/>
      <w:lvlText w:val=""/>
      <w:lvlJc w:val="left"/>
      <w:pPr>
        <w:ind w:left="5124" w:hanging="360"/>
      </w:pPr>
      <w:rPr>
        <w:rFonts w:ascii="Symbol" w:hAnsi="Symbol" w:hint="default"/>
      </w:rPr>
    </w:lvl>
    <w:lvl w:ilvl="7" w:tplc="0A7A4F32" w:tentative="1">
      <w:start w:val="1"/>
      <w:numFmt w:val="bullet"/>
      <w:lvlText w:val="o"/>
      <w:lvlJc w:val="left"/>
      <w:pPr>
        <w:ind w:left="5844" w:hanging="360"/>
      </w:pPr>
      <w:rPr>
        <w:rFonts w:ascii="Courier New" w:hAnsi="Courier New" w:cs="Courier New" w:hint="default"/>
      </w:rPr>
    </w:lvl>
    <w:lvl w:ilvl="8" w:tplc="C3E01136" w:tentative="1">
      <w:start w:val="1"/>
      <w:numFmt w:val="bullet"/>
      <w:lvlText w:val=""/>
      <w:lvlJc w:val="left"/>
      <w:pPr>
        <w:ind w:left="6564" w:hanging="360"/>
      </w:pPr>
      <w:rPr>
        <w:rFonts w:ascii="Wingdings" w:hAnsi="Wingdings" w:hint="default"/>
      </w:rPr>
    </w:lvl>
  </w:abstractNum>
  <w:num w:numId="1" w16cid:durableId="562254671">
    <w:abstractNumId w:val="7"/>
  </w:num>
  <w:num w:numId="2" w16cid:durableId="511456239">
    <w:abstractNumId w:val="8"/>
  </w:num>
  <w:num w:numId="3" w16cid:durableId="1974091595">
    <w:abstractNumId w:val="0"/>
  </w:num>
  <w:num w:numId="4" w16cid:durableId="1808205999">
    <w:abstractNumId w:val="1"/>
  </w:num>
  <w:num w:numId="5" w16cid:durableId="2078623898">
    <w:abstractNumId w:val="2"/>
  </w:num>
  <w:num w:numId="6" w16cid:durableId="1704667567">
    <w:abstractNumId w:val="6"/>
  </w:num>
  <w:num w:numId="7" w16cid:durableId="93404312">
    <w:abstractNumId w:val="3"/>
  </w:num>
  <w:num w:numId="8" w16cid:durableId="1407453731">
    <w:abstractNumId w:val="9"/>
  </w:num>
  <w:num w:numId="9" w16cid:durableId="1308822715">
    <w:abstractNumId w:val="5"/>
  </w:num>
  <w:num w:numId="10" w16cid:durableId="1091243368">
    <w:abstractNumId w:val="4"/>
  </w:num>
  <w:num w:numId="11" w16cid:durableId="870994037">
    <w:abstractNumId w:val="9"/>
  </w:num>
  <w:num w:numId="12" w16cid:durableId="1585262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C94"/>
    <w:rsid w:val="0000154A"/>
    <w:rsid w:val="00003B86"/>
    <w:rsid w:val="00005318"/>
    <w:rsid w:val="0001269C"/>
    <w:rsid w:val="000148CA"/>
    <w:rsid w:val="000212D5"/>
    <w:rsid w:val="00021796"/>
    <w:rsid w:val="000246E3"/>
    <w:rsid w:val="00032900"/>
    <w:rsid w:val="00046F67"/>
    <w:rsid w:val="000479B8"/>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16A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FCF"/>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23FA"/>
    <w:rsid w:val="002D6C54"/>
    <w:rsid w:val="002E1235"/>
    <w:rsid w:val="002E6CA1"/>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1277"/>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3FE8"/>
    <w:rsid w:val="004E6652"/>
    <w:rsid w:val="004E6E05"/>
    <w:rsid w:val="004F24EE"/>
    <w:rsid w:val="004F2CE8"/>
    <w:rsid w:val="005073CE"/>
    <w:rsid w:val="00511BC3"/>
    <w:rsid w:val="00512D8B"/>
    <w:rsid w:val="00513C45"/>
    <w:rsid w:val="00516FE2"/>
    <w:rsid w:val="00521221"/>
    <w:rsid w:val="00527B0B"/>
    <w:rsid w:val="0053062D"/>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2C7D"/>
    <w:rsid w:val="005C57E8"/>
    <w:rsid w:val="005D3BF3"/>
    <w:rsid w:val="005D5BFB"/>
    <w:rsid w:val="005E0637"/>
    <w:rsid w:val="005E16EB"/>
    <w:rsid w:val="005E68C8"/>
    <w:rsid w:val="005F5AA8"/>
    <w:rsid w:val="0060323C"/>
    <w:rsid w:val="00607627"/>
    <w:rsid w:val="0061610B"/>
    <w:rsid w:val="00616BBA"/>
    <w:rsid w:val="006172F6"/>
    <w:rsid w:val="00621796"/>
    <w:rsid w:val="00623618"/>
    <w:rsid w:val="00633DE3"/>
    <w:rsid w:val="006345F5"/>
    <w:rsid w:val="00640C99"/>
    <w:rsid w:val="00646647"/>
    <w:rsid w:val="00650894"/>
    <w:rsid w:val="0065169F"/>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81F"/>
    <w:rsid w:val="006C69D2"/>
    <w:rsid w:val="006D0D39"/>
    <w:rsid w:val="006D4FBC"/>
    <w:rsid w:val="006D5EF7"/>
    <w:rsid w:val="006D632F"/>
    <w:rsid w:val="006E5122"/>
    <w:rsid w:val="006E7097"/>
    <w:rsid w:val="006F7D94"/>
    <w:rsid w:val="00704F88"/>
    <w:rsid w:val="00710081"/>
    <w:rsid w:val="00710832"/>
    <w:rsid w:val="00713DFE"/>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0D43"/>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672"/>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3645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096C"/>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53742"/>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697F"/>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1AC9"/>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4D7E"/>
    <w:rsid w:val="00F274BF"/>
    <w:rsid w:val="00F30DB7"/>
    <w:rsid w:val="00F5167C"/>
    <w:rsid w:val="00F517EA"/>
    <w:rsid w:val="00F51E54"/>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6CED0B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6BD5-849C-4B94-AC68-299AF40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2023-04-25T10:17:00Z</cp:lastPrinted>
  <dcterms:created xsi:type="dcterms:W3CDTF">2023-05-25T07:40:00Z</dcterms:created>
  <dcterms:modified xsi:type="dcterms:W3CDTF">2023-05-25T07:40:00Z</dcterms:modified>
</cp:coreProperties>
</file>