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9FB5" w14:textId="77777777" w:rsidR="000F232A" w:rsidRDefault="000F232A" w:rsidP="005810C2">
      <w:pPr>
        <w:widowControl w:val="0"/>
        <w:autoSpaceDE w:val="0"/>
        <w:autoSpaceDN w:val="0"/>
        <w:adjustRightInd w:val="0"/>
        <w:jc w:val="right"/>
        <w:rPr>
          <w:rFonts w:cs="Arial"/>
          <w:bCs/>
          <w:sz w:val="26"/>
          <w:szCs w:val="26"/>
        </w:rPr>
      </w:pPr>
    </w:p>
    <w:p w14:paraId="0CD68C45" w14:textId="77777777" w:rsidR="001A6DA3" w:rsidRPr="005810C2" w:rsidRDefault="001A6DA3" w:rsidP="005810C2">
      <w:pPr>
        <w:widowControl w:val="0"/>
        <w:autoSpaceDE w:val="0"/>
        <w:autoSpaceDN w:val="0"/>
        <w:adjustRightInd w:val="0"/>
        <w:jc w:val="right"/>
        <w:rPr>
          <w:rFonts w:cs="Arial"/>
          <w:bCs/>
          <w:sz w:val="26"/>
          <w:szCs w:val="26"/>
        </w:rPr>
      </w:pPr>
    </w:p>
    <w:p w14:paraId="1DCFD84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9AA0CBD"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BB797C9"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E513F" w14:paraId="3144BE58" w14:textId="77777777" w:rsidTr="00004941">
        <w:tc>
          <w:tcPr>
            <w:tcW w:w="4788" w:type="dxa"/>
            <w:tcBorders>
              <w:top w:val="nil"/>
              <w:left w:val="nil"/>
              <w:bottom w:val="nil"/>
              <w:right w:val="nil"/>
            </w:tcBorders>
          </w:tcPr>
          <w:p w14:paraId="6D46CDC9" w14:textId="77777777" w:rsidR="00004941" w:rsidRPr="001A6DA3" w:rsidRDefault="00000000" w:rsidP="001A6DA3">
            <w:pPr>
              <w:widowControl w:val="0"/>
              <w:autoSpaceDE w:val="0"/>
              <w:autoSpaceDN w:val="0"/>
              <w:adjustRightInd w:val="0"/>
              <w:rPr>
                <w:rFonts w:cs="Arial"/>
                <w:szCs w:val="22"/>
              </w:rPr>
            </w:pPr>
            <w:r w:rsidRPr="001A6DA3">
              <w:rPr>
                <w:rFonts w:cs="Arial"/>
                <w:szCs w:val="22"/>
              </w:rPr>
              <w:t>2023. gada 18. maijā</w:t>
            </w:r>
          </w:p>
        </w:tc>
        <w:tc>
          <w:tcPr>
            <w:tcW w:w="3717" w:type="dxa"/>
            <w:tcBorders>
              <w:top w:val="nil"/>
              <w:left w:val="nil"/>
              <w:bottom w:val="nil"/>
              <w:right w:val="nil"/>
            </w:tcBorders>
          </w:tcPr>
          <w:p w14:paraId="50519B12" w14:textId="77777777" w:rsidR="00004941" w:rsidRPr="001A6DA3" w:rsidRDefault="00000000" w:rsidP="001A6DA3">
            <w:pPr>
              <w:widowControl w:val="0"/>
              <w:autoSpaceDE w:val="0"/>
              <w:autoSpaceDN w:val="0"/>
              <w:adjustRightInd w:val="0"/>
              <w:jc w:val="center"/>
              <w:rPr>
                <w:rFonts w:cs="Arial"/>
                <w:color w:val="000000"/>
                <w:szCs w:val="22"/>
              </w:rPr>
            </w:pPr>
            <w:r w:rsidRPr="001A6DA3">
              <w:rPr>
                <w:rFonts w:cs="Arial"/>
                <w:color w:val="000000"/>
                <w:szCs w:val="22"/>
              </w:rPr>
              <w:t xml:space="preserve">                                  Nr.155/6</w:t>
            </w:r>
          </w:p>
          <w:p w14:paraId="65B6CF8A" w14:textId="77777777" w:rsidR="00004941" w:rsidRPr="001A6DA3" w:rsidRDefault="00000000" w:rsidP="001A6DA3">
            <w:pPr>
              <w:widowControl w:val="0"/>
              <w:autoSpaceDE w:val="0"/>
              <w:autoSpaceDN w:val="0"/>
              <w:adjustRightInd w:val="0"/>
              <w:jc w:val="right"/>
              <w:rPr>
                <w:rFonts w:cs="Arial"/>
                <w:szCs w:val="22"/>
              </w:rPr>
            </w:pPr>
            <w:r w:rsidRPr="001A6DA3">
              <w:rPr>
                <w:rFonts w:cs="Arial"/>
                <w:color w:val="000000"/>
                <w:szCs w:val="22"/>
              </w:rPr>
              <w:t>(prot. Nr.6, 4.</w:t>
            </w:r>
            <w:r w:rsidRPr="001A6DA3">
              <w:rPr>
                <w:rFonts w:cs="Arial"/>
                <w:color w:val="000000"/>
                <w:sz w:val="20"/>
                <w:szCs w:val="20"/>
                <w:shd w:val="clear" w:color="auto" w:fill="FFFFFF"/>
              </w:rPr>
              <w:t>§)</w:t>
            </w:r>
          </w:p>
        </w:tc>
      </w:tr>
    </w:tbl>
    <w:p w14:paraId="35470E4F" w14:textId="77777777" w:rsidR="001A6DA3" w:rsidRPr="001A6DA3" w:rsidRDefault="001A6DA3" w:rsidP="001A6DA3">
      <w:pPr>
        <w:widowControl w:val="0"/>
        <w:autoSpaceDE w:val="0"/>
        <w:autoSpaceDN w:val="0"/>
        <w:adjustRightInd w:val="0"/>
        <w:jc w:val="both"/>
        <w:rPr>
          <w:rFonts w:cs="Arial"/>
          <w:sz w:val="14"/>
          <w:szCs w:val="14"/>
        </w:rPr>
      </w:pPr>
    </w:p>
    <w:p w14:paraId="01FCCC76" w14:textId="77777777" w:rsidR="001A6DA3" w:rsidRPr="001A6DA3" w:rsidRDefault="00000000" w:rsidP="001A6DA3">
      <w:pPr>
        <w:widowControl w:val="0"/>
        <w:autoSpaceDE w:val="0"/>
        <w:autoSpaceDN w:val="0"/>
        <w:adjustRightInd w:val="0"/>
        <w:jc w:val="both"/>
        <w:rPr>
          <w:rFonts w:cs="Arial"/>
          <w:szCs w:val="22"/>
        </w:rPr>
      </w:pPr>
      <w:r w:rsidRPr="001A6DA3">
        <w:rPr>
          <w:rFonts w:cs="Arial"/>
          <w:szCs w:val="22"/>
        </w:rPr>
        <w:t>Par deleģēšanas līguma slēgšanu</w:t>
      </w:r>
    </w:p>
    <w:p w14:paraId="5A3C8396" w14:textId="77777777" w:rsidR="001A6DA3" w:rsidRPr="001A6DA3" w:rsidRDefault="00000000" w:rsidP="001A6DA3">
      <w:pPr>
        <w:widowControl w:val="0"/>
        <w:autoSpaceDE w:val="0"/>
        <w:autoSpaceDN w:val="0"/>
        <w:adjustRightInd w:val="0"/>
        <w:jc w:val="both"/>
        <w:rPr>
          <w:rFonts w:cs="Arial"/>
          <w:szCs w:val="22"/>
        </w:rPr>
      </w:pPr>
      <w:r w:rsidRPr="001A6DA3">
        <w:rPr>
          <w:rFonts w:cs="Arial"/>
          <w:szCs w:val="22"/>
        </w:rPr>
        <w:t>ar SIA "LIEPĀJAS TEĀTRIS"</w:t>
      </w:r>
    </w:p>
    <w:p w14:paraId="5E90FE97" w14:textId="77777777" w:rsidR="001A6DA3" w:rsidRPr="001A6DA3" w:rsidRDefault="001A6DA3" w:rsidP="001A6DA3">
      <w:pPr>
        <w:widowControl w:val="0"/>
        <w:autoSpaceDE w:val="0"/>
        <w:autoSpaceDN w:val="0"/>
        <w:adjustRightInd w:val="0"/>
        <w:jc w:val="both"/>
        <w:rPr>
          <w:rFonts w:cs="Arial"/>
          <w:szCs w:val="22"/>
        </w:rPr>
      </w:pPr>
    </w:p>
    <w:p w14:paraId="7B83C350" w14:textId="77777777" w:rsidR="001A6DA3" w:rsidRPr="001A6DA3" w:rsidRDefault="001A6DA3" w:rsidP="001A6DA3">
      <w:pPr>
        <w:widowControl w:val="0"/>
        <w:autoSpaceDE w:val="0"/>
        <w:autoSpaceDN w:val="0"/>
        <w:adjustRightInd w:val="0"/>
        <w:ind w:firstLine="720"/>
        <w:jc w:val="both"/>
        <w:rPr>
          <w:rFonts w:cs="Arial"/>
          <w:szCs w:val="22"/>
        </w:rPr>
      </w:pPr>
    </w:p>
    <w:p w14:paraId="08E8D9D0" w14:textId="77777777" w:rsidR="001A6DA3" w:rsidRPr="001A6DA3" w:rsidRDefault="00000000" w:rsidP="001A6DA3">
      <w:pPr>
        <w:widowControl w:val="0"/>
        <w:autoSpaceDE w:val="0"/>
        <w:autoSpaceDN w:val="0"/>
        <w:adjustRightInd w:val="0"/>
        <w:ind w:firstLine="720"/>
        <w:jc w:val="both"/>
        <w:rPr>
          <w:rFonts w:cs="Arial"/>
          <w:szCs w:val="22"/>
        </w:rPr>
      </w:pPr>
      <w:r w:rsidRPr="001A6DA3">
        <w:rPr>
          <w:rFonts w:cs="Arial"/>
          <w:szCs w:val="22"/>
        </w:rPr>
        <w:t>Pašvaldību likuma 4. panta pirmās daļas 5. punkts noteic, ka pašvaldības autonomā funkcija ir sniegt iedzīvotājiem daudzveidīgu kultūras piedāvājumu un iespēju piedalīties kultūras dzīvē, sekmēt pašvaldības teritorijā esošā kultūras mantojuma saglabāšanu un sniegt atbalstu kultūras norisēm.</w:t>
      </w:r>
    </w:p>
    <w:p w14:paraId="67F8BCE1" w14:textId="77777777" w:rsidR="001A6DA3" w:rsidRPr="001A6DA3" w:rsidRDefault="00000000" w:rsidP="001A6DA3">
      <w:pPr>
        <w:widowControl w:val="0"/>
        <w:autoSpaceDE w:val="0"/>
        <w:autoSpaceDN w:val="0"/>
        <w:adjustRightInd w:val="0"/>
        <w:ind w:firstLine="720"/>
        <w:jc w:val="both"/>
        <w:rPr>
          <w:rFonts w:cs="Arial"/>
          <w:szCs w:val="22"/>
        </w:rPr>
      </w:pPr>
      <w:r w:rsidRPr="001A6DA3">
        <w:rPr>
          <w:rFonts w:cs="Arial"/>
          <w:szCs w:val="22"/>
        </w:rPr>
        <w:t>Kultūrpolitikas pamatnostādņu 2021.–2027. gadam "Kultūrvalsts" mērķis ir  ilgtspējīga un sabiedrībai pieejama kultūra cilvēka izaugsmei un nacionālas valsts attīstībai.</w:t>
      </w:r>
      <w:r>
        <w:rPr>
          <w:rFonts w:cs="Arial"/>
          <w:szCs w:val="22"/>
          <w:vertAlign w:val="superscript"/>
        </w:rPr>
        <w:footnoteReference w:id="1"/>
      </w:r>
      <w:r w:rsidRPr="001A6DA3">
        <w:rPr>
          <w:rFonts w:cs="Arial"/>
          <w:szCs w:val="22"/>
        </w:rPr>
        <w:t xml:space="preserve"> Bērnu, jaunatnes un ģimenes attīstības pamatnostādnēs                                      2022.– 2027. gadam noteikts virsmērķis </w:t>
      </w:r>
      <w:bookmarkStart w:id="0" w:name="_Hlk134603161"/>
      <w:r w:rsidRPr="001A6DA3">
        <w:rPr>
          <w:rFonts w:cs="Arial"/>
          <w:szCs w:val="22"/>
        </w:rPr>
        <w:t>–</w:t>
      </w:r>
      <w:bookmarkEnd w:id="0"/>
      <w:r w:rsidRPr="001A6DA3">
        <w:rPr>
          <w:rFonts w:cs="Arial"/>
          <w:szCs w:val="22"/>
        </w:rPr>
        <w:t xml:space="preserve"> bērniem, jauniešiem un ģimenēm atbalstoša sabiedrība, kas veicina ģimeņu labklājību, moderni un pieejami agrīnā atbalsta un intervences pakalpojumi, kas sekmē bērnu un jauniešu veselīgu attīstību un vienlīdzīgas iespējas, mazina nabadzības un sociālās atstumtības riskus bērniem, jauniešiem un ģimenēm, nodrošinot valsts kopīgu izaugsmi.</w:t>
      </w:r>
      <w:r>
        <w:rPr>
          <w:rFonts w:cs="Arial"/>
          <w:szCs w:val="22"/>
          <w:vertAlign w:val="superscript"/>
        </w:rPr>
        <w:footnoteReference w:id="2"/>
      </w:r>
    </w:p>
    <w:p w14:paraId="4C72E60B" w14:textId="77777777" w:rsidR="001A6DA3" w:rsidRPr="001A6DA3" w:rsidRDefault="00000000" w:rsidP="001A6DA3">
      <w:pPr>
        <w:widowControl w:val="0"/>
        <w:autoSpaceDE w:val="0"/>
        <w:autoSpaceDN w:val="0"/>
        <w:adjustRightInd w:val="0"/>
        <w:ind w:firstLine="720"/>
        <w:jc w:val="both"/>
        <w:rPr>
          <w:rFonts w:cs="Arial"/>
          <w:szCs w:val="22"/>
        </w:rPr>
      </w:pPr>
      <w:r w:rsidRPr="001A6DA3">
        <w:rPr>
          <w:rFonts w:cs="Arial"/>
          <w:szCs w:val="22"/>
        </w:rPr>
        <w:t xml:space="preserve"> Pašvaldību likuma 7. pants noteic, ka  saskaņā ar Valsts pārvaldes iekārtas likumu pašvaldība atsevišķu tās autonomajā kompetencē ietilpstošu pārvaldes uzdevumu var deleģēt citai personai. </w:t>
      </w:r>
    </w:p>
    <w:p w14:paraId="6EF019D2" w14:textId="77777777" w:rsidR="001A6DA3" w:rsidRPr="001A6DA3" w:rsidRDefault="00000000" w:rsidP="001A6DA3">
      <w:pPr>
        <w:widowControl w:val="0"/>
        <w:autoSpaceDE w:val="0"/>
        <w:autoSpaceDN w:val="0"/>
        <w:adjustRightInd w:val="0"/>
        <w:ind w:firstLine="720"/>
        <w:jc w:val="both"/>
        <w:rPr>
          <w:rFonts w:cs="Arial"/>
          <w:szCs w:val="22"/>
        </w:rPr>
      </w:pPr>
      <w:r w:rsidRPr="001A6DA3">
        <w:rPr>
          <w:rFonts w:cs="Arial"/>
          <w:szCs w:val="22"/>
        </w:rPr>
        <w:t>Saskaņā ar Valsts pārvaldes iekārtas likuma 40. panta pirmo un otro daļu publiska persona var deleģēt privātpersonai vai citai publiskai personai pārvaldes uzdevumu, ja pilnvarotā persona attiecīgo uzdevumu var veikt efektīvāk. Privātpersonai pārvaldes uzdevumu var deleģēt ar ārēju normatīvo aktu vai līgumu, ja tas paredzēts ārējā normatīvajā aktā, ievērojot Valsts pārvaldes iekārtas likuma 41. panta otrās un trešās daļas noteikumus.</w:t>
      </w:r>
    </w:p>
    <w:p w14:paraId="0C1B87BA" w14:textId="77777777" w:rsidR="001A6DA3" w:rsidRPr="001A6DA3" w:rsidRDefault="00000000" w:rsidP="001A6DA3">
      <w:pPr>
        <w:widowControl w:val="0"/>
        <w:autoSpaceDE w:val="0"/>
        <w:autoSpaceDN w:val="0"/>
        <w:adjustRightInd w:val="0"/>
        <w:ind w:firstLine="720"/>
        <w:jc w:val="both"/>
        <w:rPr>
          <w:rFonts w:cs="Arial"/>
          <w:szCs w:val="22"/>
        </w:rPr>
      </w:pPr>
      <w:r w:rsidRPr="001A6DA3">
        <w:rPr>
          <w:rFonts w:cs="Arial"/>
          <w:szCs w:val="22"/>
        </w:rPr>
        <w:t>Valsts pārvaldes iekārtas likuma 42. panta pirmā daļa noteic, ka privātpersonai jābūt tiesīgai veikt attiecīgo pārvaldes uzdevumu. Lemjot par pārvaldes uzdevumu deleģēšanu privātpersonai, ņem vērā tās pieredzi, reputāciju, resursus, personāla kvalifikāciju, kā arī citus kritērijus.</w:t>
      </w:r>
    </w:p>
    <w:p w14:paraId="1732968E" w14:textId="77777777" w:rsidR="001A6DA3" w:rsidRPr="001A6DA3" w:rsidRDefault="00000000" w:rsidP="001A6DA3">
      <w:pPr>
        <w:widowControl w:val="0"/>
        <w:autoSpaceDE w:val="0"/>
        <w:autoSpaceDN w:val="0"/>
        <w:adjustRightInd w:val="0"/>
        <w:ind w:firstLine="720"/>
        <w:jc w:val="both"/>
        <w:rPr>
          <w:rFonts w:cs="Arial"/>
          <w:szCs w:val="22"/>
        </w:rPr>
      </w:pPr>
      <w:r w:rsidRPr="001A6DA3">
        <w:rPr>
          <w:rFonts w:cs="Arial"/>
          <w:szCs w:val="22"/>
        </w:rPr>
        <w:t>Saskaņā ar Valsts pārvaldes iekārtas likuma 45. panta trešo daļu lēmumā par deleģēšanu konstatē deleģēšanas pieļaujamību un reglamentē deleģēšanas noteikumus.</w:t>
      </w:r>
    </w:p>
    <w:p w14:paraId="0AC690F8" w14:textId="77777777" w:rsidR="001A6DA3" w:rsidRPr="001A6DA3" w:rsidRDefault="00000000" w:rsidP="001A6DA3">
      <w:pPr>
        <w:widowControl w:val="0"/>
        <w:autoSpaceDE w:val="0"/>
        <w:autoSpaceDN w:val="0"/>
        <w:adjustRightInd w:val="0"/>
        <w:ind w:firstLine="720"/>
        <w:jc w:val="both"/>
        <w:rPr>
          <w:rFonts w:cs="Arial"/>
          <w:szCs w:val="22"/>
        </w:rPr>
      </w:pPr>
      <w:r w:rsidRPr="001A6DA3">
        <w:rPr>
          <w:rFonts w:cs="Arial"/>
          <w:szCs w:val="22"/>
        </w:rPr>
        <w:t xml:space="preserve">Kultūras institūciju likuma 13. pants noteic, ka pašvaldības savas kompetences un likumos paredzētajos ietvaros ir tiesīgas noteikt pašu dibināto kultūras institūciju darbības formas un pamatu. Par kultūras nozari Liepājas valstspilsētas pašvaldībā </w:t>
      </w:r>
      <w:r w:rsidRPr="001A6DA3">
        <w:rPr>
          <w:rFonts w:cs="Arial"/>
          <w:szCs w:val="22"/>
        </w:rPr>
        <w:lastRenderedPageBreak/>
        <w:t>(turpmāk arī – Pašvaldība) atbildīga ir Liepājas pilsētas pašvaldības iestāde "Kultūras pārvalde" saskaņā ar Liepājas pilsētas domes 2021. gada 20. maija nolikumu Nr.20 "Liepājas pilsētas pašvaldības iestādes "Kultūras pārvalde" nolikums" un Liepājas valstspilsētas pašvaldības domes 2022. gada 22. decembra noteikumiem Nr.3 "Kārtība, kādā Liepājas valstspilsētas pašvaldībā tiek slēgti deleģēšanas līgumi un piešķirtas dotācijas par deleģēto pārvaldes uzdevumu veikšanu".</w:t>
      </w:r>
    </w:p>
    <w:p w14:paraId="7EB4233A" w14:textId="77777777" w:rsidR="001A6DA3" w:rsidRPr="001A6DA3" w:rsidRDefault="00000000" w:rsidP="001A6DA3">
      <w:pPr>
        <w:widowControl w:val="0"/>
        <w:autoSpaceDE w:val="0"/>
        <w:autoSpaceDN w:val="0"/>
        <w:adjustRightInd w:val="0"/>
        <w:ind w:firstLine="720"/>
        <w:jc w:val="both"/>
        <w:rPr>
          <w:rFonts w:cs="Arial"/>
          <w:szCs w:val="22"/>
        </w:rPr>
      </w:pPr>
      <w:r w:rsidRPr="001A6DA3">
        <w:rPr>
          <w:rFonts w:cs="Arial"/>
          <w:szCs w:val="22"/>
        </w:rPr>
        <w:t xml:space="preserve">Liepājas teātris ir vecākais latviešu profesionālais teātris Latvijā. Tas ir dibināts 1907. gadā. No 1918. gada darbojas vēsturiskajā ēkā Teātra ielā 4, Liepājā. 1998. gada 24. februārī Uzņēmumu reģistrā reģistrēta Liepājas pilsētas pašvaldības bezpeļņas organizācija "LIEPĀJAS TEĀTRIS" un 2005. gada 15. februārī      </w:t>
      </w:r>
      <w:r>
        <w:rPr>
          <w:rFonts w:cs="Arial"/>
          <w:szCs w:val="22"/>
        </w:rPr>
        <w:t xml:space="preserve">                                         </w:t>
      </w:r>
      <w:r w:rsidRPr="001A6DA3">
        <w:rPr>
          <w:rFonts w:cs="Arial"/>
          <w:szCs w:val="22"/>
        </w:rPr>
        <w:t xml:space="preserve">           SIA "LIEPĀJAS TEĀTRIS", reģistrācijas numurs: 42103019377 (turpmāk arī – kapitālsabiedrība), reģistrēta Uzņēmumu reģistrā, kapitālsabiedrības galvenie komercdarbības veidi ir mākslinieku darbība, radošās, mākslinieciskas un izklaides darbības un kultūras iestāžu darbība.</w:t>
      </w:r>
      <w:r w:rsidRPr="001A6DA3">
        <w:t xml:space="preserve"> </w:t>
      </w:r>
      <w:r w:rsidRPr="001A6DA3">
        <w:rPr>
          <w:rFonts w:cs="Arial"/>
          <w:szCs w:val="22"/>
        </w:rPr>
        <w:t>Visu kapitāla daļu turētājs ir Pašvaldība. Kapitālsabiedrības darbība notiek Pašvaldības piederošajā īpašumā Teātra ielā 2 un Teātra ielā 4, kas ar atsevišķu Liepājas pilsētas domes lēmumu un 2016. gada 25. maija Pārvaldīšanas līgumu nodots kapitālsabiedrībai.</w:t>
      </w:r>
    </w:p>
    <w:p w14:paraId="5FB85D8E" w14:textId="77777777" w:rsidR="001A6DA3" w:rsidRPr="001A6DA3" w:rsidRDefault="00000000" w:rsidP="001A6DA3">
      <w:pPr>
        <w:widowControl w:val="0"/>
        <w:autoSpaceDE w:val="0"/>
        <w:autoSpaceDN w:val="0"/>
        <w:adjustRightInd w:val="0"/>
        <w:ind w:firstLine="720"/>
        <w:jc w:val="both"/>
        <w:rPr>
          <w:rFonts w:cs="Arial"/>
          <w:szCs w:val="22"/>
        </w:rPr>
      </w:pPr>
      <w:r w:rsidRPr="001A6DA3">
        <w:rPr>
          <w:rFonts w:cs="Arial"/>
          <w:szCs w:val="22"/>
        </w:rPr>
        <w:t>SIA "LIEPĀJAS TEĀTRIS" ir profesionāls reģionālais muzikāli dramatiskais teātris ar pastāvīgu un augsti kvalificētu trupu, kas piedāvā daudzveidīgu, mākslinieciski bagātu un kvalitatīvu repertuāru ikvienam reģiona iedzīvotājam, un ir Kurzemes mākslas, mūzikas, teātra un kultūras centrs.</w:t>
      </w:r>
      <w:r w:rsidRPr="001A6DA3">
        <w:t xml:space="preserve"> </w:t>
      </w:r>
      <w:r w:rsidRPr="001A6DA3">
        <w:rPr>
          <w:rFonts w:cs="Arial"/>
          <w:szCs w:val="22"/>
        </w:rPr>
        <w:t>Izrādes Liepājas teātrī tiek izrādītas uz vēsturiskās teātra ēkas Teātra ielā 4 skatuves, kā arī Liepājas teātra Mazajā zālē, kas šobrīd izveidota Liepājas koncertzāles "Lielais Dzintars" telpās. Lielajā zālē ir 468 skatītāju vietas, bet Mazajā zālē atkarībā no izrādes formāta un zāles izvietojuma līdz 110</w:t>
      </w:r>
      <w:r>
        <w:rPr>
          <w:rFonts w:cs="Arial"/>
          <w:szCs w:val="22"/>
        </w:rPr>
        <w:t> </w:t>
      </w:r>
      <w:r w:rsidRPr="001A6DA3">
        <w:rPr>
          <w:rFonts w:cs="Arial"/>
          <w:szCs w:val="22"/>
        </w:rPr>
        <w:t>skatītāju vietām.</w:t>
      </w:r>
    </w:p>
    <w:p w14:paraId="3EEA0998" w14:textId="77777777" w:rsidR="001A6DA3" w:rsidRPr="001A6DA3" w:rsidRDefault="00000000" w:rsidP="001A6DA3">
      <w:pPr>
        <w:widowControl w:val="0"/>
        <w:autoSpaceDE w:val="0"/>
        <w:autoSpaceDN w:val="0"/>
        <w:adjustRightInd w:val="0"/>
        <w:ind w:firstLine="720"/>
        <w:jc w:val="both"/>
        <w:rPr>
          <w:rFonts w:cs="Arial"/>
          <w:szCs w:val="22"/>
        </w:rPr>
      </w:pPr>
      <w:r w:rsidRPr="001A6DA3">
        <w:rPr>
          <w:rFonts w:cs="Arial"/>
          <w:szCs w:val="22"/>
        </w:rPr>
        <w:t>SIA "LIEPĀJAS TEĀTRIS" ir nepieciešamā pieredze un personāls teātra darbības nodrošināšanai, proti, kapitālsabiedrībā vidēji tiek nodarbināti 107 darbinieki, no tiem profesionāli trenēta un talantīga aktieru trupa, profesionāls kolektīvs, ņemot to vērā kapitālsabiedrība regulāri saņem</w:t>
      </w:r>
      <w:r w:rsidRPr="001A6DA3">
        <w:t xml:space="preserve"> </w:t>
      </w:r>
      <w:r w:rsidRPr="001A6DA3">
        <w:rPr>
          <w:rFonts w:cs="Arial"/>
          <w:szCs w:val="22"/>
        </w:rPr>
        <w:t>atzinību teātra nozarē (apbalvojumi), kā arī ir atpazīstama Eiropā (uzaicinājumi uz festivāliem, dalība starptautiskajos teātra forumos).</w:t>
      </w:r>
    </w:p>
    <w:p w14:paraId="337EF379" w14:textId="77777777" w:rsidR="001A6DA3" w:rsidRPr="001A6DA3" w:rsidRDefault="00000000" w:rsidP="001A6DA3">
      <w:pPr>
        <w:widowControl w:val="0"/>
        <w:autoSpaceDE w:val="0"/>
        <w:autoSpaceDN w:val="0"/>
        <w:adjustRightInd w:val="0"/>
        <w:ind w:firstLine="720"/>
        <w:jc w:val="both"/>
        <w:rPr>
          <w:rFonts w:cs="Arial"/>
          <w:szCs w:val="22"/>
        </w:rPr>
      </w:pPr>
      <w:r w:rsidRPr="001A6DA3">
        <w:rPr>
          <w:rFonts w:cs="Arial"/>
          <w:szCs w:val="22"/>
        </w:rPr>
        <w:t>Ņemot to visu vērā, kultūras jomas atsevišķu pārvaldes uzdevumu izpildi plānots nevis nodot tirgum, bet pakalpojumu sniegt pašas Pašvaldības spēkiem, izmantojot kapitālsabiedrības pieredzi, resursus un profesionālo personālu.</w:t>
      </w:r>
    </w:p>
    <w:p w14:paraId="284F27F9" w14:textId="77777777" w:rsidR="001A6DA3" w:rsidRPr="001A6DA3" w:rsidRDefault="00000000" w:rsidP="001A6DA3">
      <w:pPr>
        <w:widowControl w:val="0"/>
        <w:autoSpaceDE w:val="0"/>
        <w:autoSpaceDN w:val="0"/>
        <w:adjustRightInd w:val="0"/>
        <w:ind w:firstLine="720"/>
        <w:jc w:val="both"/>
        <w:rPr>
          <w:rFonts w:cs="Arial"/>
          <w:szCs w:val="22"/>
        </w:rPr>
      </w:pPr>
      <w:r w:rsidRPr="001A6DA3">
        <w:rPr>
          <w:rFonts w:cs="Arial"/>
          <w:szCs w:val="22"/>
        </w:rPr>
        <w:t xml:space="preserve">Liepājas pilsētas dome ar 2021. gada 21. janvāra lēmumu Nr.9/1 "Par pašvaldības līdzdalību kapitālsabiedrībās" ir izvērtējusi pašvaldības dalību </w:t>
      </w:r>
      <w:r>
        <w:rPr>
          <w:rFonts w:cs="Arial"/>
          <w:szCs w:val="22"/>
        </w:rPr>
        <w:t xml:space="preserve">             </w:t>
      </w:r>
      <w:r w:rsidRPr="001A6DA3">
        <w:rPr>
          <w:rFonts w:cs="Arial"/>
          <w:szCs w:val="22"/>
        </w:rPr>
        <w:t xml:space="preserve">                   SIA "LIEPĀJAS TEĀTRIS", konstatējot, ka kapitālsabiedrības SIA "LIEPĀJAS TEĀTRIS" darbība atbilst Valsts pārvaldes iekārtas likuma 88. pantam, kā arī noteikusi SIA "LIEPĀJAS TEĀTRIS" vispārīgos stratēģiskos mērķus – tautas kultūras vajadzību nodrošināšana, tās garīgā līmeņa un pašapziņas celšana, profesionālā teātra mākslas daudzveidības un pieejamības nodrošināšana visiem sabiedrības locekļiem. Saskaņā ar Liepājas pilsētas pašvaldības izvērtējumu – kapitālsabiedrība darbojas nozarē, kur tirgus nav spējīgs nodrošināt sabiedrības interešu īstenošanu attiecīgā jomā, un attiecīgi šajā nozarē ir jānodrošina augstas kvalitātes standartu.</w:t>
      </w:r>
    </w:p>
    <w:p w14:paraId="7FBD4C14" w14:textId="77777777" w:rsidR="001A6DA3" w:rsidRPr="001A6DA3" w:rsidRDefault="00000000" w:rsidP="001A6DA3">
      <w:pPr>
        <w:widowControl w:val="0"/>
        <w:autoSpaceDE w:val="0"/>
        <w:autoSpaceDN w:val="0"/>
        <w:adjustRightInd w:val="0"/>
        <w:ind w:firstLine="720"/>
        <w:jc w:val="both"/>
        <w:rPr>
          <w:rFonts w:cs="Arial"/>
          <w:szCs w:val="22"/>
        </w:rPr>
      </w:pPr>
      <w:r w:rsidRPr="001A6DA3">
        <w:rPr>
          <w:rFonts w:cs="Arial"/>
          <w:szCs w:val="22"/>
        </w:rPr>
        <w:t>Pašvaldībai ar SIA "LIEPĀJAS TEĀTRIS" ir plānots noslēgt deleģēšanas līgumu, lai kapitālsabiedrība varētu pildīt no Pašvaldību likuma 4. panta pirmās daļas  5. punkta un Kultūras institūciju likuma 2. panta otrās daļas 1. punkta izrietošu pārvaldes uzdevumu – veicināt nacionālās identitātes un latviešu kultūras nostiprināšanu, piedāvājot starptautiski konkurētspējīgu, profesionālu dramatiskā teātra programmu ar izkoptām muzikālajām tradīcijām ikvienam apmeklētājam Liepājas valstspilsētas pašvaldības administratīvajā teritorijā un viesizrāžu norises vietās; no Pašvaldību likuma 4. panta pirmās daļas 5. punkta un Kultūras institūciju likuma 2. panta otrās daļas 2.</w:t>
      </w:r>
      <w:r>
        <w:rPr>
          <w:rFonts w:cs="Arial"/>
          <w:szCs w:val="22"/>
        </w:rPr>
        <w:t> </w:t>
      </w:r>
      <w:r w:rsidRPr="001A6DA3">
        <w:rPr>
          <w:rFonts w:cs="Arial"/>
          <w:szCs w:val="22"/>
        </w:rPr>
        <w:t xml:space="preserve">punkta izrietošu pārvaldes uzdevumu – pilnveidot un attīstīt augsti kvalificētu teātra trupu, kas īsteno izglītojošus pasākumus un programmas sabiedrībai, tai skaitā bērnu un jauniešu personības izaugsmei, radot interesi un izpratni par teātra mākslu; no Pašvaldību likuma 4. panta pirmās daļas 5. punkta un Kultūras institūciju likuma 2. panta otrās daļas 3. punkta izrietošu pārvaldes uzdevumu – radīt pieejamas plašai sabiedrībai </w:t>
      </w:r>
      <w:r w:rsidRPr="001A6DA3">
        <w:rPr>
          <w:rFonts w:cs="Arial"/>
          <w:szCs w:val="22"/>
        </w:rPr>
        <w:lastRenderedPageBreak/>
        <w:t>daudzveidīgas un kvalitatīvas profesionālās teātra mākslas izrādes un mākslinieciski augstvērtīgus pasākumus, piesaistot sadarbības partnerus un veicinot radošo industriju procesus, vienlaikus saglabājot teātra tēlu, prestižu, stabilitāti un ilgtspēju Liepājas valstspilsētas pašvaldībā.</w:t>
      </w:r>
    </w:p>
    <w:p w14:paraId="1C1C8631" w14:textId="77777777" w:rsidR="001A6DA3" w:rsidRPr="001A6DA3" w:rsidRDefault="00000000" w:rsidP="001A6DA3">
      <w:pPr>
        <w:widowControl w:val="0"/>
        <w:autoSpaceDE w:val="0"/>
        <w:autoSpaceDN w:val="0"/>
        <w:adjustRightInd w:val="0"/>
        <w:ind w:firstLine="720"/>
        <w:jc w:val="both"/>
        <w:rPr>
          <w:rFonts w:cs="Arial"/>
          <w:szCs w:val="22"/>
        </w:rPr>
      </w:pPr>
      <w:r w:rsidRPr="001A6DA3">
        <w:rPr>
          <w:rFonts w:cs="Arial"/>
          <w:szCs w:val="22"/>
        </w:rPr>
        <w:t>Visu šo trīs no pašvaldības funkcijām izrietošu uzdevumu pilnvērtīga un sabalansēta līdzāspastāvēšana ir būtiska profesionālās teātra mākslas attīstībai, nodrošinot Liepājas valstspilsētas līdzvērtību pārējām Eiropas valstu pilsētām ar pilnvērtīgu nacionālās kultūras dzīvi, neapdraudot Latvijas kultūras pārmantojamību, jaunradi un atjaunotni, daudzveidību, nacionālas identitātes nostiprināšanos, arī bērnu un jauniešu pilnvērtīgas personības veidošanos.</w:t>
      </w:r>
    </w:p>
    <w:p w14:paraId="0D54C113" w14:textId="77777777" w:rsidR="001A6DA3" w:rsidRPr="001A6DA3" w:rsidRDefault="00000000" w:rsidP="001A6DA3">
      <w:pPr>
        <w:widowControl w:val="0"/>
        <w:autoSpaceDE w:val="0"/>
        <w:autoSpaceDN w:val="0"/>
        <w:adjustRightInd w:val="0"/>
        <w:jc w:val="both"/>
        <w:rPr>
          <w:rFonts w:cs="Arial"/>
          <w:szCs w:val="22"/>
        </w:rPr>
      </w:pPr>
      <w:r w:rsidRPr="001A6DA3">
        <w:rPr>
          <w:rFonts w:cs="Arial"/>
          <w:szCs w:val="22"/>
        </w:rPr>
        <w:tab/>
        <w:t>Saskaņā ar Liepājas valstspilsētas un Dienvidkurzemes novada attīstības programmas stratēģisko daļu 2022.–2027. gadam (turpmāk – attīstības programma)  rīcības virzienā RV4 "Pārvaldības un pakalpojuma sistēma" uzdevums paredz stiprināt un attīstīt starpinstitucionālu sadarbību, mērķtiecīgi pilnveidojot pašvaldības infrastruktūru, cilvēkresursu prasmes un motivāciju, un RV 6 "Kultūrvide, tūrisms un sports" uzdevumos paredz veidot pieejamus, uz iesaisti vērstus kultūras un tūrisma pakalpojumus radošai, ilgtspējīgai sabiedrībai (Liepājā un Dienvidkurzemē) un mērķtiecīgi stiprināt vidi jaunu talantu, radošu personību izaugsmei un starptautiskai konkurētspējai, un veicināt ieguldījumu kultūras, tūrisma un radošo industriju sektora infrastruktūras, kultūrvēsturiskā mantojuma un materiāli tehniskās bāzes attīstībā, ar mērķi nodrošināt vidi dažāda mēroga pasākumu nodrošināšanai,</w:t>
      </w:r>
      <w:r>
        <w:rPr>
          <w:rFonts w:cs="Arial"/>
          <w:szCs w:val="22"/>
          <w:vertAlign w:val="superscript"/>
        </w:rPr>
        <w:footnoteReference w:id="3"/>
      </w:r>
      <w:r w:rsidRPr="001A6DA3">
        <w:rPr>
          <w:rFonts w:cs="Arial"/>
          <w:szCs w:val="22"/>
        </w:rPr>
        <w:t xml:space="preserve"> un attīstības programmas pielikuma "Liepājas valstspilsētas rīcības un investīciju plāns 2023. gadam" 4.2., 6.3. un 6.4. uzdevumu.</w:t>
      </w:r>
      <w:r w:rsidRPr="001A6DA3">
        <w:rPr>
          <w:rFonts w:cs="Arial"/>
          <w:szCs w:val="22"/>
          <w:vertAlign w:val="superscript"/>
        </w:rPr>
        <w:t xml:space="preserve"> </w:t>
      </w:r>
      <w:r>
        <w:rPr>
          <w:rFonts w:cs="Arial"/>
          <w:szCs w:val="22"/>
          <w:vertAlign w:val="superscript"/>
        </w:rPr>
        <w:footnoteReference w:id="4"/>
      </w:r>
    </w:p>
    <w:p w14:paraId="077F9D05" w14:textId="77777777" w:rsidR="001A6DA3" w:rsidRPr="001A6DA3" w:rsidRDefault="00000000" w:rsidP="001A6DA3">
      <w:pPr>
        <w:widowControl w:val="0"/>
        <w:autoSpaceDE w:val="0"/>
        <w:autoSpaceDN w:val="0"/>
        <w:adjustRightInd w:val="0"/>
        <w:ind w:firstLine="720"/>
        <w:jc w:val="both"/>
        <w:rPr>
          <w:rFonts w:cs="Arial"/>
          <w:b/>
          <w:bCs/>
          <w:szCs w:val="22"/>
        </w:rPr>
      </w:pPr>
      <w:r w:rsidRPr="001A6DA3">
        <w:rPr>
          <w:rFonts w:cs="Arial"/>
          <w:szCs w:val="22"/>
        </w:rPr>
        <w:t xml:space="preserve">Pamatojoties uz Valsts pārvaldes iekārtas likuma 40. pantu, 41. panta pirmo un otro daļu, 43. pantu, Pašvaldību likuma 4. panta pirmās daļas 5. punktu, Kultūras institūciju likuma 2. panta otrās daļas 1., 2. un 3. punktu, kā arī ievērojot Liepājas valstspilsētas pašvaldības domes pastāvīgās Izglītības, kultūras un sporta komitejas 2023. gada 11. maija lēmumu (sēdes protokols Nr.5), Liepājas valstspilsētas pašvaldības dome </w:t>
      </w:r>
      <w:r w:rsidRPr="001A6DA3">
        <w:rPr>
          <w:rFonts w:cs="Arial"/>
          <w:b/>
          <w:bCs/>
          <w:szCs w:val="22"/>
        </w:rPr>
        <w:t>nolemj:</w:t>
      </w:r>
    </w:p>
    <w:p w14:paraId="45B77540" w14:textId="77777777" w:rsidR="001A6DA3" w:rsidRPr="001A6DA3" w:rsidRDefault="001A6DA3" w:rsidP="001A6DA3">
      <w:pPr>
        <w:widowControl w:val="0"/>
        <w:autoSpaceDE w:val="0"/>
        <w:autoSpaceDN w:val="0"/>
        <w:adjustRightInd w:val="0"/>
        <w:ind w:firstLine="720"/>
        <w:jc w:val="both"/>
        <w:rPr>
          <w:rFonts w:cs="Arial"/>
          <w:szCs w:val="22"/>
        </w:rPr>
      </w:pPr>
    </w:p>
    <w:p w14:paraId="2A19E714" w14:textId="77777777" w:rsidR="001A6DA3" w:rsidRPr="001A6DA3" w:rsidRDefault="00000000" w:rsidP="001A6DA3">
      <w:pPr>
        <w:widowControl w:val="0"/>
        <w:autoSpaceDE w:val="0"/>
        <w:autoSpaceDN w:val="0"/>
        <w:adjustRightInd w:val="0"/>
        <w:ind w:firstLine="720"/>
        <w:jc w:val="both"/>
        <w:rPr>
          <w:rFonts w:cs="Arial"/>
          <w:szCs w:val="22"/>
        </w:rPr>
      </w:pPr>
      <w:r w:rsidRPr="001A6DA3">
        <w:rPr>
          <w:rFonts w:cs="Arial"/>
          <w:szCs w:val="22"/>
        </w:rPr>
        <w:t xml:space="preserve">1. Noslēgt deleģēšanas līgumu (pielikumā) ar SIA "LIEPĀJAS TEĀTRIS" (turpmāk – Deleģēšanas līgums) par Pašvaldību likuma 4. panta pirmās daļas 5. punktā noteikto pašvaldības autonomo funkciju – sniegt iedzīvotājiem daudzveidīgu kultūras piedāvājumu un iespēju piedalīties kultūras dzīvē, sekmēt pašvaldības teritorijā esošā kultūras mantojuma saglabāšanu un sniegt atbalstu kultūras norisēm – izrietošu pārvaldes uzdevumu un Kultūras institūciju likuma 2. panta otrās daļas 1., 2., 3. </w:t>
      </w:r>
      <w:r w:rsidR="00CB024E">
        <w:rPr>
          <w:rFonts w:cs="Arial"/>
          <w:szCs w:val="22"/>
        </w:rPr>
        <w:t xml:space="preserve">punkta </w:t>
      </w:r>
      <w:r w:rsidRPr="001A6DA3">
        <w:rPr>
          <w:rFonts w:cs="Arial"/>
          <w:szCs w:val="22"/>
        </w:rPr>
        <w:t>kultūras institūcijai izrietošu uzdevumu veikšanu, tas ir:</w:t>
      </w:r>
    </w:p>
    <w:p w14:paraId="3EC2A10A" w14:textId="77777777" w:rsidR="001A6DA3" w:rsidRPr="001A6DA3" w:rsidRDefault="00000000" w:rsidP="001A6DA3">
      <w:pPr>
        <w:widowControl w:val="0"/>
        <w:autoSpaceDE w:val="0"/>
        <w:autoSpaceDN w:val="0"/>
        <w:adjustRightInd w:val="0"/>
        <w:ind w:firstLine="720"/>
        <w:jc w:val="both"/>
        <w:rPr>
          <w:rFonts w:cs="Arial"/>
          <w:szCs w:val="22"/>
        </w:rPr>
      </w:pPr>
      <w:r w:rsidRPr="001A6DA3">
        <w:rPr>
          <w:rFonts w:cs="Arial"/>
          <w:szCs w:val="22"/>
        </w:rPr>
        <w:t>1.1. veicināt nacionālās identitātes un latviešu kultūras nostiprināšanu, piedāvājot starptautiski konkurētspējīgu, profesionālu dramatiskā teātra programmu ar izkoptām muzikālajām tradīcijām ikvienam apmeklētājam Liepājas valstspilsētas pašvaldības administratīvajā teritorijā</w:t>
      </w:r>
      <w:r w:rsidRPr="001A6DA3">
        <w:t xml:space="preserve"> </w:t>
      </w:r>
      <w:r w:rsidRPr="001A6DA3">
        <w:rPr>
          <w:rFonts w:cs="Arial"/>
          <w:szCs w:val="22"/>
        </w:rPr>
        <w:t>un viesizrāžu norises vietās;</w:t>
      </w:r>
    </w:p>
    <w:p w14:paraId="4BA8CE01" w14:textId="77777777" w:rsidR="001A6DA3" w:rsidRPr="001A6DA3" w:rsidRDefault="00000000" w:rsidP="001A6DA3">
      <w:pPr>
        <w:widowControl w:val="0"/>
        <w:autoSpaceDE w:val="0"/>
        <w:autoSpaceDN w:val="0"/>
        <w:adjustRightInd w:val="0"/>
        <w:ind w:firstLine="720"/>
        <w:jc w:val="both"/>
        <w:rPr>
          <w:rFonts w:cs="Arial"/>
          <w:szCs w:val="22"/>
        </w:rPr>
      </w:pPr>
      <w:r w:rsidRPr="001A6DA3">
        <w:rPr>
          <w:rFonts w:cs="Arial"/>
          <w:szCs w:val="22"/>
        </w:rPr>
        <w:t xml:space="preserve">1.2. pilnveidot un attīstīt augsti kvalificētu teātra trupu, kas īsteno izglītojošus pasākumus un programmas sabiedrībai, tai skaitā bērnu un jauniešu personības izaugsmei, radot interesi un izpratni par teātra mākslu; </w:t>
      </w:r>
    </w:p>
    <w:p w14:paraId="25F3E03F" w14:textId="77777777" w:rsidR="001A6DA3" w:rsidRPr="001A6DA3" w:rsidRDefault="00000000" w:rsidP="001A6DA3">
      <w:pPr>
        <w:widowControl w:val="0"/>
        <w:autoSpaceDE w:val="0"/>
        <w:autoSpaceDN w:val="0"/>
        <w:adjustRightInd w:val="0"/>
        <w:ind w:firstLine="720"/>
        <w:jc w:val="both"/>
        <w:rPr>
          <w:rFonts w:cs="Arial"/>
          <w:szCs w:val="22"/>
        </w:rPr>
      </w:pPr>
      <w:r w:rsidRPr="001A6DA3">
        <w:rPr>
          <w:rFonts w:cs="Arial"/>
          <w:szCs w:val="22"/>
        </w:rPr>
        <w:t>1.3. radīt pieejamas plašai sabiedrībai daudzveidīgas un kvalitatīvas profesionālās teātra mākslas izrādes un mākslinieciski augstvērtīgus pasākumus, piesaistos sadarbības partnerus un veicinot radošo industriju procesus, vienlaikus saglabājot teātra tēlu, prestižu, stabilitāti un ilgtspēju Liepājas valstspilsētas pašvaldībā.</w:t>
      </w:r>
    </w:p>
    <w:p w14:paraId="17EE893C" w14:textId="77777777" w:rsidR="001A6DA3" w:rsidRPr="001A6DA3" w:rsidRDefault="001A6DA3" w:rsidP="001A6DA3">
      <w:pPr>
        <w:widowControl w:val="0"/>
        <w:autoSpaceDE w:val="0"/>
        <w:autoSpaceDN w:val="0"/>
        <w:adjustRightInd w:val="0"/>
        <w:ind w:firstLine="720"/>
        <w:jc w:val="both"/>
        <w:rPr>
          <w:rFonts w:cs="Arial"/>
          <w:sz w:val="10"/>
          <w:szCs w:val="10"/>
        </w:rPr>
      </w:pPr>
    </w:p>
    <w:p w14:paraId="35138D0D" w14:textId="77777777" w:rsidR="001A6DA3" w:rsidRPr="001A6DA3" w:rsidRDefault="00000000" w:rsidP="001A6DA3">
      <w:pPr>
        <w:widowControl w:val="0"/>
        <w:autoSpaceDE w:val="0"/>
        <w:autoSpaceDN w:val="0"/>
        <w:adjustRightInd w:val="0"/>
        <w:ind w:firstLine="720"/>
        <w:jc w:val="both"/>
        <w:rPr>
          <w:rFonts w:cs="Arial"/>
          <w:szCs w:val="22"/>
        </w:rPr>
      </w:pPr>
      <w:r w:rsidRPr="001A6DA3">
        <w:rPr>
          <w:rFonts w:cs="Arial"/>
          <w:szCs w:val="22"/>
        </w:rPr>
        <w:t>2. Šī lēmuma 1. punktā noteiktajā Deleģēšanas līgumā papildu Valsts pārvaldes likumā noteiktajam ietvert šādus deleģēšanas nosacījumus:</w:t>
      </w:r>
    </w:p>
    <w:p w14:paraId="4A1705C9" w14:textId="77777777" w:rsidR="001A6DA3" w:rsidRPr="001A6DA3" w:rsidRDefault="00000000" w:rsidP="001A6DA3">
      <w:pPr>
        <w:widowControl w:val="0"/>
        <w:autoSpaceDE w:val="0"/>
        <w:autoSpaceDN w:val="0"/>
        <w:adjustRightInd w:val="0"/>
        <w:ind w:firstLine="720"/>
        <w:jc w:val="both"/>
        <w:rPr>
          <w:rFonts w:cs="Arial"/>
          <w:szCs w:val="22"/>
        </w:rPr>
      </w:pPr>
      <w:r w:rsidRPr="001A6DA3">
        <w:rPr>
          <w:rFonts w:cs="Arial"/>
          <w:szCs w:val="22"/>
        </w:rPr>
        <w:lastRenderedPageBreak/>
        <w:t xml:space="preserve">2.1. līgumu noslēgt uz laiku no 2023. gada 1. jūnija līdz 2023. gada 31. decembrim; </w:t>
      </w:r>
    </w:p>
    <w:p w14:paraId="7045D698" w14:textId="77777777" w:rsidR="001A6DA3" w:rsidRPr="001A6DA3" w:rsidRDefault="00000000" w:rsidP="001A6DA3">
      <w:pPr>
        <w:widowControl w:val="0"/>
        <w:autoSpaceDE w:val="0"/>
        <w:autoSpaceDN w:val="0"/>
        <w:adjustRightInd w:val="0"/>
        <w:ind w:firstLine="720"/>
        <w:jc w:val="both"/>
        <w:rPr>
          <w:rFonts w:cs="Arial"/>
          <w:szCs w:val="22"/>
        </w:rPr>
      </w:pPr>
      <w:r w:rsidRPr="001A6DA3">
        <w:rPr>
          <w:rFonts w:cs="Arial"/>
          <w:szCs w:val="22"/>
        </w:rPr>
        <w:t>2.2. atbilstoši Liepājas valstspilsētas pašvaldības domes 2022. gada 22. decembra noteikumos Nr.3 "Kārtība, kādā Liepājas valstspilsētas pašvaldībā tiek slēgti deleģēšanas līgumi un piešķirtas dotācijas par deleģēto pārvaldes uzdevumu veikšanu" noteiktajam.</w:t>
      </w:r>
    </w:p>
    <w:p w14:paraId="4246789C" w14:textId="77777777" w:rsidR="001A6DA3" w:rsidRPr="001A6DA3" w:rsidRDefault="001A6DA3" w:rsidP="001A6DA3">
      <w:pPr>
        <w:widowControl w:val="0"/>
        <w:autoSpaceDE w:val="0"/>
        <w:autoSpaceDN w:val="0"/>
        <w:adjustRightInd w:val="0"/>
        <w:ind w:firstLine="720"/>
        <w:jc w:val="both"/>
        <w:rPr>
          <w:rFonts w:cs="Arial"/>
          <w:sz w:val="10"/>
          <w:szCs w:val="10"/>
        </w:rPr>
      </w:pPr>
    </w:p>
    <w:p w14:paraId="248DC806" w14:textId="77777777" w:rsidR="001A6DA3" w:rsidRPr="001A6DA3" w:rsidRDefault="00000000" w:rsidP="001A6DA3">
      <w:pPr>
        <w:widowControl w:val="0"/>
        <w:autoSpaceDE w:val="0"/>
        <w:autoSpaceDN w:val="0"/>
        <w:adjustRightInd w:val="0"/>
        <w:ind w:firstLine="720"/>
        <w:jc w:val="both"/>
        <w:rPr>
          <w:rFonts w:cs="Arial"/>
          <w:szCs w:val="22"/>
        </w:rPr>
      </w:pPr>
      <w:r w:rsidRPr="001A6DA3">
        <w:rPr>
          <w:rFonts w:cs="Arial"/>
          <w:szCs w:val="22"/>
        </w:rPr>
        <w:t>3. Noteikt, ka SIA "LIEPĀJAS TEĀTRIS" maksas pakalpojumus sniedz saskaņā ar SIA "LIEPĀJAS TEĀTRIS" 2023. gada 11. aprīļa nolikumu "NOLIKUMS PAR PAKALPOJUMU CENU APRĒĶINĀŠANU".</w:t>
      </w:r>
    </w:p>
    <w:p w14:paraId="6E3F4F5D" w14:textId="77777777" w:rsidR="001A6DA3" w:rsidRPr="001A6DA3" w:rsidRDefault="001A6DA3" w:rsidP="001A6DA3">
      <w:pPr>
        <w:widowControl w:val="0"/>
        <w:autoSpaceDE w:val="0"/>
        <w:autoSpaceDN w:val="0"/>
        <w:adjustRightInd w:val="0"/>
        <w:ind w:firstLine="720"/>
        <w:jc w:val="both"/>
        <w:rPr>
          <w:rFonts w:cs="Arial"/>
          <w:sz w:val="10"/>
          <w:szCs w:val="10"/>
        </w:rPr>
      </w:pPr>
    </w:p>
    <w:p w14:paraId="0DD4A40A" w14:textId="77777777" w:rsidR="001A6DA3" w:rsidRPr="001A6DA3" w:rsidRDefault="00000000" w:rsidP="001A6DA3">
      <w:pPr>
        <w:widowControl w:val="0"/>
        <w:autoSpaceDE w:val="0"/>
        <w:autoSpaceDN w:val="0"/>
        <w:adjustRightInd w:val="0"/>
        <w:ind w:firstLine="720"/>
        <w:jc w:val="both"/>
        <w:rPr>
          <w:rFonts w:cs="Arial"/>
          <w:szCs w:val="22"/>
        </w:rPr>
      </w:pPr>
      <w:r w:rsidRPr="001A6DA3">
        <w:rPr>
          <w:rFonts w:cs="Arial"/>
          <w:szCs w:val="22"/>
        </w:rPr>
        <w:t>4. Noteikt, ka maksas pakalpojumu un produktu cenrādi kapitālsabiedrība tiesīga vienpusēji grozīt, ja tam par iemeslu ir tādi ekonomiski apstākļi, kurus, pieņemot šo lēmumu, nebija iespējams saprātīgi paredzēt, ja to dēļ pakalpojumu tirdzniecība par apstiprināto cenu kļuvusi acīmredzami nerentabla.</w:t>
      </w:r>
    </w:p>
    <w:p w14:paraId="31A5D3D9" w14:textId="77777777" w:rsidR="001A6DA3" w:rsidRPr="001A6DA3" w:rsidRDefault="001A6DA3" w:rsidP="001A6DA3">
      <w:pPr>
        <w:widowControl w:val="0"/>
        <w:autoSpaceDE w:val="0"/>
        <w:autoSpaceDN w:val="0"/>
        <w:adjustRightInd w:val="0"/>
        <w:ind w:firstLine="720"/>
        <w:jc w:val="both"/>
        <w:rPr>
          <w:rFonts w:cs="Arial"/>
          <w:sz w:val="10"/>
          <w:szCs w:val="10"/>
        </w:rPr>
      </w:pPr>
    </w:p>
    <w:p w14:paraId="41BCF8DC" w14:textId="77777777" w:rsidR="001A6DA3" w:rsidRPr="001A6DA3" w:rsidRDefault="00000000" w:rsidP="001A6DA3">
      <w:pPr>
        <w:widowControl w:val="0"/>
        <w:autoSpaceDE w:val="0"/>
        <w:autoSpaceDN w:val="0"/>
        <w:adjustRightInd w:val="0"/>
        <w:ind w:firstLine="720"/>
        <w:jc w:val="both"/>
        <w:rPr>
          <w:rFonts w:cs="Arial"/>
          <w:szCs w:val="22"/>
        </w:rPr>
      </w:pPr>
      <w:r w:rsidRPr="001A6DA3">
        <w:rPr>
          <w:rFonts w:cs="Arial"/>
          <w:szCs w:val="22"/>
        </w:rPr>
        <w:t xml:space="preserve">5. Liepājas pilsētas pašvaldības iestādes </w:t>
      </w:r>
      <w:bookmarkStart w:id="1" w:name="_Hlk134602413"/>
      <w:r w:rsidRPr="001A6DA3">
        <w:rPr>
          <w:rFonts w:cs="Arial"/>
          <w:szCs w:val="22"/>
        </w:rPr>
        <w:t>"</w:t>
      </w:r>
      <w:bookmarkEnd w:id="1"/>
      <w:r w:rsidRPr="001A6DA3">
        <w:rPr>
          <w:rFonts w:cs="Arial"/>
          <w:szCs w:val="22"/>
        </w:rPr>
        <w:t>Kultūras pārvalde" vadītājam parakstīt deleģēšanas līgumu un līguma darbības laikā slēdzamās vienošanās pie līguma.</w:t>
      </w:r>
    </w:p>
    <w:p w14:paraId="09A3DF46" w14:textId="77777777" w:rsidR="001A6DA3" w:rsidRPr="001A6DA3" w:rsidRDefault="001A6DA3" w:rsidP="001A6DA3">
      <w:pPr>
        <w:widowControl w:val="0"/>
        <w:autoSpaceDE w:val="0"/>
        <w:autoSpaceDN w:val="0"/>
        <w:adjustRightInd w:val="0"/>
        <w:ind w:firstLine="720"/>
        <w:jc w:val="both"/>
        <w:rPr>
          <w:rFonts w:cs="Arial"/>
          <w:sz w:val="10"/>
          <w:szCs w:val="10"/>
        </w:rPr>
      </w:pPr>
    </w:p>
    <w:p w14:paraId="6EB9419D" w14:textId="77777777" w:rsidR="001A6DA3" w:rsidRPr="001A6DA3" w:rsidRDefault="00000000" w:rsidP="001A6DA3">
      <w:pPr>
        <w:widowControl w:val="0"/>
        <w:autoSpaceDE w:val="0"/>
        <w:autoSpaceDN w:val="0"/>
        <w:adjustRightInd w:val="0"/>
        <w:ind w:firstLine="720"/>
        <w:jc w:val="both"/>
        <w:rPr>
          <w:rFonts w:cs="Arial"/>
          <w:szCs w:val="22"/>
        </w:rPr>
      </w:pPr>
      <w:r w:rsidRPr="001A6DA3">
        <w:rPr>
          <w:rFonts w:cs="Arial"/>
          <w:szCs w:val="22"/>
        </w:rPr>
        <w:t>6. Uzdot Liepājas pilsētas pašvaldības iestādei "Kultūras pārvalde" trīs darba dienu laikā pēc lēmuma stāšanās spēkā nosūtīt Deleģēšanas līgumu informācijai Vides aizsardzības un reģionālās attīstības ministrijai.</w:t>
      </w:r>
    </w:p>
    <w:p w14:paraId="54172549" w14:textId="77777777" w:rsidR="001A6DA3" w:rsidRPr="001A6DA3" w:rsidRDefault="001A6DA3" w:rsidP="001A6DA3">
      <w:pPr>
        <w:widowControl w:val="0"/>
        <w:autoSpaceDE w:val="0"/>
        <w:autoSpaceDN w:val="0"/>
        <w:adjustRightInd w:val="0"/>
        <w:ind w:firstLine="720"/>
        <w:jc w:val="both"/>
        <w:rPr>
          <w:rFonts w:cs="Arial"/>
          <w:sz w:val="10"/>
          <w:szCs w:val="10"/>
        </w:rPr>
      </w:pPr>
    </w:p>
    <w:p w14:paraId="16FE4819" w14:textId="77777777" w:rsidR="001A6DA3" w:rsidRPr="001A6DA3" w:rsidRDefault="00000000" w:rsidP="001A6DA3">
      <w:pPr>
        <w:widowControl w:val="0"/>
        <w:autoSpaceDE w:val="0"/>
        <w:autoSpaceDN w:val="0"/>
        <w:adjustRightInd w:val="0"/>
        <w:ind w:firstLine="720"/>
        <w:jc w:val="both"/>
        <w:rPr>
          <w:rFonts w:cs="Arial"/>
          <w:szCs w:val="22"/>
        </w:rPr>
      </w:pPr>
      <w:r w:rsidRPr="001A6DA3">
        <w:rPr>
          <w:rFonts w:cs="Arial"/>
          <w:szCs w:val="22"/>
        </w:rPr>
        <w:t>7. Grozījumus Deleģēšanas līgumā, tostarp grozījumus, kas saistīti ar papildu finansējuma piešķiršanu, var veikt pusēm savstarpēji vienojoties. Lēmumu par šādu grozījumu izdarīšanu pilnvarota pieņemt šī lēmuma 5. punktā minētā amatpersona. Ja grozījumi saistīti ar attīstības plānošanas dokumentā "2023. gada attīstības budžeta pieprasījums un Liepājas valstspilsētas un Dienvidkurzemes novada attīstības programmas 2022.–2027. gadam pielikumā "Liepājas valstspilsētas Rīcības un investīciju plāns (2023. gada plāns)"" neminētiem uzdevumiem un finansējumu, vienošanos par šādu grozījumu izdarīšanu var slēgt, ja par to ir pieņemts Liepājas valstspilsētas pašvaldības domes lēmums.</w:t>
      </w:r>
    </w:p>
    <w:p w14:paraId="3420B41C" w14:textId="77777777" w:rsidR="001A6DA3" w:rsidRPr="001A6DA3" w:rsidRDefault="001A6DA3" w:rsidP="001A6DA3">
      <w:pPr>
        <w:widowControl w:val="0"/>
        <w:autoSpaceDE w:val="0"/>
        <w:autoSpaceDN w:val="0"/>
        <w:adjustRightInd w:val="0"/>
        <w:ind w:firstLine="720"/>
        <w:jc w:val="both"/>
        <w:rPr>
          <w:rFonts w:cs="Arial"/>
          <w:sz w:val="10"/>
          <w:szCs w:val="10"/>
        </w:rPr>
      </w:pPr>
    </w:p>
    <w:p w14:paraId="65AA6585" w14:textId="77777777" w:rsidR="001A6DA3" w:rsidRPr="001A6DA3" w:rsidRDefault="00000000" w:rsidP="001A6DA3">
      <w:pPr>
        <w:widowControl w:val="0"/>
        <w:autoSpaceDE w:val="0"/>
        <w:autoSpaceDN w:val="0"/>
        <w:adjustRightInd w:val="0"/>
        <w:ind w:firstLine="720"/>
        <w:jc w:val="both"/>
        <w:rPr>
          <w:rFonts w:cs="Arial"/>
          <w:szCs w:val="22"/>
        </w:rPr>
      </w:pPr>
      <w:r w:rsidRPr="001A6DA3">
        <w:rPr>
          <w:rFonts w:cs="Arial"/>
          <w:szCs w:val="22"/>
        </w:rPr>
        <w:t>8. Uzdot Liepājas pilsētas pašvaldības iestādei "Liepājas pilsētas pašvaldības administrācija" publicēt Liepājas pilsētas pašvaldības iestādes "Kultūras pārvalde" iesniegto Deleģēšanas līgumu Liepājas valstspilsētas pašvaldības tīmekļa vietnē www.liepaja.lv piecu darba dienu laikā no t</w:t>
      </w:r>
      <w:r w:rsidR="005337FE">
        <w:rPr>
          <w:rFonts w:cs="Arial"/>
          <w:szCs w:val="22"/>
        </w:rPr>
        <w:t>ā</w:t>
      </w:r>
      <w:r w:rsidRPr="001A6DA3">
        <w:rPr>
          <w:rFonts w:cs="Arial"/>
          <w:szCs w:val="22"/>
        </w:rPr>
        <w:t xml:space="preserve"> noslēgšanas dienas.</w:t>
      </w:r>
    </w:p>
    <w:p w14:paraId="550586DE" w14:textId="77777777" w:rsidR="001A6DA3" w:rsidRPr="001A6DA3" w:rsidRDefault="001A6DA3" w:rsidP="001A6DA3">
      <w:pPr>
        <w:widowControl w:val="0"/>
        <w:autoSpaceDE w:val="0"/>
        <w:autoSpaceDN w:val="0"/>
        <w:adjustRightInd w:val="0"/>
        <w:ind w:firstLine="720"/>
        <w:jc w:val="both"/>
        <w:rPr>
          <w:rFonts w:cs="Arial"/>
          <w:sz w:val="10"/>
          <w:szCs w:val="10"/>
        </w:rPr>
      </w:pPr>
    </w:p>
    <w:p w14:paraId="5013CD89" w14:textId="77777777" w:rsidR="001A6DA3" w:rsidRPr="001A6DA3" w:rsidRDefault="00000000" w:rsidP="001A6DA3">
      <w:pPr>
        <w:widowControl w:val="0"/>
        <w:autoSpaceDE w:val="0"/>
        <w:autoSpaceDN w:val="0"/>
        <w:adjustRightInd w:val="0"/>
        <w:ind w:firstLine="720"/>
        <w:jc w:val="both"/>
        <w:rPr>
          <w:rFonts w:cs="Arial"/>
          <w:szCs w:val="22"/>
        </w:rPr>
      </w:pPr>
      <w:r w:rsidRPr="001A6DA3">
        <w:rPr>
          <w:rFonts w:cs="Arial"/>
          <w:szCs w:val="22"/>
        </w:rPr>
        <w:t>9. Šī lēmuma un Deleģēšanas līguma izpildes kontroli veikt Liepājas pilsētas pašvaldības iestādes "Kultūras pārvalde" vadītājam.</w:t>
      </w:r>
    </w:p>
    <w:p w14:paraId="22C0E746" w14:textId="77777777" w:rsidR="001A6DA3" w:rsidRPr="001A6DA3" w:rsidRDefault="001A6DA3" w:rsidP="001A6DA3">
      <w:pPr>
        <w:widowControl w:val="0"/>
        <w:autoSpaceDE w:val="0"/>
        <w:autoSpaceDN w:val="0"/>
        <w:adjustRightInd w:val="0"/>
        <w:ind w:firstLine="720"/>
        <w:jc w:val="both"/>
        <w:rPr>
          <w:rFonts w:cs="Arial"/>
          <w:szCs w:val="22"/>
        </w:rPr>
      </w:pPr>
    </w:p>
    <w:p w14:paraId="5D752E7C" w14:textId="77777777" w:rsidR="001A6DA3" w:rsidRPr="001A6DA3" w:rsidRDefault="001A6DA3" w:rsidP="001A6DA3">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EE513F" w14:paraId="27FDF27D" w14:textId="77777777" w:rsidTr="001A6DA3">
        <w:tc>
          <w:tcPr>
            <w:tcW w:w="5786" w:type="dxa"/>
            <w:gridSpan w:val="2"/>
            <w:tcBorders>
              <w:top w:val="nil"/>
              <w:left w:val="nil"/>
              <w:bottom w:val="nil"/>
              <w:right w:val="nil"/>
            </w:tcBorders>
          </w:tcPr>
          <w:p w14:paraId="738544E1" w14:textId="77777777" w:rsidR="001A6DA3" w:rsidRPr="001A6DA3" w:rsidRDefault="00000000" w:rsidP="001A6DA3">
            <w:pPr>
              <w:widowControl w:val="0"/>
              <w:autoSpaceDE w:val="0"/>
              <w:autoSpaceDN w:val="0"/>
              <w:adjustRightInd w:val="0"/>
              <w:rPr>
                <w:rFonts w:cs="Arial"/>
                <w:szCs w:val="22"/>
              </w:rPr>
            </w:pPr>
            <w:r w:rsidRPr="001A6DA3">
              <w:rPr>
                <w:rFonts w:cs="Arial"/>
                <w:szCs w:val="22"/>
              </w:rPr>
              <w:t>Priekšsēdētājs</w:t>
            </w:r>
          </w:p>
        </w:tc>
        <w:tc>
          <w:tcPr>
            <w:tcW w:w="2921" w:type="dxa"/>
            <w:tcBorders>
              <w:top w:val="nil"/>
              <w:left w:val="nil"/>
              <w:bottom w:val="nil"/>
              <w:right w:val="nil"/>
            </w:tcBorders>
          </w:tcPr>
          <w:p w14:paraId="5AB052EA" w14:textId="77777777" w:rsidR="001A6DA3" w:rsidRPr="001A6DA3" w:rsidRDefault="00000000" w:rsidP="001A6DA3">
            <w:pPr>
              <w:widowControl w:val="0"/>
              <w:autoSpaceDE w:val="0"/>
              <w:autoSpaceDN w:val="0"/>
              <w:adjustRightInd w:val="0"/>
              <w:jc w:val="right"/>
              <w:rPr>
                <w:rFonts w:cs="Arial"/>
                <w:szCs w:val="22"/>
              </w:rPr>
            </w:pPr>
            <w:r w:rsidRPr="001A6DA3">
              <w:rPr>
                <w:rFonts w:cs="Arial"/>
                <w:szCs w:val="22"/>
              </w:rPr>
              <w:t>Gunārs Ansiņš</w:t>
            </w:r>
          </w:p>
          <w:p w14:paraId="3969B97E" w14:textId="77777777" w:rsidR="001A6DA3" w:rsidRPr="001A6DA3" w:rsidRDefault="001A6DA3" w:rsidP="001A6DA3">
            <w:pPr>
              <w:widowControl w:val="0"/>
              <w:autoSpaceDE w:val="0"/>
              <w:autoSpaceDN w:val="0"/>
              <w:adjustRightInd w:val="0"/>
              <w:jc w:val="right"/>
              <w:rPr>
                <w:rFonts w:cs="Arial"/>
                <w:sz w:val="8"/>
                <w:szCs w:val="22"/>
              </w:rPr>
            </w:pPr>
          </w:p>
        </w:tc>
      </w:tr>
      <w:tr w:rsidR="00EE513F" w14:paraId="3249F21A" w14:textId="77777777" w:rsidTr="001A6DA3">
        <w:tc>
          <w:tcPr>
            <w:tcW w:w="1478" w:type="dxa"/>
            <w:tcBorders>
              <w:top w:val="nil"/>
              <w:left w:val="nil"/>
              <w:bottom w:val="nil"/>
              <w:right w:val="nil"/>
            </w:tcBorders>
          </w:tcPr>
          <w:p w14:paraId="544C6579" w14:textId="77777777" w:rsidR="001A6DA3" w:rsidRPr="001A6DA3" w:rsidRDefault="00000000" w:rsidP="001A6DA3">
            <w:pPr>
              <w:widowControl w:val="0"/>
              <w:autoSpaceDE w:val="0"/>
              <w:autoSpaceDN w:val="0"/>
              <w:adjustRightInd w:val="0"/>
              <w:rPr>
                <w:rFonts w:cs="Arial"/>
                <w:szCs w:val="22"/>
              </w:rPr>
            </w:pPr>
            <w:r w:rsidRPr="001A6DA3">
              <w:rPr>
                <w:rFonts w:cs="Arial"/>
                <w:szCs w:val="22"/>
              </w:rPr>
              <w:t>Nosūtāms:</w:t>
            </w:r>
          </w:p>
        </w:tc>
        <w:tc>
          <w:tcPr>
            <w:tcW w:w="7229" w:type="dxa"/>
            <w:gridSpan w:val="2"/>
            <w:tcBorders>
              <w:top w:val="nil"/>
              <w:left w:val="nil"/>
              <w:bottom w:val="nil"/>
              <w:right w:val="nil"/>
            </w:tcBorders>
          </w:tcPr>
          <w:p w14:paraId="11DDB86A" w14:textId="77777777" w:rsidR="001A6DA3" w:rsidRPr="001A6DA3" w:rsidRDefault="00000000" w:rsidP="001A6DA3">
            <w:pPr>
              <w:widowControl w:val="0"/>
              <w:autoSpaceDE w:val="0"/>
              <w:autoSpaceDN w:val="0"/>
              <w:adjustRightInd w:val="0"/>
              <w:jc w:val="both"/>
              <w:rPr>
                <w:rFonts w:cs="Arial"/>
                <w:szCs w:val="22"/>
              </w:rPr>
            </w:pPr>
            <w:r w:rsidRPr="001A6DA3">
              <w:rPr>
                <w:rFonts w:cs="Arial"/>
                <w:szCs w:val="22"/>
              </w:rPr>
              <w:t>Domes priekšsēdētāja birojam, Kultūras pārvaldei, Kapitālsabiedrību pārvaldības uzraudzības un revīzijas daļai, Juridiskajai daļai, Izpilddirektora birojam, Finanšu pārvaldei, SIA "LIEPĀJAS TEĀTRIS", Vides aizsardzības un reģionālās attīstības ministrijai</w:t>
            </w:r>
          </w:p>
          <w:p w14:paraId="01F86BBD" w14:textId="77777777" w:rsidR="001A6DA3" w:rsidRPr="001A6DA3" w:rsidRDefault="001A6DA3" w:rsidP="001A6DA3">
            <w:pPr>
              <w:widowControl w:val="0"/>
              <w:autoSpaceDE w:val="0"/>
              <w:autoSpaceDN w:val="0"/>
              <w:adjustRightInd w:val="0"/>
              <w:jc w:val="both"/>
              <w:rPr>
                <w:rFonts w:cs="Arial"/>
                <w:szCs w:val="22"/>
              </w:rPr>
            </w:pPr>
          </w:p>
        </w:tc>
      </w:tr>
    </w:tbl>
    <w:p w14:paraId="59D98B04" w14:textId="77777777" w:rsidR="001A6DA3" w:rsidRPr="001A6DA3" w:rsidRDefault="001A6DA3" w:rsidP="001A6DA3">
      <w:pPr>
        <w:widowControl w:val="0"/>
        <w:autoSpaceDE w:val="0"/>
        <w:autoSpaceDN w:val="0"/>
        <w:adjustRightInd w:val="0"/>
        <w:jc w:val="both"/>
        <w:rPr>
          <w:rFonts w:cs="Arial"/>
          <w:szCs w:val="22"/>
        </w:rPr>
      </w:pPr>
    </w:p>
    <w:p w14:paraId="09B6F272" w14:textId="77777777" w:rsidR="001A6DA3" w:rsidRDefault="001A6DA3" w:rsidP="00607627">
      <w:pPr>
        <w:widowControl w:val="0"/>
        <w:autoSpaceDE w:val="0"/>
        <w:autoSpaceDN w:val="0"/>
        <w:adjustRightInd w:val="0"/>
        <w:jc w:val="center"/>
        <w:rPr>
          <w:rFonts w:cs="Arial"/>
          <w:sz w:val="20"/>
          <w:szCs w:val="20"/>
        </w:rPr>
      </w:pPr>
    </w:p>
    <w:p w14:paraId="4A7FB8A9" w14:textId="77777777" w:rsidR="001A6DA3" w:rsidRDefault="001A6DA3" w:rsidP="00607627">
      <w:pPr>
        <w:widowControl w:val="0"/>
        <w:autoSpaceDE w:val="0"/>
        <w:autoSpaceDN w:val="0"/>
        <w:adjustRightInd w:val="0"/>
        <w:jc w:val="center"/>
        <w:rPr>
          <w:rFonts w:cs="Arial"/>
          <w:sz w:val="20"/>
          <w:szCs w:val="20"/>
        </w:rPr>
      </w:pPr>
    </w:p>
    <w:sectPr w:rsidR="001A6DA3"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17076" w14:textId="77777777" w:rsidR="001263DD" w:rsidRDefault="001263DD">
      <w:r>
        <w:separator/>
      </w:r>
    </w:p>
  </w:endnote>
  <w:endnote w:type="continuationSeparator" w:id="0">
    <w:p w14:paraId="1534A496" w14:textId="77777777" w:rsidR="001263DD" w:rsidRDefault="0012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C730" w14:textId="77777777" w:rsidR="00E90D4C" w:rsidRPr="00765476" w:rsidRDefault="00E90D4C" w:rsidP="006E5122">
    <w:pPr>
      <w:pStyle w:val="Kjene"/>
      <w:jc w:val="both"/>
    </w:pPr>
  </w:p>
  <w:p w14:paraId="0FC76CE8" w14:textId="77777777" w:rsidR="00EE513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0060" w14:textId="77777777" w:rsidR="00EE513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E7FDC" w14:textId="77777777" w:rsidR="001263DD" w:rsidRDefault="001263DD">
      <w:r>
        <w:separator/>
      </w:r>
    </w:p>
  </w:footnote>
  <w:footnote w:type="continuationSeparator" w:id="0">
    <w:p w14:paraId="532E757F" w14:textId="77777777" w:rsidR="001263DD" w:rsidRDefault="001263DD">
      <w:r>
        <w:continuationSeparator/>
      </w:r>
    </w:p>
  </w:footnote>
  <w:footnote w:id="1">
    <w:p w14:paraId="0A9CA240" w14:textId="77777777" w:rsidR="001A6DA3" w:rsidRDefault="00000000" w:rsidP="001A6DA3">
      <w:pPr>
        <w:pStyle w:val="Vresteksts"/>
        <w:jc w:val="both"/>
        <w:rPr>
          <w:sz w:val="18"/>
          <w:szCs w:val="18"/>
        </w:rPr>
      </w:pPr>
      <w:r>
        <w:rPr>
          <w:rStyle w:val="Vresatsauce"/>
        </w:rPr>
        <w:footnoteRef/>
      </w:r>
      <w:r>
        <w:t xml:space="preserve"> </w:t>
      </w:r>
      <w:r>
        <w:rPr>
          <w:rFonts w:cs="Arial"/>
          <w:sz w:val="18"/>
          <w:szCs w:val="18"/>
        </w:rPr>
        <w:t>Kultūrpolitikas pamatnostādnes 2021.</w:t>
      </w:r>
      <w:r w:rsidRPr="0004358E">
        <w:rPr>
          <w:rFonts w:cs="Arial"/>
          <w:sz w:val="22"/>
          <w:szCs w:val="22"/>
        </w:rPr>
        <w:t>–</w:t>
      </w:r>
      <w:r>
        <w:rPr>
          <w:rFonts w:cs="Arial"/>
          <w:sz w:val="18"/>
          <w:szCs w:val="18"/>
        </w:rPr>
        <w:t xml:space="preserve">2027. gadam "Kultūrvalsts", Pieejamas: </w:t>
      </w:r>
      <w:hyperlink r:id="rId1" w:history="1">
        <w:r>
          <w:rPr>
            <w:rStyle w:val="Hipersaite"/>
            <w:rFonts w:cs="Arial"/>
            <w:sz w:val="18"/>
            <w:szCs w:val="18"/>
          </w:rPr>
          <w:t>https://likumi.lv/ta/id/330444-kulturpolitikas-pamatnostadnes-2021-2027-gadam-kulturvalsts</w:t>
        </w:r>
      </w:hyperlink>
      <w:r>
        <w:rPr>
          <w:rFonts w:cs="Arial"/>
          <w:sz w:val="18"/>
          <w:szCs w:val="18"/>
        </w:rPr>
        <w:t xml:space="preserve"> </w:t>
      </w:r>
    </w:p>
  </w:footnote>
  <w:footnote w:id="2">
    <w:p w14:paraId="3609282C" w14:textId="77777777" w:rsidR="001A6DA3" w:rsidRDefault="00000000" w:rsidP="001A6DA3">
      <w:pPr>
        <w:pStyle w:val="Vresteksts"/>
        <w:jc w:val="both"/>
      </w:pPr>
      <w:r>
        <w:rPr>
          <w:rStyle w:val="Vresatsauce"/>
          <w:sz w:val="18"/>
          <w:szCs w:val="18"/>
        </w:rPr>
        <w:footnoteRef/>
      </w:r>
      <w:r>
        <w:rPr>
          <w:sz w:val="18"/>
          <w:szCs w:val="18"/>
        </w:rPr>
        <w:t xml:space="preserve">     Par Bērnu, jaunatnes un ģimenes attīstības pamatnostādnēm 2022.–2027. gadam, Pieejamas: </w:t>
      </w:r>
      <w:hyperlink r:id="rId2" w:history="1">
        <w:r>
          <w:rPr>
            <w:rStyle w:val="Hipersaite"/>
            <w:sz w:val="18"/>
            <w:szCs w:val="18"/>
          </w:rPr>
          <w:t>https://likumi.lv/ta/id/338304-par-bernu-jaunatnes-un-gimenes-attistibas-pamatnostadnem-20222027gadam</w:t>
        </w:r>
      </w:hyperlink>
      <w:r>
        <w:rPr>
          <w:sz w:val="18"/>
          <w:szCs w:val="18"/>
        </w:rPr>
        <w:t xml:space="preserve"> </w:t>
      </w:r>
      <w:r>
        <w:t xml:space="preserve"> </w:t>
      </w:r>
    </w:p>
  </w:footnote>
  <w:footnote w:id="3">
    <w:p w14:paraId="1856FF4C" w14:textId="77777777" w:rsidR="001A6DA3" w:rsidRDefault="00000000" w:rsidP="001A6DA3">
      <w:pPr>
        <w:pStyle w:val="Vresteksts"/>
        <w:jc w:val="both"/>
      </w:pPr>
      <w:r>
        <w:rPr>
          <w:rStyle w:val="Vresatsauce"/>
        </w:rPr>
        <w:footnoteRef/>
      </w:r>
      <w:r>
        <w:t xml:space="preserve">    Liepājas valstspilsētas un Dienvidkurzemes novada attīstības programmas stratēģiskā daļa 2022.–2027. gadam  Pieejams: </w:t>
      </w:r>
      <w:hyperlink r:id="rId3" w:history="1">
        <w:r>
          <w:rPr>
            <w:rStyle w:val="Hipersaite"/>
          </w:rPr>
          <w:t>https://ej.uz/7eyc</w:t>
        </w:r>
      </w:hyperlink>
    </w:p>
  </w:footnote>
  <w:footnote w:id="4">
    <w:p w14:paraId="5C8CBBE2" w14:textId="77777777" w:rsidR="001A6DA3" w:rsidRDefault="00000000" w:rsidP="001A6DA3">
      <w:pPr>
        <w:pStyle w:val="Vresteksts"/>
        <w:jc w:val="both"/>
      </w:pPr>
      <w:r>
        <w:rPr>
          <w:rStyle w:val="Vresatsauce"/>
        </w:rPr>
        <w:footnoteRef/>
      </w:r>
      <w:r>
        <w:t xml:space="preserve"> Liepājas valstspilsētas un Dienvidkurzemes novada attīstības programmas stratēģiskā daļa 2022.–2027. gadam pielikums </w:t>
      </w:r>
      <w:r w:rsidRPr="0004358E">
        <w:rPr>
          <w:rFonts w:cs="Arial"/>
          <w:sz w:val="22"/>
          <w:szCs w:val="22"/>
        </w:rPr>
        <w:t>"</w:t>
      </w:r>
      <w:r>
        <w:t xml:space="preserve">Liepājas valstspilsētas rīcības un investīciju plāns 2023. gadam"     Pieejams: </w:t>
      </w:r>
      <w:hyperlink r:id="rId4" w:history="1">
        <w:r>
          <w:rPr>
            <w:rStyle w:val="Hipersaite"/>
          </w:rPr>
          <w:t>https://ej.uz/2inq</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D7E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A09A"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115BFBD" wp14:editId="0A69743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42540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505004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BE940F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E6E505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0660520">
      <w:numFmt w:val="bullet"/>
      <w:lvlText w:val="-"/>
      <w:lvlJc w:val="left"/>
      <w:pPr>
        <w:ind w:left="720" w:hanging="360"/>
      </w:pPr>
      <w:rPr>
        <w:rFonts w:ascii="Times New Roman" w:eastAsia="Calibri" w:hAnsi="Times New Roman" w:cs="Times New Roman" w:hint="default"/>
        <w:color w:val="1F497D"/>
      </w:rPr>
    </w:lvl>
    <w:lvl w:ilvl="1" w:tplc="FB1AC96C">
      <w:start w:val="1"/>
      <w:numFmt w:val="bullet"/>
      <w:lvlText w:val="o"/>
      <w:lvlJc w:val="left"/>
      <w:pPr>
        <w:ind w:left="1440" w:hanging="360"/>
      </w:pPr>
      <w:rPr>
        <w:rFonts w:ascii="Courier New" w:hAnsi="Courier New" w:cs="Courier New" w:hint="default"/>
      </w:rPr>
    </w:lvl>
    <w:lvl w:ilvl="2" w:tplc="BC06E136">
      <w:start w:val="1"/>
      <w:numFmt w:val="bullet"/>
      <w:lvlText w:val=""/>
      <w:lvlJc w:val="left"/>
      <w:pPr>
        <w:ind w:left="2160" w:hanging="360"/>
      </w:pPr>
      <w:rPr>
        <w:rFonts w:ascii="Wingdings" w:hAnsi="Wingdings" w:hint="default"/>
      </w:rPr>
    </w:lvl>
    <w:lvl w:ilvl="3" w:tplc="7500EA26">
      <w:start w:val="1"/>
      <w:numFmt w:val="bullet"/>
      <w:lvlText w:val=""/>
      <w:lvlJc w:val="left"/>
      <w:pPr>
        <w:ind w:left="2880" w:hanging="360"/>
      </w:pPr>
      <w:rPr>
        <w:rFonts w:ascii="Symbol" w:hAnsi="Symbol" w:hint="default"/>
      </w:rPr>
    </w:lvl>
    <w:lvl w:ilvl="4" w:tplc="4BAEAF6E">
      <w:start w:val="1"/>
      <w:numFmt w:val="bullet"/>
      <w:lvlText w:val="o"/>
      <w:lvlJc w:val="left"/>
      <w:pPr>
        <w:ind w:left="3600" w:hanging="360"/>
      </w:pPr>
      <w:rPr>
        <w:rFonts w:ascii="Courier New" w:hAnsi="Courier New" w:cs="Courier New" w:hint="default"/>
      </w:rPr>
    </w:lvl>
    <w:lvl w:ilvl="5" w:tplc="A6FC88F8">
      <w:start w:val="1"/>
      <w:numFmt w:val="bullet"/>
      <w:lvlText w:val=""/>
      <w:lvlJc w:val="left"/>
      <w:pPr>
        <w:ind w:left="4320" w:hanging="360"/>
      </w:pPr>
      <w:rPr>
        <w:rFonts w:ascii="Wingdings" w:hAnsi="Wingdings" w:hint="default"/>
      </w:rPr>
    </w:lvl>
    <w:lvl w:ilvl="6" w:tplc="F98642AE">
      <w:start w:val="1"/>
      <w:numFmt w:val="bullet"/>
      <w:lvlText w:val=""/>
      <w:lvlJc w:val="left"/>
      <w:pPr>
        <w:ind w:left="5040" w:hanging="360"/>
      </w:pPr>
      <w:rPr>
        <w:rFonts w:ascii="Symbol" w:hAnsi="Symbol" w:hint="default"/>
      </w:rPr>
    </w:lvl>
    <w:lvl w:ilvl="7" w:tplc="720460C0">
      <w:start w:val="1"/>
      <w:numFmt w:val="bullet"/>
      <w:lvlText w:val="o"/>
      <w:lvlJc w:val="left"/>
      <w:pPr>
        <w:ind w:left="5760" w:hanging="360"/>
      </w:pPr>
      <w:rPr>
        <w:rFonts w:ascii="Courier New" w:hAnsi="Courier New" w:cs="Courier New" w:hint="default"/>
      </w:rPr>
    </w:lvl>
    <w:lvl w:ilvl="8" w:tplc="3A4CC25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0FAFFA2">
      <w:start w:val="1"/>
      <w:numFmt w:val="bullet"/>
      <w:lvlText w:val=""/>
      <w:lvlJc w:val="left"/>
      <w:pPr>
        <w:ind w:left="720" w:hanging="360"/>
      </w:pPr>
      <w:rPr>
        <w:rFonts w:ascii="Symbol" w:hAnsi="Symbol" w:hint="default"/>
      </w:rPr>
    </w:lvl>
    <w:lvl w:ilvl="1" w:tplc="89F61EDC" w:tentative="1">
      <w:start w:val="1"/>
      <w:numFmt w:val="bullet"/>
      <w:lvlText w:val="o"/>
      <w:lvlJc w:val="left"/>
      <w:pPr>
        <w:ind w:left="1440" w:hanging="360"/>
      </w:pPr>
      <w:rPr>
        <w:rFonts w:ascii="Courier New" w:hAnsi="Courier New" w:cs="Courier New" w:hint="default"/>
      </w:rPr>
    </w:lvl>
    <w:lvl w:ilvl="2" w:tplc="2724FD06" w:tentative="1">
      <w:start w:val="1"/>
      <w:numFmt w:val="bullet"/>
      <w:lvlText w:val=""/>
      <w:lvlJc w:val="left"/>
      <w:pPr>
        <w:ind w:left="2160" w:hanging="360"/>
      </w:pPr>
      <w:rPr>
        <w:rFonts w:ascii="Wingdings" w:hAnsi="Wingdings" w:hint="default"/>
      </w:rPr>
    </w:lvl>
    <w:lvl w:ilvl="3" w:tplc="64AEC21C" w:tentative="1">
      <w:start w:val="1"/>
      <w:numFmt w:val="bullet"/>
      <w:lvlText w:val=""/>
      <w:lvlJc w:val="left"/>
      <w:pPr>
        <w:ind w:left="2880" w:hanging="360"/>
      </w:pPr>
      <w:rPr>
        <w:rFonts w:ascii="Symbol" w:hAnsi="Symbol" w:hint="default"/>
      </w:rPr>
    </w:lvl>
    <w:lvl w:ilvl="4" w:tplc="1E40F2B0" w:tentative="1">
      <w:start w:val="1"/>
      <w:numFmt w:val="bullet"/>
      <w:lvlText w:val="o"/>
      <w:lvlJc w:val="left"/>
      <w:pPr>
        <w:ind w:left="3600" w:hanging="360"/>
      </w:pPr>
      <w:rPr>
        <w:rFonts w:ascii="Courier New" w:hAnsi="Courier New" w:cs="Courier New" w:hint="default"/>
      </w:rPr>
    </w:lvl>
    <w:lvl w:ilvl="5" w:tplc="E75EA236" w:tentative="1">
      <w:start w:val="1"/>
      <w:numFmt w:val="bullet"/>
      <w:lvlText w:val=""/>
      <w:lvlJc w:val="left"/>
      <w:pPr>
        <w:ind w:left="4320" w:hanging="360"/>
      </w:pPr>
      <w:rPr>
        <w:rFonts w:ascii="Wingdings" w:hAnsi="Wingdings" w:hint="default"/>
      </w:rPr>
    </w:lvl>
    <w:lvl w:ilvl="6" w:tplc="9FFAADC0" w:tentative="1">
      <w:start w:val="1"/>
      <w:numFmt w:val="bullet"/>
      <w:lvlText w:val=""/>
      <w:lvlJc w:val="left"/>
      <w:pPr>
        <w:ind w:left="5040" w:hanging="360"/>
      </w:pPr>
      <w:rPr>
        <w:rFonts w:ascii="Symbol" w:hAnsi="Symbol" w:hint="default"/>
      </w:rPr>
    </w:lvl>
    <w:lvl w:ilvl="7" w:tplc="1FBAA76A" w:tentative="1">
      <w:start w:val="1"/>
      <w:numFmt w:val="bullet"/>
      <w:lvlText w:val="o"/>
      <w:lvlJc w:val="left"/>
      <w:pPr>
        <w:ind w:left="5760" w:hanging="360"/>
      </w:pPr>
      <w:rPr>
        <w:rFonts w:ascii="Courier New" w:hAnsi="Courier New" w:cs="Courier New" w:hint="default"/>
      </w:rPr>
    </w:lvl>
    <w:lvl w:ilvl="8" w:tplc="425E85E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ADAA01C">
      <w:start w:val="1"/>
      <w:numFmt w:val="bullet"/>
      <w:lvlText w:val=""/>
      <w:lvlJc w:val="left"/>
      <w:pPr>
        <w:ind w:left="720" w:hanging="360"/>
      </w:pPr>
      <w:rPr>
        <w:rFonts w:ascii="Symbol" w:hAnsi="Symbol" w:hint="default"/>
      </w:rPr>
    </w:lvl>
    <w:lvl w:ilvl="1" w:tplc="FEF0DC50" w:tentative="1">
      <w:start w:val="1"/>
      <w:numFmt w:val="bullet"/>
      <w:lvlText w:val="o"/>
      <w:lvlJc w:val="left"/>
      <w:pPr>
        <w:ind w:left="1440" w:hanging="360"/>
      </w:pPr>
      <w:rPr>
        <w:rFonts w:ascii="Courier New" w:hAnsi="Courier New" w:cs="Courier New" w:hint="default"/>
      </w:rPr>
    </w:lvl>
    <w:lvl w:ilvl="2" w:tplc="6A863554" w:tentative="1">
      <w:start w:val="1"/>
      <w:numFmt w:val="bullet"/>
      <w:lvlText w:val=""/>
      <w:lvlJc w:val="left"/>
      <w:pPr>
        <w:ind w:left="2160" w:hanging="360"/>
      </w:pPr>
      <w:rPr>
        <w:rFonts w:ascii="Wingdings" w:hAnsi="Wingdings" w:hint="default"/>
      </w:rPr>
    </w:lvl>
    <w:lvl w:ilvl="3" w:tplc="4BCA02FA" w:tentative="1">
      <w:start w:val="1"/>
      <w:numFmt w:val="bullet"/>
      <w:lvlText w:val=""/>
      <w:lvlJc w:val="left"/>
      <w:pPr>
        <w:ind w:left="2880" w:hanging="360"/>
      </w:pPr>
      <w:rPr>
        <w:rFonts w:ascii="Symbol" w:hAnsi="Symbol" w:hint="default"/>
      </w:rPr>
    </w:lvl>
    <w:lvl w:ilvl="4" w:tplc="71622208" w:tentative="1">
      <w:start w:val="1"/>
      <w:numFmt w:val="bullet"/>
      <w:lvlText w:val="o"/>
      <w:lvlJc w:val="left"/>
      <w:pPr>
        <w:ind w:left="3600" w:hanging="360"/>
      </w:pPr>
      <w:rPr>
        <w:rFonts w:ascii="Courier New" w:hAnsi="Courier New" w:cs="Courier New" w:hint="default"/>
      </w:rPr>
    </w:lvl>
    <w:lvl w:ilvl="5" w:tplc="01905AE0" w:tentative="1">
      <w:start w:val="1"/>
      <w:numFmt w:val="bullet"/>
      <w:lvlText w:val=""/>
      <w:lvlJc w:val="left"/>
      <w:pPr>
        <w:ind w:left="4320" w:hanging="360"/>
      </w:pPr>
      <w:rPr>
        <w:rFonts w:ascii="Wingdings" w:hAnsi="Wingdings" w:hint="default"/>
      </w:rPr>
    </w:lvl>
    <w:lvl w:ilvl="6" w:tplc="98FA502C" w:tentative="1">
      <w:start w:val="1"/>
      <w:numFmt w:val="bullet"/>
      <w:lvlText w:val=""/>
      <w:lvlJc w:val="left"/>
      <w:pPr>
        <w:ind w:left="5040" w:hanging="360"/>
      </w:pPr>
      <w:rPr>
        <w:rFonts w:ascii="Symbol" w:hAnsi="Symbol" w:hint="default"/>
      </w:rPr>
    </w:lvl>
    <w:lvl w:ilvl="7" w:tplc="1A14CCB8" w:tentative="1">
      <w:start w:val="1"/>
      <w:numFmt w:val="bullet"/>
      <w:lvlText w:val="o"/>
      <w:lvlJc w:val="left"/>
      <w:pPr>
        <w:ind w:left="5760" w:hanging="360"/>
      </w:pPr>
      <w:rPr>
        <w:rFonts w:ascii="Courier New" w:hAnsi="Courier New" w:cs="Courier New" w:hint="default"/>
      </w:rPr>
    </w:lvl>
    <w:lvl w:ilvl="8" w:tplc="30184D4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A5A8B3E">
      <w:start w:val="1"/>
      <w:numFmt w:val="bullet"/>
      <w:lvlText w:val=""/>
      <w:lvlJc w:val="left"/>
      <w:pPr>
        <w:ind w:left="804" w:hanging="360"/>
      </w:pPr>
      <w:rPr>
        <w:rFonts w:ascii="Symbol" w:hAnsi="Symbol" w:hint="default"/>
      </w:rPr>
    </w:lvl>
    <w:lvl w:ilvl="1" w:tplc="5D2CC6AA" w:tentative="1">
      <w:start w:val="1"/>
      <w:numFmt w:val="bullet"/>
      <w:lvlText w:val="o"/>
      <w:lvlJc w:val="left"/>
      <w:pPr>
        <w:ind w:left="1524" w:hanging="360"/>
      </w:pPr>
      <w:rPr>
        <w:rFonts w:ascii="Courier New" w:hAnsi="Courier New" w:cs="Courier New" w:hint="default"/>
      </w:rPr>
    </w:lvl>
    <w:lvl w:ilvl="2" w:tplc="05644E06" w:tentative="1">
      <w:start w:val="1"/>
      <w:numFmt w:val="bullet"/>
      <w:lvlText w:val=""/>
      <w:lvlJc w:val="left"/>
      <w:pPr>
        <w:ind w:left="2244" w:hanging="360"/>
      </w:pPr>
      <w:rPr>
        <w:rFonts w:ascii="Wingdings" w:hAnsi="Wingdings" w:hint="default"/>
      </w:rPr>
    </w:lvl>
    <w:lvl w:ilvl="3" w:tplc="A5AA0C8A" w:tentative="1">
      <w:start w:val="1"/>
      <w:numFmt w:val="bullet"/>
      <w:lvlText w:val=""/>
      <w:lvlJc w:val="left"/>
      <w:pPr>
        <w:ind w:left="2964" w:hanging="360"/>
      </w:pPr>
      <w:rPr>
        <w:rFonts w:ascii="Symbol" w:hAnsi="Symbol" w:hint="default"/>
      </w:rPr>
    </w:lvl>
    <w:lvl w:ilvl="4" w:tplc="7C648A76" w:tentative="1">
      <w:start w:val="1"/>
      <w:numFmt w:val="bullet"/>
      <w:lvlText w:val="o"/>
      <w:lvlJc w:val="left"/>
      <w:pPr>
        <w:ind w:left="3684" w:hanging="360"/>
      </w:pPr>
      <w:rPr>
        <w:rFonts w:ascii="Courier New" w:hAnsi="Courier New" w:cs="Courier New" w:hint="default"/>
      </w:rPr>
    </w:lvl>
    <w:lvl w:ilvl="5" w:tplc="52CEFD44" w:tentative="1">
      <w:start w:val="1"/>
      <w:numFmt w:val="bullet"/>
      <w:lvlText w:val=""/>
      <w:lvlJc w:val="left"/>
      <w:pPr>
        <w:ind w:left="4404" w:hanging="360"/>
      </w:pPr>
      <w:rPr>
        <w:rFonts w:ascii="Wingdings" w:hAnsi="Wingdings" w:hint="default"/>
      </w:rPr>
    </w:lvl>
    <w:lvl w:ilvl="6" w:tplc="D1C28256" w:tentative="1">
      <w:start w:val="1"/>
      <w:numFmt w:val="bullet"/>
      <w:lvlText w:val=""/>
      <w:lvlJc w:val="left"/>
      <w:pPr>
        <w:ind w:left="5124" w:hanging="360"/>
      </w:pPr>
      <w:rPr>
        <w:rFonts w:ascii="Symbol" w:hAnsi="Symbol" w:hint="default"/>
      </w:rPr>
    </w:lvl>
    <w:lvl w:ilvl="7" w:tplc="C1102B44" w:tentative="1">
      <w:start w:val="1"/>
      <w:numFmt w:val="bullet"/>
      <w:lvlText w:val="o"/>
      <w:lvlJc w:val="left"/>
      <w:pPr>
        <w:ind w:left="5844" w:hanging="360"/>
      </w:pPr>
      <w:rPr>
        <w:rFonts w:ascii="Courier New" w:hAnsi="Courier New" w:cs="Courier New" w:hint="default"/>
      </w:rPr>
    </w:lvl>
    <w:lvl w:ilvl="8" w:tplc="55609AE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8ACD0CC">
      <w:start w:val="1"/>
      <w:numFmt w:val="bullet"/>
      <w:lvlText w:val=""/>
      <w:lvlJc w:val="left"/>
      <w:pPr>
        <w:ind w:left="804" w:hanging="360"/>
      </w:pPr>
      <w:rPr>
        <w:rFonts w:ascii="Wingdings" w:hAnsi="Wingdings" w:hint="default"/>
      </w:rPr>
    </w:lvl>
    <w:lvl w:ilvl="1" w:tplc="B48AAB30" w:tentative="1">
      <w:start w:val="1"/>
      <w:numFmt w:val="bullet"/>
      <w:lvlText w:val="o"/>
      <w:lvlJc w:val="left"/>
      <w:pPr>
        <w:ind w:left="1524" w:hanging="360"/>
      </w:pPr>
      <w:rPr>
        <w:rFonts w:ascii="Courier New" w:hAnsi="Courier New" w:cs="Courier New" w:hint="default"/>
      </w:rPr>
    </w:lvl>
    <w:lvl w:ilvl="2" w:tplc="E286F1B2" w:tentative="1">
      <w:start w:val="1"/>
      <w:numFmt w:val="bullet"/>
      <w:lvlText w:val=""/>
      <w:lvlJc w:val="left"/>
      <w:pPr>
        <w:ind w:left="2244" w:hanging="360"/>
      </w:pPr>
      <w:rPr>
        <w:rFonts w:ascii="Wingdings" w:hAnsi="Wingdings" w:hint="default"/>
      </w:rPr>
    </w:lvl>
    <w:lvl w:ilvl="3" w:tplc="B89024AC" w:tentative="1">
      <w:start w:val="1"/>
      <w:numFmt w:val="bullet"/>
      <w:lvlText w:val=""/>
      <w:lvlJc w:val="left"/>
      <w:pPr>
        <w:ind w:left="2964" w:hanging="360"/>
      </w:pPr>
      <w:rPr>
        <w:rFonts w:ascii="Symbol" w:hAnsi="Symbol" w:hint="default"/>
      </w:rPr>
    </w:lvl>
    <w:lvl w:ilvl="4" w:tplc="52726AC6" w:tentative="1">
      <w:start w:val="1"/>
      <w:numFmt w:val="bullet"/>
      <w:lvlText w:val="o"/>
      <w:lvlJc w:val="left"/>
      <w:pPr>
        <w:ind w:left="3684" w:hanging="360"/>
      </w:pPr>
      <w:rPr>
        <w:rFonts w:ascii="Courier New" w:hAnsi="Courier New" w:cs="Courier New" w:hint="default"/>
      </w:rPr>
    </w:lvl>
    <w:lvl w:ilvl="5" w:tplc="98266538" w:tentative="1">
      <w:start w:val="1"/>
      <w:numFmt w:val="bullet"/>
      <w:lvlText w:val=""/>
      <w:lvlJc w:val="left"/>
      <w:pPr>
        <w:ind w:left="4404" w:hanging="360"/>
      </w:pPr>
      <w:rPr>
        <w:rFonts w:ascii="Wingdings" w:hAnsi="Wingdings" w:hint="default"/>
      </w:rPr>
    </w:lvl>
    <w:lvl w:ilvl="6" w:tplc="89E0E6D6" w:tentative="1">
      <w:start w:val="1"/>
      <w:numFmt w:val="bullet"/>
      <w:lvlText w:val=""/>
      <w:lvlJc w:val="left"/>
      <w:pPr>
        <w:ind w:left="5124" w:hanging="360"/>
      </w:pPr>
      <w:rPr>
        <w:rFonts w:ascii="Symbol" w:hAnsi="Symbol" w:hint="default"/>
      </w:rPr>
    </w:lvl>
    <w:lvl w:ilvl="7" w:tplc="5E2295D4" w:tentative="1">
      <w:start w:val="1"/>
      <w:numFmt w:val="bullet"/>
      <w:lvlText w:val="o"/>
      <w:lvlJc w:val="left"/>
      <w:pPr>
        <w:ind w:left="5844" w:hanging="360"/>
      </w:pPr>
      <w:rPr>
        <w:rFonts w:ascii="Courier New" w:hAnsi="Courier New" w:cs="Courier New" w:hint="default"/>
      </w:rPr>
    </w:lvl>
    <w:lvl w:ilvl="8" w:tplc="7BEA1CE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FA4CA10">
      <w:start w:val="1"/>
      <w:numFmt w:val="bullet"/>
      <w:lvlText w:val=""/>
      <w:lvlJc w:val="left"/>
      <w:pPr>
        <w:ind w:left="1080" w:hanging="360"/>
      </w:pPr>
      <w:rPr>
        <w:rFonts w:ascii="Symbol" w:hAnsi="Symbol" w:hint="default"/>
      </w:rPr>
    </w:lvl>
    <w:lvl w:ilvl="1" w:tplc="4F5AAF5E" w:tentative="1">
      <w:start w:val="1"/>
      <w:numFmt w:val="bullet"/>
      <w:lvlText w:val="o"/>
      <w:lvlJc w:val="left"/>
      <w:pPr>
        <w:ind w:left="1800" w:hanging="360"/>
      </w:pPr>
      <w:rPr>
        <w:rFonts w:ascii="Courier New" w:hAnsi="Courier New" w:cs="Courier New" w:hint="default"/>
      </w:rPr>
    </w:lvl>
    <w:lvl w:ilvl="2" w:tplc="605403C8" w:tentative="1">
      <w:start w:val="1"/>
      <w:numFmt w:val="bullet"/>
      <w:lvlText w:val=""/>
      <w:lvlJc w:val="left"/>
      <w:pPr>
        <w:ind w:left="2520" w:hanging="360"/>
      </w:pPr>
      <w:rPr>
        <w:rFonts w:ascii="Wingdings" w:hAnsi="Wingdings" w:hint="default"/>
      </w:rPr>
    </w:lvl>
    <w:lvl w:ilvl="3" w:tplc="930A5B9C" w:tentative="1">
      <w:start w:val="1"/>
      <w:numFmt w:val="bullet"/>
      <w:lvlText w:val=""/>
      <w:lvlJc w:val="left"/>
      <w:pPr>
        <w:ind w:left="3240" w:hanging="360"/>
      </w:pPr>
      <w:rPr>
        <w:rFonts w:ascii="Symbol" w:hAnsi="Symbol" w:hint="default"/>
      </w:rPr>
    </w:lvl>
    <w:lvl w:ilvl="4" w:tplc="D7D81A48" w:tentative="1">
      <w:start w:val="1"/>
      <w:numFmt w:val="bullet"/>
      <w:lvlText w:val="o"/>
      <w:lvlJc w:val="left"/>
      <w:pPr>
        <w:ind w:left="3960" w:hanging="360"/>
      </w:pPr>
      <w:rPr>
        <w:rFonts w:ascii="Courier New" w:hAnsi="Courier New" w:cs="Courier New" w:hint="default"/>
      </w:rPr>
    </w:lvl>
    <w:lvl w:ilvl="5" w:tplc="A6ACC290" w:tentative="1">
      <w:start w:val="1"/>
      <w:numFmt w:val="bullet"/>
      <w:lvlText w:val=""/>
      <w:lvlJc w:val="left"/>
      <w:pPr>
        <w:ind w:left="4680" w:hanging="360"/>
      </w:pPr>
      <w:rPr>
        <w:rFonts w:ascii="Wingdings" w:hAnsi="Wingdings" w:hint="default"/>
      </w:rPr>
    </w:lvl>
    <w:lvl w:ilvl="6" w:tplc="A156E5EC" w:tentative="1">
      <w:start w:val="1"/>
      <w:numFmt w:val="bullet"/>
      <w:lvlText w:val=""/>
      <w:lvlJc w:val="left"/>
      <w:pPr>
        <w:ind w:left="5400" w:hanging="360"/>
      </w:pPr>
      <w:rPr>
        <w:rFonts w:ascii="Symbol" w:hAnsi="Symbol" w:hint="default"/>
      </w:rPr>
    </w:lvl>
    <w:lvl w:ilvl="7" w:tplc="3E62800E" w:tentative="1">
      <w:start w:val="1"/>
      <w:numFmt w:val="bullet"/>
      <w:lvlText w:val="o"/>
      <w:lvlJc w:val="left"/>
      <w:pPr>
        <w:ind w:left="6120" w:hanging="360"/>
      </w:pPr>
      <w:rPr>
        <w:rFonts w:ascii="Courier New" w:hAnsi="Courier New" w:cs="Courier New" w:hint="default"/>
      </w:rPr>
    </w:lvl>
    <w:lvl w:ilvl="8" w:tplc="FEC2F43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66A9D3A">
      <w:start w:val="1"/>
      <w:numFmt w:val="bullet"/>
      <w:lvlText w:val=""/>
      <w:lvlJc w:val="left"/>
      <w:pPr>
        <w:ind w:left="720" w:hanging="360"/>
      </w:pPr>
      <w:rPr>
        <w:rFonts w:ascii="Symbol" w:hAnsi="Symbol" w:hint="default"/>
      </w:rPr>
    </w:lvl>
    <w:lvl w:ilvl="1" w:tplc="5678CA3A" w:tentative="1">
      <w:start w:val="1"/>
      <w:numFmt w:val="bullet"/>
      <w:lvlText w:val="o"/>
      <w:lvlJc w:val="left"/>
      <w:pPr>
        <w:ind w:left="1440" w:hanging="360"/>
      </w:pPr>
      <w:rPr>
        <w:rFonts w:ascii="Courier New" w:hAnsi="Courier New" w:cs="Courier New" w:hint="default"/>
      </w:rPr>
    </w:lvl>
    <w:lvl w:ilvl="2" w:tplc="A0E6283A" w:tentative="1">
      <w:start w:val="1"/>
      <w:numFmt w:val="bullet"/>
      <w:lvlText w:val=""/>
      <w:lvlJc w:val="left"/>
      <w:pPr>
        <w:ind w:left="2160" w:hanging="360"/>
      </w:pPr>
      <w:rPr>
        <w:rFonts w:ascii="Wingdings" w:hAnsi="Wingdings" w:hint="default"/>
      </w:rPr>
    </w:lvl>
    <w:lvl w:ilvl="3" w:tplc="B2387F32" w:tentative="1">
      <w:start w:val="1"/>
      <w:numFmt w:val="bullet"/>
      <w:lvlText w:val=""/>
      <w:lvlJc w:val="left"/>
      <w:pPr>
        <w:ind w:left="2880" w:hanging="360"/>
      </w:pPr>
      <w:rPr>
        <w:rFonts w:ascii="Symbol" w:hAnsi="Symbol" w:hint="default"/>
      </w:rPr>
    </w:lvl>
    <w:lvl w:ilvl="4" w:tplc="27C61BC2" w:tentative="1">
      <w:start w:val="1"/>
      <w:numFmt w:val="bullet"/>
      <w:lvlText w:val="o"/>
      <w:lvlJc w:val="left"/>
      <w:pPr>
        <w:ind w:left="3600" w:hanging="360"/>
      </w:pPr>
      <w:rPr>
        <w:rFonts w:ascii="Courier New" w:hAnsi="Courier New" w:cs="Courier New" w:hint="default"/>
      </w:rPr>
    </w:lvl>
    <w:lvl w:ilvl="5" w:tplc="5C9A10E0" w:tentative="1">
      <w:start w:val="1"/>
      <w:numFmt w:val="bullet"/>
      <w:lvlText w:val=""/>
      <w:lvlJc w:val="left"/>
      <w:pPr>
        <w:ind w:left="4320" w:hanging="360"/>
      </w:pPr>
      <w:rPr>
        <w:rFonts w:ascii="Wingdings" w:hAnsi="Wingdings" w:hint="default"/>
      </w:rPr>
    </w:lvl>
    <w:lvl w:ilvl="6" w:tplc="A30EEA5C" w:tentative="1">
      <w:start w:val="1"/>
      <w:numFmt w:val="bullet"/>
      <w:lvlText w:val=""/>
      <w:lvlJc w:val="left"/>
      <w:pPr>
        <w:ind w:left="5040" w:hanging="360"/>
      </w:pPr>
      <w:rPr>
        <w:rFonts w:ascii="Symbol" w:hAnsi="Symbol" w:hint="default"/>
      </w:rPr>
    </w:lvl>
    <w:lvl w:ilvl="7" w:tplc="4934A5B4" w:tentative="1">
      <w:start w:val="1"/>
      <w:numFmt w:val="bullet"/>
      <w:lvlText w:val="o"/>
      <w:lvlJc w:val="left"/>
      <w:pPr>
        <w:ind w:left="5760" w:hanging="360"/>
      </w:pPr>
      <w:rPr>
        <w:rFonts w:ascii="Courier New" w:hAnsi="Courier New" w:cs="Courier New" w:hint="default"/>
      </w:rPr>
    </w:lvl>
    <w:lvl w:ilvl="8" w:tplc="7828F8C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8CE18C6">
      <w:start w:val="1"/>
      <w:numFmt w:val="bullet"/>
      <w:lvlText w:val=""/>
      <w:lvlJc w:val="left"/>
      <w:pPr>
        <w:ind w:left="720" w:hanging="360"/>
      </w:pPr>
      <w:rPr>
        <w:rFonts w:ascii="Symbol" w:hAnsi="Symbol" w:hint="default"/>
      </w:rPr>
    </w:lvl>
    <w:lvl w:ilvl="1" w:tplc="B686AC70" w:tentative="1">
      <w:start w:val="1"/>
      <w:numFmt w:val="bullet"/>
      <w:lvlText w:val="o"/>
      <w:lvlJc w:val="left"/>
      <w:pPr>
        <w:ind w:left="1440" w:hanging="360"/>
      </w:pPr>
      <w:rPr>
        <w:rFonts w:ascii="Courier New" w:hAnsi="Courier New" w:cs="Courier New" w:hint="default"/>
      </w:rPr>
    </w:lvl>
    <w:lvl w:ilvl="2" w:tplc="E51AD104" w:tentative="1">
      <w:start w:val="1"/>
      <w:numFmt w:val="bullet"/>
      <w:lvlText w:val=""/>
      <w:lvlJc w:val="left"/>
      <w:pPr>
        <w:ind w:left="2160" w:hanging="360"/>
      </w:pPr>
      <w:rPr>
        <w:rFonts w:ascii="Wingdings" w:hAnsi="Wingdings" w:hint="default"/>
      </w:rPr>
    </w:lvl>
    <w:lvl w:ilvl="3" w:tplc="0C3CA0AE" w:tentative="1">
      <w:start w:val="1"/>
      <w:numFmt w:val="bullet"/>
      <w:lvlText w:val=""/>
      <w:lvlJc w:val="left"/>
      <w:pPr>
        <w:ind w:left="2880" w:hanging="360"/>
      </w:pPr>
      <w:rPr>
        <w:rFonts w:ascii="Symbol" w:hAnsi="Symbol" w:hint="default"/>
      </w:rPr>
    </w:lvl>
    <w:lvl w:ilvl="4" w:tplc="CDBC2B3E" w:tentative="1">
      <w:start w:val="1"/>
      <w:numFmt w:val="bullet"/>
      <w:lvlText w:val="o"/>
      <w:lvlJc w:val="left"/>
      <w:pPr>
        <w:ind w:left="3600" w:hanging="360"/>
      </w:pPr>
      <w:rPr>
        <w:rFonts w:ascii="Courier New" w:hAnsi="Courier New" w:cs="Courier New" w:hint="default"/>
      </w:rPr>
    </w:lvl>
    <w:lvl w:ilvl="5" w:tplc="75C459A6" w:tentative="1">
      <w:start w:val="1"/>
      <w:numFmt w:val="bullet"/>
      <w:lvlText w:val=""/>
      <w:lvlJc w:val="left"/>
      <w:pPr>
        <w:ind w:left="4320" w:hanging="360"/>
      </w:pPr>
      <w:rPr>
        <w:rFonts w:ascii="Wingdings" w:hAnsi="Wingdings" w:hint="default"/>
      </w:rPr>
    </w:lvl>
    <w:lvl w:ilvl="6" w:tplc="CD1ADE3A" w:tentative="1">
      <w:start w:val="1"/>
      <w:numFmt w:val="bullet"/>
      <w:lvlText w:val=""/>
      <w:lvlJc w:val="left"/>
      <w:pPr>
        <w:ind w:left="5040" w:hanging="360"/>
      </w:pPr>
      <w:rPr>
        <w:rFonts w:ascii="Symbol" w:hAnsi="Symbol" w:hint="default"/>
      </w:rPr>
    </w:lvl>
    <w:lvl w:ilvl="7" w:tplc="E4286254" w:tentative="1">
      <w:start w:val="1"/>
      <w:numFmt w:val="bullet"/>
      <w:lvlText w:val="o"/>
      <w:lvlJc w:val="left"/>
      <w:pPr>
        <w:ind w:left="5760" w:hanging="360"/>
      </w:pPr>
      <w:rPr>
        <w:rFonts w:ascii="Courier New" w:hAnsi="Courier New" w:cs="Courier New" w:hint="default"/>
      </w:rPr>
    </w:lvl>
    <w:lvl w:ilvl="8" w:tplc="A8DC807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91A45E4">
      <w:start w:val="1"/>
      <w:numFmt w:val="bullet"/>
      <w:lvlText w:val=""/>
      <w:lvlJc w:val="left"/>
      <w:pPr>
        <w:ind w:left="804" w:hanging="360"/>
      </w:pPr>
      <w:rPr>
        <w:rFonts w:ascii="Symbol" w:hAnsi="Symbol" w:hint="default"/>
      </w:rPr>
    </w:lvl>
    <w:lvl w:ilvl="1" w:tplc="88B85A6E" w:tentative="1">
      <w:start w:val="1"/>
      <w:numFmt w:val="bullet"/>
      <w:lvlText w:val="o"/>
      <w:lvlJc w:val="left"/>
      <w:pPr>
        <w:ind w:left="1524" w:hanging="360"/>
      </w:pPr>
      <w:rPr>
        <w:rFonts w:ascii="Courier New" w:hAnsi="Courier New" w:cs="Courier New" w:hint="default"/>
      </w:rPr>
    </w:lvl>
    <w:lvl w:ilvl="2" w:tplc="86AE3E32" w:tentative="1">
      <w:start w:val="1"/>
      <w:numFmt w:val="bullet"/>
      <w:lvlText w:val=""/>
      <w:lvlJc w:val="left"/>
      <w:pPr>
        <w:ind w:left="2244" w:hanging="360"/>
      </w:pPr>
      <w:rPr>
        <w:rFonts w:ascii="Wingdings" w:hAnsi="Wingdings" w:hint="default"/>
      </w:rPr>
    </w:lvl>
    <w:lvl w:ilvl="3" w:tplc="57A6F43E" w:tentative="1">
      <w:start w:val="1"/>
      <w:numFmt w:val="bullet"/>
      <w:lvlText w:val=""/>
      <w:lvlJc w:val="left"/>
      <w:pPr>
        <w:ind w:left="2964" w:hanging="360"/>
      </w:pPr>
      <w:rPr>
        <w:rFonts w:ascii="Symbol" w:hAnsi="Symbol" w:hint="default"/>
      </w:rPr>
    </w:lvl>
    <w:lvl w:ilvl="4" w:tplc="A280B2EA" w:tentative="1">
      <w:start w:val="1"/>
      <w:numFmt w:val="bullet"/>
      <w:lvlText w:val="o"/>
      <w:lvlJc w:val="left"/>
      <w:pPr>
        <w:ind w:left="3684" w:hanging="360"/>
      </w:pPr>
      <w:rPr>
        <w:rFonts w:ascii="Courier New" w:hAnsi="Courier New" w:cs="Courier New" w:hint="default"/>
      </w:rPr>
    </w:lvl>
    <w:lvl w:ilvl="5" w:tplc="64F44BBC" w:tentative="1">
      <w:start w:val="1"/>
      <w:numFmt w:val="bullet"/>
      <w:lvlText w:val=""/>
      <w:lvlJc w:val="left"/>
      <w:pPr>
        <w:ind w:left="4404" w:hanging="360"/>
      </w:pPr>
      <w:rPr>
        <w:rFonts w:ascii="Wingdings" w:hAnsi="Wingdings" w:hint="default"/>
      </w:rPr>
    </w:lvl>
    <w:lvl w:ilvl="6" w:tplc="BA7E1008" w:tentative="1">
      <w:start w:val="1"/>
      <w:numFmt w:val="bullet"/>
      <w:lvlText w:val=""/>
      <w:lvlJc w:val="left"/>
      <w:pPr>
        <w:ind w:left="5124" w:hanging="360"/>
      </w:pPr>
      <w:rPr>
        <w:rFonts w:ascii="Symbol" w:hAnsi="Symbol" w:hint="default"/>
      </w:rPr>
    </w:lvl>
    <w:lvl w:ilvl="7" w:tplc="89006A3A" w:tentative="1">
      <w:start w:val="1"/>
      <w:numFmt w:val="bullet"/>
      <w:lvlText w:val="o"/>
      <w:lvlJc w:val="left"/>
      <w:pPr>
        <w:ind w:left="5844" w:hanging="360"/>
      </w:pPr>
      <w:rPr>
        <w:rFonts w:ascii="Courier New" w:hAnsi="Courier New" w:cs="Courier New" w:hint="default"/>
      </w:rPr>
    </w:lvl>
    <w:lvl w:ilvl="8" w:tplc="B792CEE2" w:tentative="1">
      <w:start w:val="1"/>
      <w:numFmt w:val="bullet"/>
      <w:lvlText w:val=""/>
      <w:lvlJc w:val="left"/>
      <w:pPr>
        <w:ind w:left="6564" w:hanging="360"/>
      </w:pPr>
      <w:rPr>
        <w:rFonts w:ascii="Wingdings" w:hAnsi="Wingdings" w:hint="default"/>
      </w:rPr>
    </w:lvl>
  </w:abstractNum>
  <w:num w:numId="1" w16cid:durableId="1867525214">
    <w:abstractNumId w:val="7"/>
  </w:num>
  <w:num w:numId="2" w16cid:durableId="576137564">
    <w:abstractNumId w:val="8"/>
  </w:num>
  <w:num w:numId="3" w16cid:durableId="2039501194">
    <w:abstractNumId w:val="0"/>
  </w:num>
  <w:num w:numId="4" w16cid:durableId="1817601028">
    <w:abstractNumId w:val="1"/>
  </w:num>
  <w:num w:numId="5" w16cid:durableId="838889270">
    <w:abstractNumId w:val="2"/>
  </w:num>
  <w:num w:numId="6" w16cid:durableId="569855043">
    <w:abstractNumId w:val="6"/>
  </w:num>
  <w:num w:numId="7" w16cid:durableId="1584606252">
    <w:abstractNumId w:val="3"/>
  </w:num>
  <w:num w:numId="8" w16cid:durableId="597299128">
    <w:abstractNumId w:val="9"/>
  </w:num>
  <w:num w:numId="9" w16cid:durableId="455954494">
    <w:abstractNumId w:val="5"/>
  </w:num>
  <w:num w:numId="10" w16cid:durableId="431973738">
    <w:abstractNumId w:val="4"/>
  </w:num>
  <w:num w:numId="11" w16cid:durableId="1341927478">
    <w:abstractNumId w:val="9"/>
  </w:num>
  <w:num w:numId="12" w16cid:durableId="2107761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2BD5"/>
    <w:rsid w:val="00003B86"/>
    <w:rsid w:val="00004941"/>
    <w:rsid w:val="00005318"/>
    <w:rsid w:val="0001269C"/>
    <w:rsid w:val="000148CA"/>
    <w:rsid w:val="000212D5"/>
    <w:rsid w:val="00021796"/>
    <w:rsid w:val="000246E3"/>
    <w:rsid w:val="00032900"/>
    <w:rsid w:val="0004358E"/>
    <w:rsid w:val="00046F67"/>
    <w:rsid w:val="00051438"/>
    <w:rsid w:val="00052C2D"/>
    <w:rsid w:val="000667F2"/>
    <w:rsid w:val="00067C8C"/>
    <w:rsid w:val="00070CC8"/>
    <w:rsid w:val="000730C5"/>
    <w:rsid w:val="000756CE"/>
    <w:rsid w:val="0007583C"/>
    <w:rsid w:val="00083723"/>
    <w:rsid w:val="000858AA"/>
    <w:rsid w:val="000A6CFF"/>
    <w:rsid w:val="000B7112"/>
    <w:rsid w:val="000C6C0F"/>
    <w:rsid w:val="000C6F96"/>
    <w:rsid w:val="000D173B"/>
    <w:rsid w:val="000D5C6C"/>
    <w:rsid w:val="000D60B6"/>
    <w:rsid w:val="000E2068"/>
    <w:rsid w:val="000F232A"/>
    <w:rsid w:val="000F5CE6"/>
    <w:rsid w:val="000F761E"/>
    <w:rsid w:val="001002D7"/>
    <w:rsid w:val="00111081"/>
    <w:rsid w:val="00116EAC"/>
    <w:rsid w:val="00120BDB"/>
    <w:rsid w:val="001263DD"/>
    <w:rsid w:val="00126735"/>
    <w:rsid w:val="00132300"/>
    <w:rsid w:val="00133187"/>
    <w:rsid w:val="00133287"/>
    <w:rsid w:val="0013367A"/>
    <w:rsid w:val="00135F4F"/>
    <w:rsid w:val="00137A06"/>
    <w:rsid w:val="00142C09"/>
    <w:rsid w:val="00142F26"/>
    <w:rsid w:val="001531B8"/>
    <w:rsid w:val="00155DC8"/>
    <w:rsid w:val="00160FB9"/>
    <w:rsid w:val="00165C38"/>
    <w:rsid w:val="00170F74"/>
    <w:rsid w:val="0017391A"/>
    <w:rsid w:val="0017483F"/>
    <w:rsid w:val="00175BFA"/>
    <w:rsid w:val="00175E06"/>
    <w:rsid w:val="00175F38"/>
    <w:rsid w:val="001834F5"/>
    <w:rsid w:val="00183F4A"/>
    <w:rsid w:val="001869C8"/>
    <w:rsid w:val="00190FFF"/>
    <w:rsid w:val="00193F8A"/>
    <w:rsid w:val="001979CE"/>
    <w:rsid w:val="001A0F4A"/>
    <w:rsid w:val="001A2F50"/>
    <w:rsid w:val="001A42AB"/>
    <w:rsid w:val="001A4C24"/>
    <w:rsid w:val="001A6DA3"/>
    <w:rsid w:val="001B0DCB"/>
    <w:rsid w:val="001D075D"/>
    <w:rsid w:val="001D64EF"/>
    <w:rsid w:val="001E01A3"/>
    <w:rsid w:val="001E10BE"/>
    <w:rsid w:val="001E6C76"/>
    <w:rsid w:val="001F0C1D"/>
    <w:rsid w:val="001F564D"/>
    <w:rsid w:val="001F5879"/>
    <w:rsid w:val="001F5D9A"/>
    <w:rsid w:val="001F79B1"/>
    <w:rsid w:val="00200FA6"/>
    <w:rsid w:val="00201E7D"/>
    <w:rsid w:val="00203942"/>
    <w:rsid w:val="002172D6"/>
    <w:rsid w:val="00224CD2"/>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716"/>
    <w:rsid w:val="002D6C54"/>
    <w:rsid w:val="002E1235"/>
    <w:rsid w:val="002E3649"/>
    <w:rsid w:val="002E4F23"/>
    <w:rsid w:val="002F2A5A"/>
    <w:rsid w:val="002F35CA"/>
    <w:rsid w:val="002F47DA"/>
    <w:rsid w:val="002F63C1"/>
    <w:rsid w:val="002F78D4"/>
    <w:rsid w:val="00302A1F"/>
    <w:rsid w:val="00303760"/>
    <w:rsid w:val="00303C5C"/>
    <w:rsid w:val="003047DE"/>
    <w:rsid w:val="00304E53"/>
    <w:rsid w:val="003051CA"/>
    <w:rsid w:val="00310D7B"/>
    <w:rsid w:val="00317160"/>
    <w:rsid w:val="0033228A"/>
    <w:rsid w:val="00333409"/>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0D5F"/>
    <w:rsid w:val="00393190"/>
    <w:rsid w:val="00393422"/>
    <w:rsid w:val="003A0EC2"/>
    <w:rsid w:val="003A429C"/>
    <w:rsid w:val="003A4354"/>
    <w:rsid w:val="003A4D06"/>
    <w:rsid w:val="003B6651"/>
    <w:rsid w:val="003B7B8A"/>
    <w:rsid w:val="003C3979"/>
    <w:rsid w:val="003D028B"/>
    <w:rsid w:val="003E185F"/>
    <w:rsid w:val="003E5972"/>
    <w:rsid w:val="003F1728"/>
    <w:rsid w:val="003F68B7"/>
    <w:rsid w:val="003F70F4"/>
    <w:rsid w:val="0040098B"/>
    <w:rsid w:val="00400F9C"/>
    <w:rsid w:val="00402C18"/>
    <w:rsid w:val="004115A4"/>
    <w:rsid w:val="00414154"/>
    <w:rsid w:val="00414C84"/>
    <w:rsid w:val="00415ABF"/>
    <w:rsid w:val="00420A2F"/>
    <w:rsid w:val="00426CAC"/>
    <w:rsid w:val="00426CD6"/>
    <w:rsid w:val="00426D9B"/>
    <w:rsid w:val="00436C14"/>
    <w:rsid w:val="0044260F"/>
    <w:rsid w:val="00443BDD"/>
    <w:rsid w:val="00451FAD"/>
    <w:rsid w:val="00453B75"/>
    <w:rsid w:val="00456335"/>
    <w:rsid w:val="00460443"/>
    <w:rsid w:val="00471357"/>
    <w:rsid w:val="00480FCA"/>
    <w:rsid w:val="00483745"/>
    <w:rsid w:val="00486A8E"/>
    <w:rsid w:val="0048766F"/>
    <w:rsid w:val="004975A3"/>
    <w:rsid w:val="004A447D"/>
    <w:rsid w:val="004A4FE5"/>
    <w:rsid w:val="004B4199"/>
    <w:rsid w:val="004B4A7F"/>
    <w:rsid w:val="004B7633"/>
    <w:rsid w:val="004C02D4"/>
    <w:rsid w:val="004C1D1E"/>
    <w:rsid w:val="004D07E4"/>
    <w:rsid w:val="004D4550"/>
    <w:rsid w:val="004E2EB0"/>
    <w:rsid w:val="004E6652"/>
    <w:rsid w:val="004E6E05"/>
    <w:rsid w:val="004F24EE"/>
    <w:rsid w:val="004F2CE8"/>
    <w:rsid w:val="0051107C"/>
    <w:rsid w:val="00511BC3"/>
    <w:rsid w:val="00512D8B"/>
    <w:rsid w:val="00513C45"/>
    <w:rsid w:val="00516FE2"/>
    <w:rsid w:val="00521221"/>
    <w:rsid w:val="00527B0B"/>
    <w:rsid w:val="005337FE"/>
    <w:rsid w:val="00533CFC"/>
    <w:rsid w:val="005370E1"/>
    <w:rsid w:val="00537741"/>
    <w:rsid w:val="00543085"/>
    <w:rsid w:val="00543B29"/>
    <w:rsid w:val="00544406"/>
    <w:rsid w:val="005460C4"/>
    <w:rsid w:val="00546419"/>
    <w:rsid w:val="0055068B"/>
    <w:rsid w:val="00553AE3"/>
    <w:rsid w:val="00562702"/>
    <w:rsid w:val="00563D75"/>
    <w:rsid w:val="0056464C"/>
    <w:rsid w:val="00570EF0"/>
    <w:rsid w:val="00570F86"/>
    <w:rsid w:val="00577087"/>
    <w:rsid w:val="005810C2"/>
    <w:rsid w:val="00582A55"/>
    <w:rsid w:val="005878B1"/>
    <w:rsid w:val="005A0117"/>
    <w:rsid w:val="005A2099"/>
    <w:rsid w:val="005B33BE"/>
    <w:rsid w:val="005B5B18"/>
    <w:rsid w:val="005D3BF3"/>
    <w:rsid w:val="005D5BFB"/>
    <w:rsid w:val="005E0637"/>
    <w:rsid w:val="005F5AA8"/>
    <w:rsid w:val="00601D77"/>
    <w:rsid w:val="0060323C"/>
    <w:rsid w:val="00607627"/>
    <w:rsid w:val="00616BBA"/>
    <w:rsid w:val="006172F6"/>
    <w:rsid w:val="00623618"/>
    <w:rsid w:val="00625C6D"/>
    <w:rsid w:val="00633DE3"/>
    <w:rsid w:val="006345F5"/>
    <w:rsid w:val="00640C99"/>
    <w:rsid w:val="006411A9"/>
    <w:rsid w:val="00646647"/>
    <w:rsid w:val="00650894"/>
    <w:rsid w:val="00652098"/>
    <w:rsid w:val="00652C82"/>
    <w:rsid w:val="00652DDC"/>
    <w:rsid w:val="0066129B"/>
    <w:rsid w:val="00661894"/>
    <w:rsid w:val="00665022"/>
    <w:rsid w:val="00667B79"/>
    <w:rsid w:val="00672B91"/>
    <w:rsid w:val="00672E78"/>
    <w:rsid w:val="006770F7"/>
    <w:rsid w:val="0068443A"/>
    <w:rsid w:val="00685EC7"/>
    <w:rsid w:val="00686A00"/>
    <w:rsid w:val="0069240A"/>
    <w:rsid w:val="0069314B"/>
    <w:rsid w:val="00694433"/>
    <w:rsid w:val="00695284"/>
    <w:rsid w:val="006A0E36"/>
    <w:rsid w:val="006A5C86"/>
    <w:rsid w:val="006C69D2"/>
    <w:rsid w:val="006D0D39"/>
    <w:rsid w:val="006D4FBC"/>
    <w:rsid w:val="006D5EF7"/>
    <w:rsid w:val="006D632F"/>
    <w:rsid w:val="006E5122"/>
    <w:rsid w:val="006E7097"/>
    <w:rsid w:val="006F7D94"/>
    <w:rsid w:val="00704F88"/>
    <w:rsid w:val="00710081"/>
    <w:rsid w:val="0072778E"/>
    <w:rsid w:val="0073178A"/>
    <w:rsid w:val="007322EF"/>
    <w:rsid w:val="007357B3"/>
    <w:rsid w:val="007530E9"/>
    <w:rsid w:val="00765476"/>
    <w:rsid w:val="0076570B"/>
    <w:rsid w:val="007657E6"/>
    <w:rsid w:val="00772B80"/>
    <w:rsid w:val="00780228"/>
    <w:rsid w:val="00780DE5"/>
    <w:rsid w:val="00783EF5"/>
    <w:rsid w:val="007A1270"/>
    <w:rsid w:val="007A60D9"/>
    <w:rsid w:val="007A61BE"/>
    <w:rsid w:val="007B1C18"/>
    <w:rsid w:val="007B486C"/>
    <w:rsid w:val="007B661C"/>
    <w:rsid w:val="007C03CF"/>
    <w:rsid w:val="007C0545"/>
    <w:rsid w:val="007C184C"/>
    <w:rsid w:val="007D2A66"/>
    <w:rsid w:val="007D47E3"/>
    <w:rsid w:val="007E114D"/>
    <w:rsid w:val="007E130B"/>
    <w:rsid w:val="007F17A7"/>
    <w:rsid w:val="008008CD"/>
    <w:rsid w:val="00802ABB"/>
    <w:rsid w:val="00805589"/>
    <w:rsid w:val="00813D94"/>
    <w:rsid w:val="00814145"/>
    <w:rsid w:val="00814871"/>
    <w:rsid w:val="00814E16"/>
    <w:rsid w:val="00820B2D"/>
    <w:rsid w:val="00823D06"/>
    <w:rsid w:val="0083083F"/>
    <w:rsid w:val="008344AD"/>
    <w:rsid w:val="00834FF9"/>
    <w:rsid w:val="00842C2C"/>
    <w:rsid w:val="00844638"/>
    <w:rsid w:val="00845A19"/>
    <w:rsid w:val="00847485"/>
    <w:rsid w:val="00854856"/>
    <w:rsid w:val="00856B89"/>
    <w:rsid w:val="00863A03"/>
    <w:rsid w:val="00864702"/>
    <w:rsid w:val="00876669"/>
    <w:rsid w:val="00887E07"/>
    <w:rsid w:val="00891914"/>
    <w:rsid w:val="008928FB"/>
    <w:rsid w:val="00896E7E"/>
    <w:rsid w:val="008B061E"/>
    <w:rsid w:val="008B10F6"/>
    <w:rsid w:val="008B4511"/>
    <w:rsid w:val="008E3AD1"/>
    <w:rsid w:val="008E5E4A"/>
    <w:rsid w:val="008F2302"/>
    <w:rsid w:val="008F6D32"/>
    <w:rsid w:val="00910861"/>
    <w:rsid w:val="00914C9A"/>
    <w:rsid w:val="00920C55"/>
    <w:rsid w:val="0092169B"/>
    <w:rsid w:val="00922CCE"/>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4343"/>
    <w:rsid w:val="009931B0"/>
    <w:rsid w:val="00993B83"/>
    <w:rsid w:val="00993E99"/>
    <w:rsid w:val="009A231C"/>
    <w:rsid w:val="009A3836"/>
    <w:rsid w:val="009A5617"/>
    <w:rsid w:val="009A7294"/>
    <w:rsid w:val="009B274C"/>
    <w:rsid w:val="009B4589"/>
    <w:rsid w:val="009B5659"/>
    <w:rsid w:val="009B7FC5"/>
    <w:rsid w:val="009C7D67"/>
    <w:rsid w:val="009D2242"/>
    <w:rsid w:val="009D713C"/>
    <w:rsid w:val="009E365C"/>
    <w:rsid w:val="009E77A0"/>
    <w:rsid w:val="009F0075"/>
    <w:rsid w:val="009F674C"/>
    <w:rsid w:val="00A003C5"/>
    <w:rsid w:val="00A02E57"/>
    <w:rsid w:val="00A04216"/>
    <w:rsid w:val="00A27DB1"/>
    <w:rsid w:val="00A43292"/>
    <w:rsid w:val="00A55CAE"/>
    <w:rsid w:val="00A56EAF"/>
    <w:rsid w:val="00A573DB"/>
    <w:rsid w:val="00A60FEA"/>
    <w:rsid w:val="00A6242D"/>
    <w:rsid w:val="00A66D04"/>
    <w:rsid w:val="00A76739"/>
    <w:rsid w:val="00A8500B"/>
    <w:rsid w:val="00A869A2"/>
    <w:rsid w:val="00A90E5F"/>
    <w:rsid w:val="00A92E31"/>
    <w:rsid w:val="00A93F4E"/>
    <w:rsid w:val="00AA2F5E"/>
    <w:rsid w:val="00AA61B4"/>
    <w:rsid w:val="00AB31C1"/>
    <w:rsid w:val="00AB6E2E"/>
    <w:rsid w:val="00AB7C86"/>
    <w:rsid w:val="00AC7671"/>
    <w:rsid w:val="00AD2C42"/>
    <w:rsid w:val="00AE1A32"/>
    <w:rsid w:val="00AE2B0F"/>
    <w:rsid w:val="00AE2B38"/>
    <w:rsid w:val="00AE3706"/>
    <w:rsid w:val="00B06E11"/>
    <w:rsid w:val="00B108D7"/>
    <w:rsid w:val="00B123C2"/>
    <w:rsid w:val="00B15588"/>
    <w:rsid w:val="00B24E51"/>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84656"/>
    <w:rsid w:val="00B85C4D"/>
    <w:rsid w:val="00B92FED"/>
    <w:rsid w:val="00B95F0D"/>
    <w:rsid w:val="00B96D9D"/>
    <w:rsid w:val="00B97A1E"/>
    <w:rsid w:val="00B97CD0"/>
    <w:rsid w:val="00BA19DA"/>
    <w:rsid w:val="00BA4554"/>
    <w:rsid w:val="00BA5774"/>
    <w:rsid w:val="00BA5F95"/>
    <w:rsid w:val="00BB020C"/>
    <w:rsid w:val="00BB5AF4"/>
    <w:rsid w:val="00BD56A5"/>
    <w:rsid w:val="00BD72FA"/>
    <w:rsid w:val="00BE4039"/>
    <w:rsid w:val="00BE5541"/>
    <w:rsid w:val="00BE6206"/>
    <w:rsid w:val="00BE7219"/>
    <w:rsid w:val="00BF1EB5"/>
    <w:rsid w:val="00BF5887"/>
    <w:rsid w:val="00BF6D66"/>
    <w:rsid w:val="00C02AC6"/>
    <w:rsid w:val="00C02B03"/>
    <w:rsid w:val="00C1626A"/>
    <w:rsid w:val="00C26F1E"/>
    <w:rsid w:val="00C30662"/>
    <w:rsid w:val="00C313D8"/>
    <w:rsid w:val="00C3622A"/>
    <w:rsid w:val="00C42A17"/>
    <w:rsid w:val="00C446CD"/>
    <w:rsid w:val="00C45F05"/>
    <w:rsid w:val="00C47E80"/>
    <w:rsid w:val="00C6394C"/>
    <w:rsid w:val="00C72644"/>
    <w:rsid w:val="00C81D0A"/>
    <w:rsid w:val="00C8233C"/>
    <w:rsid w:val="00C923A7"/>
    <w:rsid w:val="00C96EE9"/>
    <w:rsid w:val="00CA1250"/>
    <w:rsid w:val="00CA1FEC"/>
    <w:rsid w:val="00CA2BE6"/>
    <w:rsid w:val="00CA3645"/>
    <w:rsid w:val="00CA4BAD"/>
    <w:rsid w:val="00CA70B1"/>
    <w:rsid w:val="00CA74EB"/>
    <w:rsid w:val="00CB024E"/>
    <w:rsid w:val="00CB7C80"/>
    <w:rsid w:val="00CC62FC"/>
    <w:rsid w:val="00CD1907"/>
    <w:rsid w:val="00CE38D6"/>
    <w:rsid w:val="00CE58FC"/>
    <w:rsid w:val="00CE7E57"/>
    <w:rsid w:val="00CF2F6F"/>
    <w:rsid w:val="00CF74E4"/>
    <w:rsid w:val="00CF7675"/>
    <w:rsid w:val="00D03C2E"/>
    <w:rsid w:val="00D13814"/>
    <w:rsid w:val="00D1697F"/>
    <w:rsid w:val="00D236C4"/>
    <w:rsid w:val="00D25DF2"/>
    <w:rsid w:val="00D31C99"/>
    <w:rsid w:val="00D378A6"/>
    <w:rsid w:val="00D436CA"/>
    <w:rsid w:val="00D5199C"/>
    <w:rsid w:val="00D74C7C"/>
    <w:rsid w:val="00D7566E"/>
    <w:rsid w:val="00D85128"/>
    <w:rsid w:val="00D851E8"/>
    <w:rsid w:val="00D8526D"/>
    <w:rsid w:val="00D95963"/>
    <w:rsid w:val="00DB58CA"/>
    <w:rsid w:val="00DC37D9"/>
    <w:rsid w:val="00DD320A"/>
    <w:rsid w:val="00DD3CA1"/>
    <w:rsid w:val="00DE53A4"/>
    <w:rsid w:val="00DF489E"/>
    <w:rsid w:val="00DF6B01"/>
    <w:rsid w:val="00DF7405"/>
    <w:rsid w:val="00E07B42"/>
    <w:rsid w:val="00E13E07"/>
    <w:rsid w:val="00E217C1"/>
    <w:rsid w:val="00E25266"/>
    <w:rsid w:val="00E324A1"/>
    <w:rsid w:val="00E3265E"/>
    <w:rsid w:val="00E3394D"/>
    <w:rsid w:val="00E3420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17A2"/>
    <w:rsid w:val="00EB209C"/>
    <w:rsid w:val="00ED067A"/>
    <w:rsid w:val="00EE026C"/>
    <w:rsid w:val="00EE20D2"/>
    <w:rsid w:val="00EE513F"/>
    <w:rsid w:val="00EE7891"/>
    <w:rsid w:val="00EF0A80"/>
    <w:rsid w:val="00EF0FFD"/>
    <w:rsid w:val="00F00003"/>
    <w:rsid w:val="00F07C35"/>
    <w:rsid w:val="00F14D7E"/>
    <w:rsid w:val="00F20BF3"/>
    <w:rsid w:val="00F22315"/>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5D94"/>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D9792E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paragraph" w:styleId="Vresteksts">
    <w:name w:val="footnote text"/>
    <w:basedOn w:val="Parasts"/>
    <w:link w:val="VrestekstsRakstz"/>
    <w:uiPriority w:val="99"/>
    <w:semiHidden/>
    <w:unhideWhenUsed/>
    <w:rsid w:val="00303C5C"/>
    <w:rPr>
      <w:sz w:val="20"/>
      <w:szCs w:val="20"/>
    </w:rPr>
  </w:style>
  <w:style w:type="character" w:customStyle="1" w:styleId="VrestekstsRakstz">
    <w:name w:val="Vēres teksts Rakstz."/>
    <w:basedOn w:val="Noklusjumarindkopasfonts"/>
    <w:link w:val="Vresteksts"/>
    <w:uiPriority w:val="99"/>
    <w:semiHidden/>
    <w:rsid w:val="00303C5C"/>
    <w:rPr>
      <w:rFonts w:ascii="Arial" w:eastAsia="Times New Roman" w:hAnsi="Arial"/>
    </w:rPr>
  </w:style>
  <w:style w:type="character" w:styleId="Vresatsauce">
    <w:name w:val="footnote reference"/>
    <w:basedOn w:val="Noklusjumarindkopasfonts"/>
    <w:uiPriority w:val="99"/>
    <w:semiHidden/>
    <w:unhideWhenUsed/>
    <w:rsid w:val="00303C5C"/>
    <w:rPr>
      <w:vertAlign w:val="superscript"/>
    </w:rPr>
  </w:style>
  <w:style w:type="character" w:styleId="Komentraatsauce">
    <w:name w:val="annotation reference"/>
    <w:basedOn w:val="Noklusjumarindkopasfonts"/>
    <w:uiPriority w:val="99"/>
    <w:semiHidden/>
    <w:unhideWhenUsed/>
    <w:rsid w:val="00333409"/>
    <w:rPr>
      <w:sz w:val="16"/>
      <w:szCs w:val="16"/>
    </w:rPr>
  </w:style>
  <w:style w:type="paragraph" w:styleId="Komentrateksts">
    <w:name w:val="annotation text"/>
    <w:basedOn w:val="Parasts"/>
    <w:link w:val="KomentratekstsRakstz"/>
    <w:uiPriority w:val="99"/>
    <w:semiHidden/>
    <w:unhideWhenUsed/>
    <w:rsid w:val="00333409"/>
    <w:rPr>
      <w:sz w:val="20"/>
      <w:szCs w:val="20"/>
    </w:rPr>
  </w:style>
  <w:style w:type="character" w:customStyle="1" w:styleId="KomentratekstsRakstz">
    <w:name w:val="Komentāra teksts Rakstz."/>
    <w:basedOn w:val="Noklusjumarindkopasfonts"/>
    <w:link w:val="Komentrateksts"/>
    <w:uiPriority w:val="99"/>
    <w:semiHidden/>
    <w:rsid w:val="00333409"/>
    <w:rPr>
      <w:rFonts w:ascii="Arial" w:eastAsia="Times New Roman" w:hAnsi="Arial"/>
    </w:rPr>
  </w:style>
  <w:style w:type="paragraph" w:styleId="Komentratma">
    <w:name w:val="annotation subject"/>
    <w:basedOn w:val="Komentrateksts"/>
    <w:next w:val="Komentrateksts"/>
    <w:link w:val="KomentratmaRakstz"/>
    <w:uiPriority w:val="99"/>
    <w:semiHidden/>
    <w:unhideWhenUsed/>
    <w:rsid w:val="00333409"/>
    <w:rPr>
      <w:b/>
      <w:bCs/>
    </w:rPr>
  </w:style>
  <w:style w:type="character" w:customStyle="1" w:styleId="KomentratmaRakstz">
    <w:name w:val="Komentāra tēma Rakstz."/>
    <w:basedOn w:val="KomentratekstsRakstz"/>
    <w:link w:val="Komentratma"/>
    <w:uiPriority w:val="99"/>
    <w:semiHidden/>
    <w:rsid w:val="00333409"/>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j.uz/7eyc" TargetMode="External"/><Relationship Id="rId2" Type="http://schemas.openxmlformats.org/officeDocument/2006/relationships/hyperlink" Target="https://likumi.lv/ta/id/338304-par-bernu-jaunatnes-un-gimenes-attistibas-pamatnostadnem-20222027gadam" TargetMode="External"/><Relationship Id="rId1" Type="http://schemas.openxmlformats.org/officeDocument/2006/relationships/hyperlink" Target="https://likumi.lv/ta/id/330444-kulturpolitikas-pamatnostadnes-2021-2027-gadam-kulturvalsts" TargetMode="External"/><Relationship Id="rId4" Type="http://schemas.openxmlformats.org/officeDocument/2006/relationships/hyperlink" Target="https://ej.uz/2inq"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88951-4802-4FD3-B9F8-2A8A8D8E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8498</Words>
  <Characters>4844</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Jaunsleine</dc:creator>
  <cp:lastModifiedBy>Sintija Biša</cp:lastModifiedBy>
  <cp:revision>2</cp:revision>
  <cp:lastPrinted>2017-11-14T08:23:00Z</cp:lastPrinted>
  <dcterms:created xsi:type="dcterms:W3CDTF">2023-05-25T08:10:00Z</dcterms:created>
  <dcterms:modified xsi:type="dcterms:W3CDTF">2023-05-25T08:10:00Z</dcterms:modified>
</cp:coreProperties>
</file>