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F07D" w14:textId="77777777" w:rsidR="00F15EE0" w:rsidRPr="00AB0933" w:rsidRDefault="00F15EE0" w:rsidP="002B7BA3">
      <w:pPr>
        <w:widowControl w:val="0"/>
        <w:autoSpaceDE w:val="0"/>
        <w:autoSpaceDN w:val="0"/>
        <w:adjustRightInd w:val="0"/>
        <w:rPr>
          <w:rFonts w:ascii="Arial" w:hAnsi="Arial" w:cs="Arial"/>
          <w:b/>
          <w:bCs/>
          <w:sz w:val="48"/>
          <w:szCs w:val="48"/>
        </w:rPr>
      </w:pPr>
    </w:p>
    <w:p w14:paraId="49B4A029"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317119F0"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5AFCEC3F" w14:textId="77777777" w:rsidR="00607627" w:rsidRPr="0083738D" w:rsidRDefault="00607627" w:rsidP="00607627">
      <w:pPr>
        <w:widowControl w:val="0"/>
        <w:autoSpaceDE w:val="0"/>
        <w:autoSpaceDN w:val="0"/>
        <w:adjustRightInd w:val="0"/>
        <w:jc w:val="center"/>
        <w:rPr>
          <w:rFonts w:ascii="Arial" w:hAnsi="Arial" w:cs="Arial"/>
          <w:sz w:val="32"/>
          <w:szCs w:val="3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EA63D1" w14:paraId="3BDEBF1D" w14:textId="77777777" w:rsidTr="00AB0933">
        <w:tc>
          <w:tcPr>
            <w:tcW w:w="4788" w:type="dxa"/>
            <w:tcBorders>
              <w:top w:val="nil"/>
              <w:left w:val="nil"/>
              <w:bottom w:val="nil"/>
              <w:right w:val="nil"/>
            </w:tcBorders>
          </w:tcPr>
          <w:p w14:paraId="3400017B" w14:textId="77777777" w:rsidR="00AB0933"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7F45A84B" w14:textId="77777777" w:rsidR="00AB0933"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388</w:t>
            </w:r>
            <w:r w:rsidRPr="00D83970">
              <w:rPr>
                <w:rFonts w:ascii="Arial" w:hAnsi="Arial" w:cs="Arial"/>
                <w:color w:val="000000"/>
                <w:sz w:val="22"/>
                <w:szCs w:val="22"/>
              </w:rPr>
              <w:t>/</w:t>
            </w:r>
            <w:r>
              <w:rPr>
                <w:rFonts w:ascii="Arial" w:hAnsi="Arial" w:cs="Arial"/>
                <w:color w:val="000000"/>
                <w:sz w:val="22"/>
                <w:szCs w:val="22"/>
              </w:rPr>
              <w:t>10</w:t>
            </w:r>
          </w:p>
          <w:p w14:paraId="2E563291" w14:textId="77777777" w:rsidR="00AB0933"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2</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B569E97" w14:textId="77777777" w:rsidR="00607627" w:rsidRPr="0083738D" w:rsidRDefault="00607627" w:rsidP="00607627">
      <w:pPr>
        <w:widowControl w:val="0"/>
        <w:autoSpaceDE w:val="0"/>
        <w:autoSpaceDN w:val="0"/>
        <w:adjustRightInd w:val="0"/>
        <w:jc w:val="both"/>
        <w:rPr>
          <w:rFonts w:ascii="Arial" w:hAnsi="Arial" w:cs="Arial"/>
          <w:sz w:val="38"/>
          <w:szCs w:val="38"/>
        </w:rPr>
      </w:pPr>
    </w:p>
    <w:p w14:paraId="750EE5A3" w14:textId="77777777" w:rsidR="00EB755B" w:rsidRPr="00EB755B" w:rsidRDefault="00000000" w:rsidP="00EB755B">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 xml:space="preserve">Par Liepājas valstspilsētas un Dienvidkurzemes </w:t>
      </w:r>
    </w:p>
    <w:p w14:paraId="578C95E0" w14:textId="77777777" w:rsidR="00EB755B" w:rsidRPr="00EB755B" w:rsidRDefault="00000000" w:rsidP="00EB755B">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novada attīstības programmas 2022.-2027.</w:t>
      </w:r>
      <w:r w:rsidRPr="00EB755B">
        <w:rPr>
          <w:rFonts w:ascii="Arial" w:hAnsi="Arial"/>
          <w:sz w:val="22"/>
        </w:rPr>
        <w:t> </w:t>
      </w:r>
      <w:r w:rsidRPr="00EB755B">
        <w:rPr>
          <w:rFonts w:ascii="Arial" w:hAnsi="Arial" w:cs="Arial"/>
          <w:iCs/>
          <w:sz w:val="22"/>
          <w:szCs w:val="22"/>
        </w:rPr>
        <w:t xml:space="preserve">gadam </w:t>
      </w:r>
    </w:p>
    <w:p w14:paraId="475E8F5C" w14:textId="77777777" w:rsidR="00EB755B" w:rsidRPr="00EB755B" w:rsidRDefault="00000000" w:rsidP="00EB755B">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 xml:space="preserve">pielikuma “Liepājas valstspilsētas Rīcības un </w:t>
      </w:r>
    </w:p>
    <w:p w14:paraId="11AEA639" w14:textId="77777777" w:rsidR="00EB755B" w:rsidRDefault="00000000" w:rsidP="00EB755B">
      <w:pPr>
        <w:widowControl w:val="0"/>
        <w:autoSpaceDE w:val="0"/>
        <w:autoSpaceDN w:val="0"/>
        <w:adjustRightInd w:val="0"/>
        <w:rPr>
          <w:rFonts w:ascii="Arial" w:hAnsi="Arial" w:cs="Arial"/>
          <w:sz w:val="22"/>
          <w:szCs w:val="22"/>
        </w:rPr>
      </w:pPr>
      <w:r w:rsidRPr="00EB755B">
        <w:rPr>
          <w:rFonts w:ascii="Arial" w:hAnsi="Arial" w:cs="Arial"/>
          <w:iCs/>
          <w:sz w:val="22"/>
          <w:szCs w:val="22"/>
        </w:rPr>
        <w:t>investīciju plāns 2022.-2027. gadam” aktualizēšanu</w:t>
      </w:r>
    </w:p>
    <w:p w14:paraId="742B9E76" w14:textId="77777777" w:rsidR="00EB755B" w:rsidRDefault="00EB755B" w:rsidP="00B920DC">
      <w:pPr>
        <w:widowControl w:val="0"/>
        <w:autoSpaceDE w:val="0"/>
        <w:autoSpaceDN w:val="0"/>
        <w:adjustRightInd w:val="0"/>
        <w:rPr>
          <w:rFonts w:ascii="Arial" w:hAnsi="Arial" w:cs="Arial"/>
          <w:sz w:val="22"/>
          <w:szCs w:val="22"/>
        </w:rPr>
      </w:pPr>
    </w:p>
    <w:p w14:paraId="486B1931" w14:textId="77777777" w:rsidR="00B920DC" w:rsidRDefault="00B920DC" w:rsidP="00B920DC">
      <w:pPr>
        <w:widowControl w:val="0"/>
        <w:autoSpaceDE w:val="0"/>
        <w:autoSpaceDN w:val="0"/>
        <w:adjustRightInd w:val="0"/>
        <w:jc w:val="both"/>
        <w:rPr>
          <w:rFonts w:ascii="Arial" w:hAnsi="Arial" w:cs="Arial"/>
          <w:sz w:val="22"/>
          <w:szCs w:val="22"/>
        </w:rPr>
      </w:pPr>
    </w:p>
    <w:p w14:paraId="4FB23E3F" w14:textId="77777777" w:rsidR="00EB755B" w:rsidRPr="00B920DC" w:rsidRDefault="00EB755B" w:rsidP="00B920DC">
      <w:pPr>
        <w:widowControl w:val="0"/>
        <w:autoSpaceDE w:val="0"/>
        <w:autoSpaceDN w:val="0"/>
        <w:adjustRightInd w:val="0"/>
        <w:jc w:val="both"/>
        <w:rPr>
          <w:rFonts w:ascii="Arial" w:hAnsi="Arial" w:cs="Arial"/>
          <w:sz w:val="22"/>
          <w:szCs w:val="22"/>
        </w:rPr>
      </w:pPr>
    </w:p>
    <w:p w14:paraId="040AE1BD" w14:textId="77777777" w:rsidR="00B920DC" w:rsidRPr="00B920DC" w:rsidRDefault="00000000" w:rsidP="00B920DC">
      <w:pPr>
        <w:widowControl w:val="0"/>
        <w:autoSpaceDE w:val="0"/>
        <w:autoSpaceDN w:val="0"/>
        <w:adjustRightInd w:val="0"/>
        <w:ind w:firstLine="708"/>
        <w:jc w:val="both"/>
        <w:rPr>
          <w:rFonts w:ascii="Arial" w:hAnsi="Arial" w:cs="Arial"/>
          <w:sz w:val="22"/>
          <w:szCs w:val="22"/>
        </w:rPr>
      </w:pPr>
      <w:r w:rsidRPr="00B920DC">
        <w:rPr>
          <w:rFonts w:ascii="Arial" w:hAnsi="Arial" w:cs="Arial"/>
          <w:sz w:val="22"/>
          <w:szCs w:val="22"/>
        </w:rPr>
        <w:t>Pamatojoties uz Pašvaldību likuma 10. panta pirmās daļas 3. punktu, Teritorijas attīstības plānošanas likuma 12. panta pirmo un trešo daļu, Ministru kabineta 2014. gada 14. oktobra noteikumu Nr.628 “Noteikumi par pašvaldību teritorijas attīstības plānošanas dokumentiem” 3. un 73. punktu, Liepājas valstspilsētas pašvaldības domes 2022. gada 21.</w:t>
      </w:r>
      <w:r w:rsidR="00F15EE0">
        <w:rPr>
          <w:rFonts w:ascii="Arial" w:hAnsi="Arial" w:cs="Arial"/>
          <w:sz w:val="22"/>
          <w:szCs w:val="22"/>
        </w:rPr>
        <w:t xml:space="preserve"> </w:t>
      </w:r>
      <w:r w:rsidRPr="00B920DC">
        <w:rPr>
          <w:rFonts w:ascii="Arial" w:hAnsi="Arial" w:cs="Arial"/>
          <w:sz w:val="22"/>
          <w:szCs w:val="22"/>
        </w:rPr>
        <w:t xml:space="preserve">jūlija lēmumu Nr.264/11 (prot. Nr.11, 1.§) “Par Liepājas valstspilsētas un Dienvidkurzemes novada kopīgo plānošanas dokumentu apstiprināšanu”, Dienvidkurzemes novada pašvaldības domes 2022. gada 28. jūlija lēmumu Nr.790 “Par Liepājas valstspilsētas un Dienvidkurzemes novada kopīgo plānošanas dokumentu apstiprināšanu”, izskatot Liepājas valstspilsētas pašvaldības domes pastāvīgās Attīstības komitejas 2024. gada 10. oktobra lēmumu (sēdes protokols Nr.10) un pastāvīgās Finanšu komitejas 2024. gada 10. oktobra lēmumu (sēdes protokols Nr.10), Liepājas valstspilsētas pašvaldības dome </w:t>
      </w:r>
      <w:r w:rsidRPr="00B920DC">
        <w:rPr>
          <w:rFonts w:ascii="Arial" w:hAnsi="Arial" w:cs="Arial"/>
          <w:b/>
          <w:sz w:val="22"/>
          <w:szCs w:val="22"/>
        </w:rPr>
        <w:t>nolemj</w:t>
      </w:r>
      <w:r w:rsidRPr="00B920DC">
        <w:rPr>
          <w:rFonts w:ascii="Arial" w:hAnsi="Arial" w:cs="Arial"/>
          <w:b/>
          <w:bCs/>
          <w:sz w:val="22"/>
          <w:szCs w:val="22"/>
        </w:rPr>
        <w:t>:</w:t>
      </w:r>
    </w:p>
    <w:p w14:paraId="3082C3E3" w14:textId="77777777" w:rsidR="00B920DC" w:rsidRPr="00B920DC" w:rsidRDefault="00B920DC" w:rsidP="00B920DC">
      <w:pPr>
        <w:widowControl w:val="0"/>
        <w:autoSpaceDE w:val="0"/>
        <w:autoSpaceDN w:val="0"/>
        <w:adjustRightInd w:val="0"/>
        <w:ind w:firstLine="708"/>
        <w:jc w:val="both"/>
        <w:rPr>
          <w:rFonts w:ascii="Arial" w:hAnsi="Arial" w:cs="Arial"/>
          <w:sz w:val="36"/>
          <w:szCs w:val="36"/>
        </w:rPr>
      </w:pPr>
    </w:p>
    <w:p w14:paraId="23A1A618" w14:textId="77777777" w:rsidR="00B920DC" w:rsidRPr="00B920DC" w:rsidRDefault="00000000" w:rsidP="00B920DC">
      <w:pPr>
        <w:widowControl w:val="0"/>
        <w:autoSpaceDE w:val="0"/>
        <w:autoSpaceDN w:val="0"/>
        <w:adjustRightInd w:val="0"/>
        <w:ind w:firstLine="708"/>
        <w:jc w:val="both"/>
        <w:rPr>
          <w:rFonts w:ascii="Arial" w:hAnsi="Arial" w:cs="Arial"/>
          <w:sz w:val="22"/>
          <w:szCs w:val="22"/>
        </w:rPr>
      </w:pPr>
      <w:r w:rsidRPr="00B920DC">
        <w:rPr>
          <w:rFonts w:ascii="Arial" w:hAnsi="Arial" w:cs="Arial"/>
          <w:sz w:val="22"/>
          <w:szCs w:val="22"/>
        </w:rPr>
        <w:t xml:space="preserve">1. Apstiprināt aktualizēto Liepājas valstspilsētas un Dienvidkurzemes novada attīstības programmas 2022.-2027. gadam pielikumu </w:t>
      </w:r>
      <w:r w:rsidR="00F15EE0">
        <w:rPr>
          <w:rFonts w:ascii="Arial" w:hAnsi="Arial" w:cs="Arial"/>
          <w:sz w:val="22"/>
          <w:szCs w:val="22"/>
        </w:rPr>
        <w:t>“</w:t>
      </w:r>
      <w:r w:rsidRPr="00B920DC">
        <w:rPr>
          <w:rFonts w:ascii="Arial" w:hAnsi="Arial" w:cs="Arial"/>
          <w:sz w:val="22"/>
          <w:szCs w:val="22"/>
        </w:rPr>
        <w:t>Liepājas valstspilsētas Rīcības un investīciju plāns 2022.-2027. gadam</w:t>
      </w:r>
      <w:r w:rsidR="00F15EE0">
        <w:rPr>
          <w:rFonts w:ascii="Arial" w:hAnsi="Arial" w:cs="Arial"/>
          <w:sz w:val="22"/>
          <w:szCs w:val="22"/>
        </w:rPr>
        <w:t>”</w:t>
      </w:r>
      <w:r w:rsidRPr="00B920DC">
        <w:rPr>
          <w:rFonts w:ascii="Arial" w:hAnsi="Arial" w:cs="Arial"/>
          <w:sz w:val="22"/>
          <w:szCs w:val="22"/>
        </w:rPr>
        <w:t xml:space="preserve"> (pielikumā).</w:t>
      </w:r>
    </w:p>
    <w:p w14:paraId="0B6DBD44" w14:textId="77777777" w:rsidR="00B920DC" w:rsidRPr="00B920DC" w:rsidRDefault="00B920DC" w:rsidP="00B920DC">
      <w:pPr>
        <w:widowControl w:val="0"/>
        <w:autoSpaceDE w:val="0"/>
        <w:autoSpaceDN w:val="0"/>
        <w:adjustRightInd w:val="0"/>
        <w:ind w:left="720"/>
        <w:contextualSpacing/>
        <w:jc w:val="both"/>
        <w:rPr>
          <w:rFonts w:ascii="Arial" w:hAnsi="Arial" w:cs="Arial"/>
          <w:sz w:val="2"/>
          <w:szCs w:val="10"/>
        </w:rPr>
      </w:pPr>
    </w:p>
    <w:p w14:paraId="0C028551" w14:textId="77777777" w:rsidR="00B920DC" w:rsidRPr="00B920DC" w:rsidRDefault="00B920DC" w:rsidP="00B920DC">
      <w:pPr>
        <w:ind w:left="720"/>
        <w:contextualSpacing/>
        <w:rPr>
          <w:rFonts w:ascii="Arial" w:hAnsi="Arial" w:cs="Arial"/>
          <w:sz w:val="22"/>
          <w:szCs w:val="34"/>
        </w:rPr>
      </w:pPr>
    </w:p>
    <w:p w14:paraId="57C11CF6" w14:textId="77777777" w:rsidR="00B920DC" w:rsidRPr="00B920DC" w:rsidRDefault="00000000" w:rsidP="00B920DC">
      <w:pPr>
        <w:widowControl w:val="0"/>
        <w:autoSpaceDE w:val="0"/>
        <w:autoSpaceDN w:val="0"/>
        <w:adjustRightInd w:val="0"/>
        <w:ind w:firstLine="720"/>
        <w:jc w:val="both"/>
        <w:rPr>
          <w:rFonts w:ascii="Arial" w:hAnsi="Arial" w:cs="Arial"/>
          <w:color w:val="000000"/>
          <w:sz w:val="22"/>
          <w:szCs w:val="22"/>
        </w:rPr>
      </w:pPr>
      <w:r w:rsidRPr="00B920DC">
        <w:rPr>
          <w:rFonts w:ascii="Arial" w:hAnsi="Arial" w:cs="Arial"/>
          <w:sz w:val="22"/>
          <w:szCs w:val="22"/>
        </w:rPr>
        <w:t xml:space="preserve">2. Liepājas Centrālās administrācijas Attīstības pārvaldei piecu darba dienu laikā pēc lēmuma spēkā stāšanās ievietot Liepājas valstspilsētas un Dienvidkurzemes novada attīstības programmas 2022.-2027. gadam pielikuma </w:t>
      </w:r>
      <w:r w:rsidR="00F15EE0">
        <w:rPr>
          <w:rFonts w:ascii="Arial" w:hAnsi="Arial" w:cs="Arial"/>
          <w:sz w:val="22"/>
          <w:szCs w:val="22"/>
        </w:rPr>
        <w:t>“</w:t>
      </w:r>
      <w:r w:rsidRPr="00B920DC">
        <w:rPr>
          <w:rFonts w:ascii="Arial" w:hAnsi="Arial" w:cs="Arial"/>
          <w:sz w:val="22"/>
          <w:szCs w:val="22"/>
        </w:rPr>
        <w:t>Liepājas valstspilsētas Rīcības un investīciju plāns 2022.-2027.</w:t>
      </w:r>
      <w:r w:rsidR="00F15EE0">
        <w:rPr>
          <w:rFonts w:ascii="Arial" w:hAnsi="Arial" w:cs="Arial"/>
          <w:sz w:val="22"/>
          <w:szCs w:val="22"/>
        </w:rPr>
        <w:t xml:space="preserve"> </w:t>
      </w:r>
      <w:r w:rsidRPr="00B920DC">
        <w:rPr>
          <w:rFonts w:ascii="Arial" w:hAnsi="Arial" w:cs="Arial"/>
          <w:sz w:val="22"/>
          <w:szCs w:val="22"/>
        </w:rPr>
        <w:t>gadam</w:t>
      </w:r>
      <w:r w:rsidR="00F15EE0">
        <w:rPr>
          <w:rFonts w:ascii="Arial" w:hAnsi="Arial" w:cs="Arial"/>
          <w:sz w:val="22"/>
          <w:szCs w:val="22"/>
        </w:rPr>
        <w:t>”</w:t>
      </w:r>
      <w:r w:rsidRPr="00B920DC">
        <w:rPr>
          <w:rFonts w:ascii="Arial" w:hAnsi="Arial" w:cs="Arial"/>
          <w:sz w:val="22"/>
          <w:szCs w:val="22"/>
        </w:rPr>
        <w:t xml:space="preserve"> aktualizēto redakciju Teritorijas attīstības plānošanas informācijas sistēmā (TAPIS, </w:t>
      </w:r>
      <w:hyperlink r:id="rId8" w:history="1">
        <w:r w:rsidR="00B920DC" w:rsidRPr="00B920DC">
          <w:rPr>
            <w:rFonts w:ascii="Arial" w:hAnsi="Arial" w:cs="Arial"/>
            <w:color w:val="000000"/>
            <w:sz w:val="22"/>
            <w:szCs w:val="22"/>
          </w:rPr>
          <w:t>www.tapis.gov.lv</w:t>
        </w:r>
      </w:hyperlink>
      <w:r w:rsidRPr="00B920DC">
        <w:rPr>
          <w:rFonts w:ascii="Arial" w:hAnsi="Arial" w:cs="Arial"/>
          <w:color w:val="000000"/>
          <w:sz w:val="22"/>
          <w:szCs w:val="22"/>
        </w:rPr>
        <w:t>), pašvaldības tīmekļa vietnē, kā arī nodrošināt aktualizētās redakcijas pieejamību citos sabiedrībai pieejamos veidos.</w:t>
      </w:r>
    </w:p>
    <w:p w14:paraId="2680ED79" w14:textId="77777777" w:rsidR="00B920DC" w:rsidRPr="00B920DC" w:rsidRDefault="00B920DC" w:rsidP="00B920DC">
      <w:pPr>
        <w:ind w:left="720"/>
        <w:contextualSpacing/>
        <w:rPr>
          <w:rFonts w:ascii="Arial" w:hAnsi="Arial" w:cs="Arial"/>
          <w:sz w:val="22"/>
          <w:szCs w:val="34"/>
        </w:rPr>
      </w:pPr>
    </w:p>
    <w:p w14:paraId="3B230835" w14:textId="77777777" w:rsidR="00B920DC" w:rsidRPr="00B920DC" w:rsidRDefault="00000000" w:rsidP="00B920DC">
      <w:pPr>
        <w:widowControl w:val="0"/>
        <w:autoSpaceDE w:val="0"/>
        <w:autoSpaceDN w:val="0"/>
        <w:adjustRightInd w:val="0"/>
        <w:ind w:firstLine="720"/>
        <w:jc w:val="both"/>
        <w:rPr>
          <w:rFonts w:ascii="Arial" w:hAnsi="Arial" w:cs="Arial"/>
          <w:sz w:val="22"/>
          <w:szCs w:val="22"/>
        </w:rPr>
      </w:pPr>
      <w:r w:rsidRPr="00B920DC">
        <w:rPr>
          <w:rFonts w:ascii="Arial" w:hAnsi="Arial" w:cs="Arial"/>
          <w:sz w:val="22"/>
          <w:szCs w:val="22"/>
        </w:rPr>
        <w:t>3. Liepājas Centrālās administrācijas Attīstības pārvaldei vadīt un koordinēt Liepājas valstspilsētas un Dienvidkurzemes novada attīstības programmas</w:t>
      </w:r>
      <w:r w:rsidR="00F15EE0">
        <w:rPr>
          <w:rFonts w:ascii="Arial" w:hAnsi="Arial" w:cs="Arial"/>
          <w:sz w:val="22"/>
          <w:szCs w:val="22"/>
        </w:rPr>
        <w:t xml:space="preserve">                        </w:t>
      </w:r>
      <w:r w:rsidRPr="00B920DC">
        <w:rPr>
          <w:rFonts w:ascii="Arial" w:hAnsi="Arial" w:cs="Arial"/>
          <w:sz w:val="22"/>
          <w:szCs w:val="22"/>
        </w:rPr>
        <w:t xml:space="preserve"> 2022.-2027.</w:t>
      </w:r>
      <w:r w:rsidR="00F15EE0">
        <w:rPr>
          <w:rFonts w:ascii="Arial" w:hAnsi="Arial" w:cs="Arial"/>
          <w:sz w:val="22"/>
          <w:szCs w:val="22"/>
        </w:rPr>
        <w:t xml:space="preserve"> </w:t>
      </w:r>
      <w:r w:rsidRPr="00B920DC">
        <w:rPr>
          <w:rFonts w:ascii="Arial" w:hAnsi="Arial" w:cs="Arial"/>
          <w:sz w:val="22"/>
          <w:szCs w:val="22"/>
        </w:rPr>
        <w:t xml:space="preserve">gadam pielikuma </w:t>
      </w:r>
      <w:r w:rsidR="00F15EE0">
        <w:rPr>
          <w:rFonts w:ascii="Arial" w:hAnsi="Arial" w:cs="Arial"/>
          <w:sz w:val="22"/>
          <w:szCs w:val="22"/>
        </w:rPr>
        <w:t>“</w:t>
      </w:r>
      <w:r w:rsidRPr="00B920DC">
        <w:rPr>
          <w:rFonts w:ascii="Arial" w:hAnsi="Arial" w:cs="Arial"/>
          <w:sz w:val="22"/>
          <w:szCs w:val="22"/>
        </w:rPr>
        <w:t>Liepājas valstspilsētas Rīcības un investīciju plāns</w:t>
      </w:r>
      <w:r w:rsidR="00F15EE0">
        <w:rPr>
          <w:rFonts w:ascii="Arial" w:hAnsi="Arial" w:cs="Arial"/>
          <w:sz w:val="22"/>
          <w:szCs w:val="22"/>
        </w:rPr>
        <w:t xml:space="preserve"> </w:t>
      </w:r>
      <w:r w:rsidRPr="00B920DC">
        <w:rPr>
          <w:rFonts w:ascii="Arial" w:hAnsi="Arial" w:cs="Arial"/>
          <w:sz w:val="22"/>
          <w:szCs w:val="22"/>
        </w:rPr>
        <w:t xml:space="preserve"> 2022.-2027. gadam</w:t>
      </w:r>
      <w:r w:rsidR="00F15EE0">
        <w:rPr>
          <w:rFonts w:ascii="Arial" w:hAnsi="Arial" w:cs="Arial"/>
          <w:sz w:val="22"/>
          <w:szCs w:val="22"/>
        </w:rPr>
        <w:t>”</w:t>
      </w:r>
      <w:r w:rsidRPr="00B920DC">
        <w:rPr>
          <w:rFonts w:ascii="Arial" w:hAnsi="Arial" w:cs="Arial"/>
          <w:sz w:val="22"/>
          <w:szCs w:val="22"/>
        </w:rPr>
        <w:t xml:space="preserve"> īstenošanas, uzraudzības un aktualizēšanas procesu.</w:t>
      </w:r>
    </w:p>
    <w:p w14:paraId="49FEBD82" w14:textId="77777777" w:rsidR="00B920DC" w:rsidRPr="00AB0933" w:rsidRDefault="00B920DC" w:rsidP="00B920DC">
      <w:pPr>
        <w:widowControl w:val="0"/>
        <w:autoSpaceDE w:val="0"/>
        <w:autoSpaceDN w:val="0"/>
        <w:adjustRightInd w:val="0"/>
        <w:ind w:firstLine="720"/>
        <w:jc w:val="both"/>
        <w:rPr>
          <w:rFonts w:ascii="Arial" w:hAnsi="Arial" w:cs="Arial"/>
          <w:sz w:val="22"/>
          <w:szCs w:val="22"/>
        </w:rPr>
      </w:pPr>
    </w:p>
    <w:p w14:paraId="4CB8FF6A" w14:textId="77777777" w:rsidR="00B920DC" w:rsidRPr="00B920DC" w:rsidRDefault="00000000" w:rsidP="00B920DC">
      <w:pPr>
        <w:widowControl w:val="0"/>
        <w:autoSpaceDE w:val="0"/>
        <w:autoSpaceDN w:val="0"/>
        <w:adjustRightInd w:val="0"/>
        <w:ind w:firstLine="720"/>
        <w:jc w:val="both"/>
        <w:rPr>
          <w:rFonts w:ascii="Arial" w:hAnsi="Arial" w:cs="Arial"/>
          <w:sz w:val="22"/>
          <w:szCs w:val="22"/>
        </w:rPr>
      </w:pPr>
      <w:r w:rsidRPr="00B920DC">
        <w:rPr>
          <w:rFonts w:ascii="Arial" w:hAnsi="Arial" w:cs="Arial"/>
          <w:sz w:val="22"/>
          <w:szCs w:val="22"/>
        </w:rPr>
        <w:t xml:space="preserve">4. Liepājas valstspilsētas pašvaldības izpilddirektoram kontrolēt lēmuma               </w:t>
      </w:r>
      <w:r w:rsidRPr="00B920DC">
        <w:rPr>
          <w:rFonts w:ascii="Arial" w:hAnsi="Arial" w:cs="Arial"/>
          <w:sz w:val="22"/>
          <w:szCs w:val="22"/>
        </w:rPr>
        <w:lastRenderedPageBreak/>
        <w:t>2. un 3. punkta izpildi.</w:t>
      </w:r>
    </w:p>
    <w:p w14:paraId="702B6184" w14:textId="77777777" w:rsidR="00B920DC" w:rsidRDefault="00B920DC" w:rsidP="00B920DC">
      <w:pPr>
        <w:widowControl w:val="0"/>
        <w:autoSpaceDE w:val="0"/>
        <w:autoSpaceDN w:val="0"/>
        <w:adjustRightInd w:val="0"/>
        <w:jc w:val="both"/>
        <w:rPr>
          <w:rFonts w:ascii="Arial" w:hAnsi="Arial" w:cs="Arial"/>
          <w:sz w:val="22"/>
          <w:szCs w:val="22"/>
        </w:rPr>
      </w:pPr>
    </w:p>
    <w:p w14:paraId="4B490741" w14:textId="77777777" w:rsidR="00EB755B" w:rsidRDefault="00EB755B" w:rsidP="00B920DC">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4A0" w:firstRow="1" w:lastRow="0" w:firstColumn="1" w:lastColumn="0" w:noHBand="0" w:noVBand="1"/>
      </w:tblPr>
      <w:tblGrid>
        <w:gridCol w:w="1336"/>
        <w:gridCol w:w="4308"/>
        <w:gridCol w:w="2921"/>
      </w:tblGrid>
      <w:tr w:rsidR="00EA63D1" w14:paraId="2DE87AE4" w14:textId="77777777" w:rsidTr="00EB755B">
        <w:tc>
          <w:tcPr>
            <w:tcW w:w="5644" w:type="dxa"/>
            <w:gridSpan w:val="2"/>
            <w:hideMark/>
          </w:tcPr>
          <w:p w14:paraId="4BA81DA8" w14:textId="77777777" w:rsidR="00EB755B" w:rsidRPr="00EB755B" w:rsidRDefault="00000000" w:rsidP="00EB755B">
            <w:pPr>
              <w:widowControl w:val="0"/>
              <w:autoSpaceDE w:val="0"/>
              <w:autoSpaceDN w:val="0"/>
              <w:adjustRightInd w:val="0"/>
              <w:rPr>
                <w:rFonts w:ascii="Arial" w:hAnsi="Arial" w:cs="Arial"/>
                <w:sz w:val="22"/>
                <w:szCs w:val="22"/>
              </w:rPr>
            </w:pPr>
            <w:r w:rsidRPr="00EB755B">
              <w:rPr>
                <w:rFonts w:ascii="Arial" w:hAnsi="Arial" w:cs="Arial"/>
                <w:sz w:val="22"/>
                <w:szCs w:val="22"/>
              </w:rPr>
              <w:t>Priekšsēdētājs</w:t>
            </w:r>
          </w:p>
        </w:tc>
        <w:tc>
          <w:tcPr>
            <w:tcW w:w="2921" w:type="dxa"/>
          </w:tcPr>
          <w:p w14:paraId="0B869618" w14:textId="77777777" w:rsidR="00EB755B" w:rsidRPr="00EB755B" w:rsidRDefault="00000000" w:rsidP="00EB755B">
            <w:pPr>
              <w:widowControl w:val="0"/>
              <w:autoSpaceDE w:val="0"/>
              <w:autoSpaceDN w:val="0"/>
              <w:adjustRightInd w:val="0"/>
              <w:jc w:val="right"/>
              <w:rPr>
                <w:rFonts w:ascii="Arial" w:hAnsi="Arial" w:cs="Arial"/>
                <w:sz w:val="22"/>
                <w:szCs w:val="22"/>
              </w:rPr>
            </w:pPr>
            <w:r w:rsidRPr="00EB755B">
              <w:rPr>
                <w:rFonts w:ascii="Arial" w:hAnsi="Arial" w:cs="Arial"/>
                <w:sz w:val="22"/>
                <w:szCs w:val="22"/>
              </w:rPr>
              <w:t>Gunārs Ansiņš</w:t>
            </w:r>
          </w:p>
          <w:p w14:paraId="4538C4F3" w14:textId="77777777" w:rsidR="00EB755B" w:rsidRPr="00EB755B" w:rsidRDefault="00EB755B" w:rsidP="00EB755B">
            <w:pPr>
              <w:widowControl w:val="0"/>
              <w:autoSpaceDE w:val="0"/>
              <w:autoSpaceDN w:val="0"/>
              <w:adjustRightInd w:val="0"/>
              <w:jc w:val="right"/>
              <w:rPr>
                <w:rFonts w:ascii="Arial" w:hAnsi="Arial" w:cs="Arial"/>
                <w:sz w:val="8"/>
                <w:szCs w:val="22"/>
              </w:rPr>
            </w:pPr>
          </w:p>
        </w:tc>
      </w:tr>
      <w:tr w:rsidR="00EA63D1" w14:paraId="7B7191D7" w14:textId="77777777" w:rsidTr="00EB755B">
        <w:tc>
          <w:tcPr>
            <w:tcW w:w="1336" w:type="dxa"/>
            <w:hideMark/>
          </w:tcPr>
          <w:p w14:paraId="4ABF43C9" w14:textId="77777777" w:rsidR="00EB755B" w:rsidRPr="00EB755B" w:rsidRDefault="00000000" w:rsidP="00EB755B">
            <w:pPr>
              <w:widowControl w:val="0"/>
              <w:autoSpaceDE w:val="0"/>
              <w:autoSpaceDN w:val="0"/>
              <w:adjustRightInd w:val="0"/>
              <w:rPr>
                <w:rFonts w:ascii="Arial" w:hAnsi="Arial" w:cs="Arial"/>
                <w:sz w:val="22"/>
                <w:szCs w:val="22"/>
              </w:rPr>
            </w:pPr>
            <w:r w:rsidRPr="00EB755B">
              <w:rPr>
                <w:rFonts w:ascii="Arial" w:hAnsi="Arial" w:cs="Arial"/>
                <w:sz w:val="22"/>
                <w:szCs w:val="22"/>
              </w:rPr>
              <w:t>Nosūtāms:</w:t>
            </w:r>
          </w:p>
        </w:tc>
        <w:tc>
          <w:tcPr>
            <w:tcW w:w="7229" w:type="dxa"/>
            <w:gridSpan w:val="2"/>
          </w:tcPr>
          <w:p w14:paraId="26985063" w14:textId="77777777" w:rsidR="00EB755B" w:rsidRPr="00EB755B" w:rsidRDefault="00000000" w:rsidP="00EB755B">
            <w:pPr>
              <w:widowControl w:val="0"/>
              <w:autoSpaceDE w:val="0"/>
              <w:autoSpaceDN w:val="0"/>
              <w:adjustRightInd w:val="0"/>
              <w:jc w:val="both"/>
              <w:rPr>
                <w:rFonts w:ascii="Arial" w:hAnsi="Arial"/>
                <w:sz w:val="22"/>
                <w:szCs w:val="22"/>
              </w:rPr>
            </w:pPr>
            <w:r w:rsidRPr="00EB755B">
              <w:rPr>
                <w:rFonts w:ascii="Arial" w:hAnsi="Arial"/>
                <w:sz w:val="22"/>
                <w:szCs w:val="22"/>
              </w:rPr>
              <w:t>Domes priekšsēdētājam, Domes priekšsēdētāja vietniekam, Izpilddirektora birojam, Vides, veselības un sabiedrības līdzdalības daļai, Sabiedrisko attiecību un mārketinga daļai, Attīstības pārvaldei, Juridiskajai daļai, Finanšu pārvaldei, Informācijas tehnoloģiju daļai, Liepājas Kultūras pārvaldei, Liepājas Sporta pārvaldei, Liepājas būvvaldei, Liepājas Izglītības pārvaldei, Liepājas Nekustamā īpašuma pārvaldei, Liepājas Komunālajai pārvaldei,</w:t>
            </w:r>
            <w:r w:rsidRPr="00EB755B">
              <w:rPr>
                <w:rFonts w:ascii="Arial" w:hAnsi="Arial"/>
                <w:sz w:val="22"/>
              </w:rPr>
              <w:t xml:space="preserve"> Liepājas </w:t>
            </w:r>
            <w:r w:rsidRPr="00EB755B">
              <w:rPr>
                <w:rFonts w:ascii="Arial" w:hAnsi="Arial"/>
                <w:sz w:val="22"/>
                <w:szCs w:val="22"/>
              </w:rPr>
              <w:t>Sociālajam dienestam, Liepājas Kapsētu pārvaldei, Liepājas pašvaldības policijai, PSIA “VECLIEPĀJAS PRIMĀRĀS VESELĪBAS APRŪPES CENTRS”, SIA “JAUNLIEPĀJAS PRIMĀRĀS VESELĪBAS APRŪPES              CENTRS”, SIA “LIEPĀJAS RAS”, SIA “LIEPĀJAS ENERĢIJA”,                  SIA “AVIASABIEDRĪBA “LIEPĀJA””, SIA “LIEPĀJAS ŪDENS”,                     SIA “LIEPĀJAS REĢIONA TŪRISMA INFORMĀCIJAS BIROJS”,               SIA “LIEPĀJAS REĢIONĀLĀ SLIMNĪCA”, SIA “LIEPĀJAS TEĀTRIS”,  SIA “OC Liepāja”, PSIA “LIEPĀJAS LEĻĻU TEĀTRIS”, SIA “Lielais Dzintars”, pašvaldības aģentūrai “Liepājas Sabiedriskais transports”, pašvaldības aģentūrai “Liepājas Nodarbinātības projekti”, Liepājas speciālās ekonomiskās zonas pārvaldei, Dienvidkurzemes novada pašvaldībai</w:t>
            </w:r>
          </w:p>
          <w:p w14:paraId="3C509BB0" w14:textId="77777777" w:rsidR="00EB755B" w:rsidRPr="00EB755B" w:rsidRDefault="00EB755B" w:rsidP="00EB755B">
            <w:pPr>
              <w:widowControl w:val="0"/>
              <w:autoSpaceDE w:val="0"/>
              <w:autoSpaceDN w:val="0"/>
              <w:adjustRightInd w:val="0"/>
              <w:jc w:val="both"/>
              <w:rPr>
                <w:rFonts w:ascii="Arial" w:hAnsi="Arial" w:cs="Arial"/>
                <w:sz w:val="22"/>
                <w:szCs w:val="22"/>
              </w:rPr>
            </w:pPr>
          </w:p>
        </w:tc>
      </w:tr>
    </w:tbl>
    <w:p w14:paraId="4EF4DC51" w14:textId="77777777" w:rsidR="00EB755B" w:rsidRDefault="00EB755B" w:rsidP="00B920DC">
      <w:pPr>
        <w:widowControl w:val="0"/>
        <w:autoSpaceDE w:val="0"/>
        <w:autoSpaceDN w:val="0"/>
        <w:adjustRightInd w:val="0"/>
        <w:jc w:val="both"/>
        <w:rPr>
          <w:rFonts w:ascii="Arial" w:hAnsi="Arial" w:cs="Arial"/>
          <w:sz w:val="22"/>
          <w:szCs w:val="22"/>
        </w:rPr>
      </w:pPr>
    </w:p>
    <w:p w14:paraId="22B4E8F8" w14:textId="77777777" w:rsidR="00EB755B" w:rsidRDefault="00EB755B" w:rsidP="00B920DC">
      <w:pPr>
        <w:widowControl w:val="0"/>
        <w:autoSpaceDE w:val="0"/>
        <w:autoSpaceDN w:val="0"/>
        <w:adjustRightInd w:val="0"/>
        <w:jc w:val="both"/>
        <w:rPr>
          <w:rFonts w:ascii="Arial" w:hAnsi="Arial" w:cs="Arial"/>
          <w:sz w:val="22"/>
          <w:szCs w:val="22"/>
        </w:rPr>
      </w:pPr>
    </w:p>
    <w:p w14:paraId="115A27E5" w14:textId="77777777" w:rsidR="00EB755B" w:rsidRDefault="00EB755B" w:rsidP="00B920DC">
      <w:pPr>
        <w:widowControl w:val="0"/>
        <w:autoSpaceDE w:val="0"/>
        <w:autoSpaceDN w:val="0"/>
        <w:adjustRightInd w:val="0"/>
        <w:jc w:val="both"/>
        <w:rPr>
          <w:rFonts w:ascii="Arial" w:hAnsi="Arial" w:cs="Arial"/>
          <w:sz w:val="22"/>
          <w:szCs w:val="22"/>
        </w:rPr>
      </w:pPr>
    </w:p>
    <w:p w14:paraId="4AB93FB4" w14:textId="77777777" w:rsidR="00EB755B" w:rsidRDefault="00EB755B" w:rsidP="00B920DC">
      <w:pPr>
        <w:widowControl w:val="0"/>
        <w:autoSpaceDE w:val="0"/>
        <w:autoSpaceDN w:val="0"/>
        <w:adjustRightInd w:val="0"/>
        <w:jc w:val="both"/>
        <w:rPr>
          <w:rFonts w:ascii="Arial" w:hAnsi="Arial" w:cs="Arial"/>
          <w:sz w:val="22"/>
          <w:szCs w:val="22"/>
        </w:rPr>
      </w:pPr>
    </w:p>
    <w:p w14:paraId="3FCDA91E" w14:textId="77777777" w:rsidR="00EB755B" w:rsidRPr="00B920DC" w:rsidRDefault="00EB755B" w:rsidP="00B920DC">
      <w:pPr>
        <w:widowControl w:val="0"/>
        <w:autoSpaceDE w:val="0"/>
        <w:autoSpaceDN w:val="0"/>
        <w:adjustRightInd w:val="0"/>
        <w:jc w:val="both"/>
        <w:rPr>
          <w:rFonts w:ascii="Arial" w:hAnsi="Arial" w:cs="Arial"/>
          <w:sz w:val="22"/>
          <w:szCs w:val="22"/>
        </w:rPr>
      </w:pPr>
    </w:p>
    <w:p w14:paraId="4FDDBDBD" w14:textId="77777777" w:rsidR="00B42AAD" w:rsidRDefault="00B42AAD" w:rsidP="00607627">
      <w:pPr>
        <w:widowControl w:val="0"/>
        <w:autoSpaceDE w:val="0"/>
        <w:autoSpaceDN w:val="0"/>
        <w:adjustRightInd w:val="0"/>
        <w:jc w:val="both"/>
        <w:rPr>
          <w:rFonts w:ascii="Arial" w:hAnsi="Arial" w:cs="Arial"/>
          <w:sz w:val="22"/>
          <w:szCs w:val="14"/>
        </w:rPr>
      </w:pPr>
    </w:p>
    <w:p w14:paraId="08C4CD56" w14:textId="77777777" w:rsidR="00061DAD" w:rsidRDefault="00061DAD" w:rsidP="00607627">
      <w:pPr>
        <w:widowControl w:val="0"/>
        <w:autoSpaceDE w:val="0"/>
        <w:autoSpaceDN w:val="0"/>
        <w:adjustRightInd w:val="0"/>
        <w:jc w:val="both"/>
        <w:rPr>
          <w:rFonts w:ascii="Arial" w:hAnsi="Arial" w:cs="Arial"/>
          <w:sz w:val="22"/>
          <w:szCs w:val="14"/>
        </w:rPr>
      </w:pPr>
    </w:p>
    <w:p w14:paraId="01060F46" w14:textId="77777777" w:rsidR="00061DAD" w:rsidRDefault="00061DAD" w:rsidP="00607627">
      <w:pPr>
        <w:widowControl w:val="0"/>
        <w:autoSpaceDE w:val="0"/>
        <w:autoSpaceDN w:val="0"/>
        <w:adjustRightInd w:val="0"/>
        <w:jc w:val="both"/>
        <w:rPr>
          <w:rFonts w:ascii="Arial" w:hAnsi="Arial" w:cs="Arial"/>
          <w:sz w:val="22"/>
          <w:szCs w:val="14"/>
        </w:rPr>
      </w:pPr>
    </w:p>
    <w:p w14:paraId="6084984A" w14:textId="77777777" w:rsidR="00061DAD" w:rsidRDefault="00061DAD" w:rsidP="00607627">
      <w:pPr>
        <w:widowControl w:val="0"/>
        <w:autoSpaceDE w:val="0"/>
        <w:autoSpaceDN w:val="0"/>
        <w:adjustRightInd w:val="0"/>
        <w:jc w:val="both"/>
        <w:rPr>
          <w:rFonts w:ascii="Arial" w:hAnsi="Arial" w:cs="Arial"/>
          <w:sz w:val="22"/>
          <w:szCs w:val="14"/>
        </w:rPr>
      </w:pPr>
    </w:p>
    <w:p w14:paraId="59D34100" w14:textId="77777777" w:rsidR="00061DAD" w:rsidRDefault="00061DAD" w:rsidP="00607627">
      <w:pPr>
        <w:widowControl w:val="0"/>
        <w:autoSpaceDE w:val="0"/>
        <w:autoSpaceDN w:val="0"/>
        <w:adjustRightInd w:val="0"/>
        <w:jc w:val="both"/>
        <w:rPr>
          <w:rFonts w:ascii="Arial" w:hAnsi="Arial" w:cs="Arial"/>
          <w:sz w:val="22"/>
          <w:szCs w:val="14"/>
        </w:rPr>
      </w:pPr>
    </w:p>
    <w:p w14:paraId="18717472" w14:textId="77777777" w:rsidR="00061DAD" w:rsidRDefault="00061DAD" w:rsidP="00607627">
      <w:pPr>
        <w:widowControl w:val="0"/>
        <w:autoSpaceDE w:val="0"/>
        <w:autoSpaceDN w:val="0"/>
        <w:adjustRightInd w:val="0"/>
        <w:jc w:val="both"/>
        <w:rPr>
          <w:rFonts w:ascii="Arial" w:hAnsi="Arial" w:cs="Arial"/>
          <w:sz w:val="22"/>
          <w:szCs w:val="14"/>
        </w:rPr>
      </w:pPr>
    </w:p>
    <w:p w14:paraId="538CEBEA" w14:textId="77777777" w:rsidR="002902AD" w:rsidRDefault="002902AD" w:rsidP="00607627">
      <w:pPr>
        <w:widowControl w:val="0"/>
        <w:autoSpaceDE w:val="0"/>
        <w:autoSpaceDN w:val="0"/>
        <w:adjustRightInd w:val="0"/>
        <w:jc w:val="both"/>
        <w:rPr>
          <w:rFonts w:ascii="Arial" w:hAnsi="Arial" w:cs="Arial"/>
          <w:sz w:val="22"/>
          <w:szCs w:val="14"/>
        </w:rPr>
      </w:pPr>
    </w:p>
    <w:p w14:paraId="60435A2E"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9"/>
      <w:footerReference w:type="default" r:id="rId10"/>
      <w:headerReference w:type="first" r:id="rId11"/>
      <w:footerReference w:type="first" r:id="rId12"/>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70F8" w14:textId="77777777" w:rsidR="00293EC0" w:rsidRDefault="00293EC0">
      <w:r>
        <w:separator/>
      </w:r>
    </w:p>
  </w:endnote>
  <w:endnote w:type="continuationSeparator" w:id="0">
    <w:p w14:paraId="22DCABAE" w14:textId="77777777" w:rsidR="00293EC0" w:rsidRDefault="0029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923B" w14:textId="77777777" w:rsidR="00E90D4C" w:rsidRPr="00765476" w:rsidRDefault="00E90D4C" w:rsidP="006E5122">
    <w:pPr>
      <w:pStyle w:val="Kjene"/>
      <w:jc w:val="both"/>
    </w:pPr>
  </w:p>
  <w:p w14:paraId="1158C4F1" w14:textId="77777777" w:rsidR="00EA63D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AF64" w14:textId="77777777" w:rsidR="00EA63D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C7D02" w14:textId="77777777" w:rsidR="00293EC0" w:rsidRDefault="00293EC0">
      <w:r>
        <w:separator/>
      </w:r>
    </w:p>
  </w:footnote>
  <w:footnote w:type="continuationSeparator" w:id="0">
    <w:p w14:paraId="00057E43" w14:textId="77777777" w:rsidR="00293EC0" w:rsidRDefault="0029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5B2F"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A0B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19150185" wp14:editId="55E7F80C">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B5DFE20" w14:textId="77777777" w:rsidR="00EB209C" w:rsidRPr="00AE2B38" w:rsidRDefault="00EB209C" w:rsidP="00EB209C">
    <w:pPr>
      <w:pStyle w:val="Galvene"/>
      <w:jc w:val="center"/>
      <w:rPr>
        <w:rFonts w:ascii="Arial" w:hAnsi="Arial" w:cs="Arial"/>
        <w:sz w:val="10"/>
      </w:rPr>
    </w:pPr>
  </w:p>
  <w:p w14:paraId="6FEAE372"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12473BE"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0E790616" w14:textId="77777777" w:rsidR="00607627" w:rsidRPr="00AE2B38" w:rsidRDefault="00607627" w:rsidP="00AE2B38">
    <w:pPr>
      <w:pStyle w:val="Galvene"/>
      <w:spacing w:before="120"/>
      <w:jc w:val="center"/>
      <w:rPr>
        <w:rFonts w:ascii="Arial" w:hAnsi="Arial" w:cs="Arial"/>
        <w:sz w:val="16"/>
        <w:szCs w:val="16"/>
      </w:rPr>
    </w:pPr>
  </w:p>
  <w:p w14:paraId="53EB2719"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1A445C4">
      <w:numFmt w:val="bullet"/>
      <w:lvlText w:val="-"/>
      <w:lvlJc w:val="left"/>
      <w:pPr>
        <w:ind w:left="720" w:hanging="360"/>
      </w:pPr>
      <w:rPr>
        <w:rFonts w:ascii="Times New Roman" w:eastAsia="Calibri" w:hAnsi="Times New Roman" w:cs="Times New Roman" w:hint="default"/>
        <w:color w:val="1F497D"/>
      </w:rPr>
    </w:lvl>
    <w:lvl w:ilvl="1" w:tplc="DF2678BA">
      <w:start w:val="1"/>
      <w:numFmt w:val="bullet"/>
      <w:lvlText w:val="o"/>
      <w:lvlJc w:val="left"/>
      <w:pPr>
        <w:ind w:left="1440" w:hanging="360"/>
      </w:pPr>
      <w:rPr>
        <w:rFonts w:ascii="Courier New" w:hAnsi="Courier New" w:cs="Courier New" w:hint="default"/>
      </w:rPr>
    </w:lvl>
    <w:lvl w:ilvl="2" w:tplc="FA6C93DE">
      <w:start w:val="1"/>
      <w:numFmt w:val="bullet"/>
      <w:lvlText w:val=""/>
      <w:lvlJc w:val="left"/>
      <w:pPr>
        <w:ind w:left="2160" w:hanging="360"/>
      </w:pPr>
      <w:rPr>
        <w:rFonts w:ascii="Wingdings" w:hAnsi="Wingdings" w:hint="default"/>
      </w:rPr>
    </w:lvl>
    <w:lvl w:ilvl="3" w:tplc="4990AC96">
      <w:start w:val="1"/>
      <w:numFmt w:val="bullet"/>
      <w:lvlText w:val=""/>
      <w:lvlJc w:val="left"/>
      <w:pPr>
        <w:ind w:left="2880" w:hanging="360"/>
      </w:pPr>
      <w:rPr>
        <w:rFonts w:ascii="Symbol" w:hAnsi="Symbol" w:hint="default"/>
      </w:rPr>
    </w:lvl>
    <w:lvl w:ilvl="4" w:tplc="78A0062A">
      <w:start w:val="1"/>
      <w:numFmt w:val="bullet"/>
      <w:lvlText w:val="o"/>
      <w:lvlJc w:val="left"/>
      <w:pPr>
        <w:ind w:left="3600" w:hanging="360"/>
      </w:pPr>
      <w:rPr>
        <w:rFonts w:ascii="Courier New" w:hAnsi="Courier New" w:cs="Courier New" w:hint="default"/>
      </w:rPr>
    </w:lvl>
    <w:lvl w:ilvl="5" w:tplc="B5BA5588">
      <w:start w:val="1"/>
      <w:numFmt w:val="bullet"/>
      <w:lvlText w:val=""/>
      <w:lvlJc w:val="left"/>
      <w:pPr>
        <w:ind w:left="4320" w:hanging="360"/>
      </w:pPr>
      <w:rPr>
        <w:rFonts w:ascii="Wingdings" w:hAnsi="Wingdings" w:hint="default"/>
      </w:rPr>
    </w:lvl>
    <w:lvl w:ilvl="6" w:tplc="CACEFE4A">
      <w:start w:val="1"/>
      <w:numFmt w:val="bullet"/>
      <w:lvlText w:val=""/>
      <w:lvlJc w:val="left"/>
      <w:pPr>
        <w:ind w:left="5040" w:hanging="360"/>
      </w:pPr>
      <w:rPr>
        <w:rFonts w:ascii="Symbol" w:hAnsi="Symbol" w:hint="default"/>
      </w:rPr>
    </w:lvl>
    <w:lvl w:ilvl="7" w:tplc="F75AB972">
      <w:start w:val="1"/>
      <w:numFmt w:val="bullet"/>
      <w:lvlText w:val="o"/>
      <w:lvlJc w:val="left"/>
      <w:pPr>
        <w:ind w:left="5760" w:hanging="360"/>
      </w:pPr>
      <w:rPr>
        <w:rFonts w:ascii="Courier New" w:hAnsi="Courier New" w:cs="Courier New" w:hint="default"/>
      </w:rPr>
    </w:lvl>
    <w:lvl w:ilvl="8" w:tplc="DAA236F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95DEDEF0">
      <w:start w:val="1"/>
      <w:numFmt w:val="bullet"/>
      <w:lvlText w:val=""/>
      <w:lvlJc w:val="left"/>
      <w:pPr>
        <w:ind w:left="720" w:hanging="360"/>
      </w:pPr>
      <w:rPr>
        <w:rFonts w:ascii="Symbol" w:hAnsi="Symbol" w:hint="default"/>
      </w:rPr>
    </w:lvl>
    <w:lvl w:ilvl="1" w:tplc="4D3E9AF8" w:tentative="1">
      <w:start w:val="1"/>
      <w:numFmt w:val="bullet"/>
      <w:lvlText w:val="o"/>
      <w:lvlJc w:val="left"/>
      <w:pPr>
        <w:ind w:left="1440" w:hanging="360"/>
      </w:pPr>
      <w:rPr>
        <w:rFonts w:ascii="Courier New" w:hAnsi="Courier New" w:cs="Courier New" w:hint="default"/>
      </w:rPr>
    </w:lvl>
    <w:lvl w:ilvl="2" w:tplc="B7EC83EE" w:tentative="1">
      <w:start w:val="1"/>
      <w:numFmt w:val="bullet"/>
      <w:lvlText w:val=""/>
      <w:lvlJc w:val="left"/>
      <w:pPr>
        <w:ind w:left="2160" w:hanging="360"/>
      </w:pPr>
      <w:rPr>
        <w:rFonts w:ascii="Wingdings" w:hAnsi="Wingdings" w:hint="default"/>
      </w:rPr>
    </w:lvl>
    <w:lvl w:ilvl="3" w:tplc="D138CACE" w:tentative="1">
      <w:start w:val="1"/>
      <w:numFmt w:val="bullet"/>
      <w:lvlText w:val=""/>
      <w:lvlJc w:val="left"/>
      <w:pPr>
        <w:ind w:left="2880" w:hanging="360"/>
      </w:pPr>
      <w:rPr>
        <w:rFonts w:ascii="Symbol" w:hAnsi="Symbol" w:hint="default"/>
      </w:rPr>
    </w:lvl>
    <w:lvl w:ilvl="4" w:tplc="F95E2C6E" w:tentative="1">
      <w:start w:val="1"/>
      <w:numFmt w:val="bullet"/>
      <w:lvlText w:val="o"/>
      <w:lvlJc w:val="left"/>
      <w:pPr>
        <w:ind w:left="3600" w:hanging="360"/>
      </w:pPr>
      <w:rPr>
        <w:rFonts w:ascii="Courier New" w:hAnsi="Courier New" w:cs="Courier New" w:hint="default"/>
      </w:rPr>
    </w:lvl>
    <w:lvl w:ilvl="5" w:tplc="DAEE92FC" w:tentative="1">
      <w:start w:val="1"/>
      <w:numFmt w:val="bullet"/>
      <w:lvlText w:val=""/>
      <w:lvlJc w:val="left"/>
      <w:pPr>
        <w:ind w:left="4320" w:hanging="360"/>
      </w:pPr>
      <w:rPr>
        <w:rFonts w:ascii="Wingdings" w:hAnsi="Wingdings" w:hint="default"/>
      </w:rPr>
    </w:lvl>
    <w:lvl w:ilvl="6" w:tplc="438A592A" w:tentative="1">
      <w:start w:val="1"/>
      <w:numFmt w:val="bullet"/>
      <w:lvlText w:val=""/>
      <w:lvlJc w:val="left"/>
      <w:pPr>
        <w:ind w:left="5040" w:hanging="360"/>
      </w:pPr>
      <w:rPr>
        <w:rFonts w:ascii="Symbol" w:hAnsi="Symbol" w:hint="default"/>
      </w:rPr>
    </w:lvl>
    <w:lvl w:ilvl="7" w:tplc="0FE2B982" w:tentative="1">
      <w:start w:val="1"/>
      <w:numFmt w:val="bullet"/>
      <w:lvlText w:val="o"/>
      <w:lvlJc w:val="left"/>
      <w:pPr>
        <w:ind w:left="5760" w:hanging="360"/>
      </w:pPr>
      <w:rPr>
        <w:rFonts w:ascii="Courier New" w:hAnsi="Courier New" w:cs="Courier New" w:hint="default"/>
      </w:rPr>
    </w:lvl>
    <w:lvl w:ilvl="8" w:tplc="1E261E5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22A476C">
      <w:start w:val="1"/>
      <w:numFmt w:val="bullet"/>
      <w:lvlText w:val=""/>
      <w:lvlJc w:val="left"/>
      <w:pPr>
        <w:ind w:left="720" w:hanging="360"/>
      </w:pPr>
      <w:rPr>
        <w:rFonts w:ascii="Symbol" w:hAnsi="Symbol" w:hint="default"/>
      </w:rPr>
    </w:lvl>
    <w:lvl w:ilvl="1" w:tplc="686683C0" w:tentative="1">
      <w:start w:val="1"/>
      <w:numFmt w:val="bullet"/>
      <w:lvlText w:val="o"/>
      <w:lvlJc w:val="left"/>
      <w:pPr>
        <w:ind w:left="1440" w:hanging="360"/>
      </w:pPr>
      <w:rPr>
        <w:rFonts w:ascii="Courier New" w:hAnsi="Courier New" w:cs="Courier New" w:hint="default"/>
      </w:rPr>
    </w:lvl>
    <w:lvl w:ilvl="2" w:tplc="E392FAAC" w:tentative="1">
      <w:start w:val="1"/>
      <w:numFmt w:val="bullet"/>
      <w:lvlText w:val=""/>
      <w:lvlJc w:val="left"/>
      <w:pPr>
        <w:ind w:left="2160" w:hanging="360"/>
      </w:pPr>
      <w:rPr>
        <w:rFonts w:ascii="Wingdings" w:hAnsi="Wingdings" w:hint="default"/>
      </w:rPr>
    </w:lvl>
    <w:lvl w:ilvl="3" w:tplc="41B062C6" w:tentative="1">
      <w:start w:val="1"/>
      <w:numFmt w:val="bullet"/>
      <w:lvlText w:val=""/>
      <w:lvlJc w:val="left"/>
      <w:pPr>
        <w:ind w:left="2880" w:hanging="360"/>
      </w:pPr>
      <w:rPr>
        <w:rFonts w:ascii="Symbol" w:hAnsi="Symbol" w:hint="default"/>
      </w:rPr>
    </w:lvl>
    <w:lvl w:ilvl="4" w:tplc="9E92F08C" w:tentative="1">
      <w:start w:val="1"/>
      <w:numFmt w:val="bullet"/>
      <w:lvlText w:val="o"/>
      <w:lvlJc w:val="left"/>
      <w:pPr>
        <w:ind w:left="3600" w:hanging="360"/>
      </w:pPr>
      <w:rPr>
        <w:rFonts w:ascii="Courier New" w:hAnsi="Courier New" w:cs="Courier New" w:hint="default"/>
      </w:rPr>
    </w:lvl>
    <w:lvl w:ilvl="5" w:tplc="D54AEEAA" w:tentative="1">
      <w:start w:val="1"/>
      <w:numFmt w:val="bullet"/>
      <w:lvlText w:val=""/>
      <w:lvlJc w:val="left"/>
      <w:pPr>
        <w:ind w:left="4320" w:hanging="360"/>
      </w:pPr>
      <w:rPr>
        <w:rFonts w:ascii="Wingdings" w:hAnsi="Wingdings" w:hint="default"/>
      </w:rPr>
    </w:lvl>
    <w:lvl w:ilvl="6" w:tplc="6FB4A3F8" w:tentative="1">
      <w:start w:val="1"/>
      <w:numFmt w:val="bullet"/>
      <w:lvlText w:val=""/>
      <w:lvlJc w:val="left"/>
      <w:pPr>
        <w:ind w:left="5040" w:hanging="360"/>
      </w:pPr>
      <w:rPr>
        <w:rFonts w:ascii="Symbol" w:hAnsi="Symbol" w:hint="default"/>
      </w:rPr>
    </w:lvl>
    <w:lvl w:ilvl="7" w:tplc="00E00858" w:tentative="1">
      <w:start w:val="1"/>
      <w:numFmt w:val="bullet"/>
      <w:lvlText w:val="o"/>
      <w:lvlJc w:val="left"/>
      <w:pPr>
        <w:ind w:left="5760" w:hanging="360"/>
      </w:pPr>
      <w:rPr>
        <w:rFonts w:ascii="Courier New" w:hAnsi="Courier New" w:cs="Courier New" w:hint="default"/>
      </w:rPr>
    </w:lvl>
    <w:lvl w:ilvl="8" w:tplc="86D6277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C720DBE">
      <w:start w:val="1"/>
      <w:numFmt w:val="bullet"/>
      <w:lvlText w:val=""/>
      <w:lvlJc w:val="left"/>
      <w:pPr>
        <w:ind w:left="804" w:hanging="360"/>
      </w:pPr>
      <w:rPr>
        <w:rFonts w:ascii="Symbol" w:hAnsi="Symbol" w:hint="default"/>
      </w:rPr>
    </w:lvl>
    <w:lvl w:ilvl="1" w:tplc="9F622180" w:tentative="1">
      <w:start w:val="1"/>
      <w:numFmt w:val="bullet"/>
      <w:lvlText w:val="o"/>
      <w:lvlJc w:val="left"/>
      <w:pPr>
        <w:ind w:left="1524" w:hanging="360"/>
      </w:pPr>
      <w:rPr>
        <w:rFonts w:ascii="Courier New" w:hAnsi="Courier New" w:cs="Courier New" w:hint="default"/>
      </w:rPr>
    </w:lvl>
    <w:lvl w:ilvl="2" w:tplc="B29443B2" w:tentative="1">
      <w:start w:val="1"/>
      <w:numFmt w:val="bullet"/>
      <w:lvlText w:val=""/>
      <w:lvlJc w:val="left"/>
      <w:pPr>
        <w:ind w:left="2244" w:hanging="360"/>
      </w:pPr>
      <w:rPr>
        <w:rFonts w:ascii="Wingdings" w:hAnsi="Wingdings" w:hint="default"/>
      </w:rPr>
    </w:lvl>
    <w:lvl w:ilvl="3" w:tplc="5380D2A6" w:tentative="1">
      <w:start w:val="1"/>
      <w:numFmt w:val="bullet"/>
      <w:lvlText w:val=""/>
      <w:lvlJc w:val="left"/>
      <w:pPr>
        <w:ind w:left="2964" w:hanging="360"/>
      </w:pPr>
      <w:rPr>
        <w:rFonts w:ascii="Symbol" w:hAnsi="Symbol" w:hint="default"/>
      </w:rPr>
    </w:lvl>
    <w:lvl w:ilvl="4" w:tplc="BD4EE1A4" w:tentative="1">
      <w:start w:val="1"/>
      <w:numFmt w:val="bullet"/>
      <w:lvlText w:val="o"/>
      <w:lvlJc w:val="left"/>
      <w:pPr>
        <w:ind w:left="3684" w:hanging="360"/>
      </w:pPr>
      <w:rPr>
        <w:rFonts w:ascii="Courier New" w:hAnsi="Courier New" w:cs="Courier New" w:hint="default"/>
      </w:rPr>
    </w:lvl>
    <w:lvl w:ilvl="5" w:tplc="EC9264BE" w:tentative="1">
      <w:start w:val="1"/>
      <w:numFmt w:val="bullet"/>
      <w:lvlText w:val=""/>
      <w:lvlJc w:val="left"/>
      <w:pPr>
        <w:ind w:left="4404" w:hanging="360"/>
      </w:pPr>
      <w:rPr>
        <w:rFonts w:ascii="Wingdings" w:hAnsi="Wingdings" w:hint="default"/>
      </w:rPr>
    </w:lvl>
    <w:lvl w:ilvl="6" w:tplc="524ED382" w:tentative="1">
      <w:start w:val="1"/>
      <w:numFmt w:val="bullet"/>
      <w:lvlText w:val=""/>
      <w:lvlJc w:val="left"/>
      <w:pPr>
        <w:ind w:left="5124" w:hanging="360"/>
      </w:pPr>
      <w:rPr>
        <w:rFonts w:ascii="Symbol" w:hAnsi="Symbol" w:hint="default"/>
      </w:rPr>
    </w:lvl>
    <w:lvl w:ilvl="7" w:tplc="C0C273A4" w:tentative="1">
      <w:start w:val="1"/>
      <w:numFmt w:val="bullet"/>
      <w:lvlText w:val="o"/>
      <w:lvlJc w:val="left"/>
      <w:pPr>
        <w:ind w:left="5844" w:hanging="360"/>
      </w:pPr>
      <w:rPr>
        <w:rFonts w:ascii="Courier New" w:hAnsi="Courier New" w:cs="Courier New" w:hint="default"/>
      </w:rPr>
    </w:lvl>
    <w:lvl w:ilvl="8" w:tplc="E3248C6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5CB06856">
      <w:start w:val="1"/>
      <w:numFmt w:val="bullet"/>
      <w:lvlText w:val=""/>
      <w:lvlJc w:val="left"/>
      <w:pPr>
        <w:ind w:left="804" w:hanging="360"/>
      </w:pPr>
      <w:rPr>
        <w:rFonts w:ascii="Wingdings" w:hAnsi="Wingdings" w:hint="default"/>
      </w:rPr>
    </w:lvl>
    <w:lvl w:ilvl="1" w:tplc="07FC92E8" w:tentative="1">
      <w:start w:val="1"/>
      <w:numFmt w:val="bullet"/>
      <w:lvlText w:val="o"/>
      <w:lvlJc w:val="left"/>
      <w:pPr>
        <w:ind w:left="1524" w:hanging="360"/>
      </w:pPr>
      <w:rPr>
        <w:rFonts w:ascii="Courier New" w:hAnsi="Courier New" w:cs="Courier New" w:hint="default"/>
      </w:rPr>
    </w:lvl>
    <w:lvl w:ilvl="2" w:tplc="65C0EE84" w:tentative="1">
      <w:start w:val="1"/>
      <w:numFmt w:val="bullet"/>
      <w:lvlText w:val=""/>
      <w:lvlJc w:val="left"/>
      <w:pPr>
        <w:ind w:left="2244" w:hanging="360"/>
      </w:pPr>
      <w:rPr>
        <w:rFonts w:ascii="Wingdings" w:hAnsi="Wingdings" w:hint="default"/>
      </w:rPr>
    </w:lvl>
    <w:lvl w:ilvl="3" w:tplc="EB6C15CE" w:tentative="1">
      <w:start w:val="1"/>
      <w:numFmt w:val="bullet"/>
      <w:lvlText w:val=""/>
      <w:lvlJc w:val="left"/>
      <w:pPr>
        <w:ind w:left="2964" w:hanging="360"/>
      </w:pPr>
      <w:rPr>
        <w:rFonts w:ascii="Symbol" w:hAnsi="Symbol" w:hint="default"/>
      </w:rPr>
    </w:lvl>
    <w:lvl w:ilvl="4" w:tplc="DFF8E88E" w:tentative="1">
      <w:start w:val="1"/>
      <w:numFmt w:val="bullet"/>
      <w:lvlText w:val="o"/>
      <w:lvlJc w:val="left"/>
      <w:pPr>
        <w:ind w:left="3684" w:hanging="360"/>
      </w:pPr>
      <w:rPr>
        <w:rFonts w:ascii="Courier New" w:hAnsi="Courier New" w:cs="Courier New" w:hint="default"/>
      </w:rPr>
    </w:lvl>
    <w:lvl w:ilvl="5" w:tplc="130403E6" w:tentative="1">
      <w:start w:val="1"/>
      <w:numFmt w:val="bullet"/>
      <w:lvlText w:val=""/>
      <w:lvlJc w:val="left"/>
      <w:pPr>
        <w:ind w:left="4404" w:hanging="360"/>
      </w:pPr>
      <w:rPr>
        <w:rFonts w:ascii="Wingdings" w:hAnsi="Wingdings" w:hint="default"/>
      </w:rPr>
    </w:lvl>
    <w:lvl w:ilvl="6" w:tplc="0F322D96" w:tentative="1">
      <w:start w:val="1"/>
      <w:numFmt w:val="bullet"/>
      <w:lvlText w:val=""/>
      <w:lvlJc w:val="left"/>
      <w:pPr>
        <w:ind w:left="5124" w:hanging="360"/>
      </w:pPr>
      <w:rPr>
        <w:rFonts w:ascii="Symbol" w:hAnsi="Symbol" w:hint="default"/>
      </w:rPr>
    </w:lvl>
    <w:lvl w:ilvl="7" w:tplc="4CAAA14A" w:tentative="1">
      <w:start w:val="1"/>
      <w:numFmt w:val="bullet"/>
      <w:lvlText w:val="o"/>
      <w:lvlJc w:val="left"/>
      <w:pPr>
        <w:ind w:left="5844" w:hanging="360"/>
      </w:pPr>
      <w:rPr>
        <w:rFonts w:ascii="Courier New" w:hAnsi="Courier New" w:cs="Courier New" w:hint="default"/>
      </w:rPr>
    </w:lvl>
    <w:lvl w:ilvl="8" w:tplc="231EB1E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F8B0381C">
      <w:start w:val="1"/>
      <w:numFmt w:val="bullet"/>
      <w:lvlText w:val=""/>
      <w:lvlJc w:val="left"/>
      <w:pPr>
        <w:ind w:left="1080" w:hanging="360"/>
      </w:pPr>
      <w:rPr>
        <w:rFonts w:ascii="Symbol" w:hAnsi="Symbol" w:hint="default"/>
      </w:rPr>
    </w:lvl>
    <w:lvl w:ilvl="1" w:tplc="1D862082" w:tentative="1">
      <w:start w:val="1"/>
      <w:numFmt w:val="bullet"/>
      <w:lvlText w:val="o"/>
      <w:lvlJc w:val="left"/>
      <w:pPr>
        <w:ind w:left="1800" w:hanging="360"/>
      </w:pPr>
      <w:rPr>
        <w:rFonts w:ascii="Courier New" w:hAnsi="Courier New" w:cs="Courier New" w:hint="default"/>
      </w:rPr>
    </w:lvl>
    <w:lvl w:ilvl="2" w:tplc="96E2EC32" w:tentative="1">
      <w:start w:val="1"/>
      <w:numFmt w:val="bullet"/>
      <w:lvlText w:val=""/>
      <w:lvlJc w:val="left"/>
      <w:pPr>
        <w:ind w:left="2520" w:hanging="360"/>
      </w:pPr>
      <w:rPr>
        <w:rFonts w:ascii="Wingdings" w:hAnsi="Wingdings" w:hint="default"/>
      </w:rPr>
    </w:lvl>
    <w:lvl w:ilvl="3" w:tplc="D4265F0A" w:tentative="1">
      <w:start w:val="1"/>
      <w:numFmt w:val="bullet"/>
      <w:lvlText w:val=""/>
      <w:lvlJc w:val="left"/>
      <w:pPr>
        <w:ind w:left="3240" w:hanging="360"/>
      </w:pPr>
      <w:rPr>
        <w:rFonts w:ascii="Symbol" w:hAnsi="Symbol" w:hint="default"/>
      </w:rPr>
    </w:lvl>
    <w:lvl w:ilvl="4" w:tplc="92B826FE" w:tentative="1">
      <w:start w:val="1"/>
      <w:numFmt w:val="bullet"/>
      <w:lvlText w:val="o"/>
      <w:lvlJc w:val="left"/>
      <w:pPr>
        <w:ind w:left="3960" w:hanging="360"/>
      </w:pPr>
      <w:rPr>
        <w:rFonts w:ascii="Courier New" w:hAnsi="Courier New" w:cs="Courier New" w:hint="default"/>
      </w:rPr>
    </w:lvl>
    <w:lvl w:ilvl="5" w:tplc="5448DDD2" w:tentative="1">
      <w:start w:val="1"/>
      <w:numFmt w:val="bullet"/>
      <w:lvlText w:val=""/>
      <w:lvlJc w:val="left"/>
      <w:pPr>
        <w:ind w:left="4680" w:hanging="360"/>
      </w:pPr>
      <w:rPr>
        <w:rFonts w:ascii="Wingdings" w:hAnsi="Wingdings" w:hint="default"/>
      </w:rPr>
    </w:lvl>
    <w:lvl w:ilvl="6" w:tplc="83E2DC74" w:tentative="1">
      <w:start w:val="1"/>
      <w:numFmt w:val="bullet"/>
      <w:lvlText w:val=""/>
      <w:lvlJc w:val="left"/>
      <w:pPr>
        <w:ind w:left="5400" w:hanging="360"/>
      </w:pPr>
      <w:rPr>
        <w:rFonts w:ascii="Symbol" w:hAnsi="Symbol" w:hint="default"/>
      </w:rPr>
    </w:lvl>
    <w:lvl w:ilvl="7" w:tplc="FBA8188A" w:tentative="1">
      <w:start w:val="1"/>
      <w:numFmt w:val="bullet"/>
      <w:lvlText w:val="o"/>
      <w:lvlJc w:val="left"/>
      <w:pPr>
        <w:ind w:left="6120" w:hanging="360"/>
      </w:pPr>
      <w:rPr>
        <w:rFonts w:ascii="Courier New" w:hAnsi="Courier New" w:cs="Courier New" w:hint="default"/>
      </w:rPr>
    </w:lvl>
    <w:lvl w:ilvl="8" w:tplc="DF78875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21A88E6E">
      <w:start w:val="1"/>
      <w:numFmt w:val="bullet"/>
      <w:lvlText w:val=""/>
      <w:lvlJc w:val="left"/>
      <w:pPr>
        <w:ind w:left="720" w:hanging="360"/>
      </w:pPr>
      <w:rPr>
        <w:rFonts w:ascii="Symbol" w:hAnsi="Symbol" w:hint="default"/>
      </w:rPr>
    </w:lvl>
    <w:lvl w:ilvl="1" w:tplc="A7E6BEF8" w:tentative="1">
      <w:start w:val="1"/>
      <w:numFmt w:val="bullet"/>
      <w:lvlText w:val="o"/>
      <w:lvlJc w:val="left"/>
      <w:pPr>
        <w:ind w:left="1440" w:hanging="360"/>
      </w:pPr>
      <w:rPr>
        <w:rFonts w:ascii="Courier New" w:hAnsi="Courier New" w:cs="Courier New" w:hint="default"/>
      </w:rPr>
    </w:lvl>
    <w:lvl w:ilvl="2" w:tplc="A1C6D316" w:tentative="1">
      <w:start w:val="1"/>
      <w:numFmt w:val="bullet"/>
      <w:lvlText w:val=""/>
      <w:lvlJc w:val="left"/>
      <w:pPr>
        <w:ind w:left="2160" w:hanging="360"/>
      </w:pPr>
      <w:rPr>
        <w:rFonts w:ascii="Wingdings" w:hAnsi="Wingdings" w:hint="default"/>
      </w:rPr>
    </w:lvl>
    <w:lvl w:ilvl="3" w:tplc="A0E85E0E" w:tentative="1">
      <w:start w:val="1"/>
      <w:numFmt w:val="bullet"/>
      <w:lvlText w:val=""/>
      <w:lvlJc w:val="left"/>
      <w:pPr>
        <w:ind w:left="2880" w:hanging="360"/>
      </w:pPr>
      <w:rPr>
        <w:rFonts w:ascii="Symbol" w:hAnsi="Symbol" w:hint="default"/>
      </w:rPr>
    </w:lvl>
    <w:lvl w:ilvl="4" w:tplc="C0147A36" w:tentative="1">
      <w:start w:val="1"/>
      <w:numFmt w:val="bullet"/>
      <w:lvlText w:val="o"/>
      <w:lvlJc w:val="left"/>
      <w:pPr>
        <w:ind w:left="3600" w:hanging="360"/>
      </w:pPr>
      <w:rPr>
        <w:rFonts w:ascii="Courier New" w:hAnsi="Courier New" w:cs="Courier New" w:hint="default"/>
      </w:rPr>
    </w:lvl>
    <w:lvl w:ilvl="5" w:tplc="D7F8F99E" w:tentative="1">
      <w:start w:val="1"/>
      <w:numFmt w:val="bullet"/>
      <w:lvlText w:val=""/>
      <w:lvlJc w:val="left"/>
      <w:pPr>
        <w:ind w:left="4320" w:hanging="360"/>
      </w:pPr>
      <w:rPr>
        <w:rFonts w:ascii="Wingdings" w:hAnsi="Wingdings" w:hint="default"/>
      </w:rPr>
    </w:lvl>
    <w:lvl w:ilvl="6" w:tplc="E69ED036" w:tentative="1">
      <w:start w:val="1"/>
      <w:numFmt w:val="bullet"/>
      <w:lvlText w:val=""/>
      <w:lvlJc w:val="left"/>
      <w:pPr>
        <w:ind w:left="5040" w:hanging="360"/>
      </w:pPr>
      <w:rPr>
        <w:rFonts w:ascii="Symbol" w:hAnsi="Symbol" w:hint="default"/>
      </w:rPr>
    </w:lvl>
    <w:lvl w:ilvl="7" w:tplc="22E61FE0" w:tentative="1">
      <w:start w:val="1"/>
      <w:numFmt w:val="bullet"/>
      <w:lvlText w:val="o"/>
      <w:lvlJc w:val="left"/>
      <w:pPr>
        <w:ind w:left="5760" w:hanging="360"/>
      </w:pPr>
      <w:rPr>
        <w:rFonts w:ascii="Courier New" w:hAnsi="Courier New" w:cs="Courier New" w:hint="default"/>
      </w:rPr>
    </w:lvl>
    <w:lvl w:ilvl="8" w:tplc="2796281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C14C2A16">
      <w:start w:val="1"/>
      <w:numFmt w:val="bullet"/>
      <w:lvlText w:val=""/>
      <w:lvlJc w:val="left"/>
      <w:pPr>
        <w:ind w:left="720" w:hanging="360"/>
      </w:pPr>
      <w:rPr>
        <w:rFonts w:ascii="Symbol" w:hAnsi="Symbol" w:hint="default"/>
      </w:rPr>
    </w:lvl>
    <w:lvl w:ilvl="1" w:tplc="161EEDFA" w:tentative="1">
      <w:start w:val="1"/>
      <w:numFmt w:val="bullet"/>
      <w:lvlText w:val="o"/>
      <w:lvlJc w:val="left"/>
      <w:pPr>
        <w:ind w:left="1440" w:hanging="360"/>
      </w:pPr>
      <w:rPr>
        <w:rFonts w:ascii="Courier New" w:hAnsi="Courier New" w:cs="Courier New" w:hint="default"/>
      </w:rPr>
    </w:lvl>
    <w:lvl w:ilvl="2" w:tplc="20EE95CE" w:tentative="1">
      <w:start w:val="1"/>
      <w:numFmt w:val="bullet"/>
      <w:lvlText w:val=""/>
      <w:lvlJc w:val="left"/>
      <w:pPr>
        <w:ind w:left="2160" w:hanging="360"/>
      </w:pPr>
      <w:rPr>
        <w:rFonts w:ascii="Wingdings" w:hAnsi="Wingdings" w:hint="default"/>
      </w:rPr>
    </w:lvl>
    <w:lvl w:ilvl="3" w:tplc="7A407356" w:tentative="1">
      <w:start w:val="1"/>
      <w:numFmt w:val="bullet"/>
      <w:lvlText w:val=""/>
      <w:lvlJc w:val="left"/>
      <w:pPr>
        <w:ind w:left="2880" w:hanging="360"/>
      </w:pPr>
      <w:rPr>
        <w:rFonts w:ascii="Symbol" w:hAnsi="Symbol" w:hint="default"/>
      </w:rPr>
    </w:lvl>
    <w:lvl w:ilvl="4" w:tplc="3FE47E86" w:tentative="1">
      <w:start w:val="1"/>
      <w:numFmt w:val="bullet"/>
      <w:lvlText w:val="o"/>
      <w:lvlJc w:val="left"/>
      <w:pPr>
        <w:ind w:left="3600" w:hanging="360"/>
      </w:pPr>
      <w:rPr>
        <w:rFonts w:ascii="Courier New" w:hAnsi="Courier New" w:cs="Courier New" w:hint="default"/>
      </w:rPr>
    </w:lvl>
    <w:lvl w:ilvl="5" w:tplc="4A16A5FA" w:tentative="1">
      <w:start w:val="1"/>
      <w:numFmt w:val="bullet"/>
      <w:lvlText w:val=""/>
      <w:lvlJc w:val="left"/>
      <w:pPr>
        <w:ind w:left="4320" w:hanging="360"/>
      </w:pPr>
      <w:rPr>
        <w:rFonts w:ascii="Wingdings" w:hAnsi="Wingdings" w:hint="default"/>
      </w:rPr>
    </w:lvl>
    <w:lvl w:ilvl="6" w:tplc="F0C692F2" w:tentative="1">
      <w:start w:val="1"/>
      <w:numFmt w:val="bullet"/>
      <w:lvlText w:val=""/>
      <w:lvlJc w:val="left"/>
      <w:pPr>
        <w:ind w:left="5040" w:hanging="360"/>
      </w:pPr>
      <w:rPr>
        <w:rFonts w:ascii="Symbol" w:hAnsi="Symbol" w:hint="default"/>
      </w:rPr>
    </w:lvl>
    <w:lvl w:ilvl="7" w:tplc="EFFC4272" w:tentative="1">
      <w:start w:val="1"/>
      <w:numFmt w:val="bullet"/>
      <w:lvlText w:val="o"/>
      <w:lvlJc w:val="left"/>
      <w:pPr>
        <w:ind w:left="5760" w:hanging="360"/>
      </w:pPr>
      <w:rPr>
        <w:rFonts w:ascii="Courier New" w:hAnsi="Courier New" w:cs="Courier New" w:hint="default"/>
      </w:rPr>
    </w:lvl>
    <w:lvl w:ilvl="8" w:tplc="A22862CA"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17A0BF44">
      <w:start w:val="1"/>
      <w:numFmt w:val="bullet"/>
      <w:lvlText w:val=""/>
      <w:lvlJc w:val="left"/>
      <w:pPr>
        <w:ind w:left="804" w:hanging="360"/>
      </w:pPr>
      <w:rPr>
        <w:rFonts w:ascii="Symbol" w:hAnsi="Symbol" w:hint="default"/>
      </w:rPr>
    </w:lvl>
    <w:lvl w:ilvl="1" w:tplc="4F249B8C" w:tentative="1">
      <w:start w:val="1"/>
      <w:numFmt w:val="bullet"/>
      <w:lvlText w:val="o"/>
      <w:lvlJc w:val="left"/>
      <w:pPr>
        <w:ind w:left="1524" w:hanging="360"/>
      </w:pPr>
      <w:rPr>
        <w:rFonts w:ascii="Courier New" w:hAnsi="Courier New" w:cs="Courier New" w:hint="default"/>
      </w:rPr>
    </w:lvl>
    <w:lvl w:ilvl="2" w:tplc="DAE4E260" w:tentative="1">
      <w:start w:val="1"/>
      <w:numFmt w:val="bullet"/>
      <w:lvlText w:val=""/>
      <w:lvlJc w:val="left"/>
      <w:pPr>
        <w:ind w:left="2244" w:hanging="360"/>
      </w:pPr>
      <w:rPr>
        <w:rFonts w:ascii="Wingdings" w:hAnsi="Wingdings" w:hint="default"/>
      </w:rPr>
    </w:lvl>
    <w:lvl w:ilvl="3" w:tplc="2D0A5936" w:tentative="1">
      <w:start w:val="1"/>
      <w:numFmt w:val="bullet"/>
      <w:lvlText w:val=""/>
      <w:lvlJc w:val="left"/>
      <w:pPr>
        <w:ind w:left="2964" w:hanging="360"/>
      </w:pPr>
      <w:rPr>
        <w:rFonts w:ascii="Symbol" w:hAnsi="Symbol" w:hint="default"/>
      </w:rPr>
    </w:lvl>
    <w:lvl w:ilvl="4" w:tplc="019C0BEE" w:tentative="1">
      <w:start w:val="1"/>
      <w:numFmt w:val="bullet"/>
      <w:lvlText w:val="o"/>
      <w:lvlJc w:val="left"/>
      <w:pPr>
        <w:ind w:left="3684" w:hanging="360"/>
      </w:pPr>
      <w:rPr>
        <w:rFonts w:ascii="Courier New" w:hAnsi="Courier New" w:cs="Courier New" w:hint="default"/>
      </w:rPr>
    </w:lvl>
    <w:lvl w:ilvl="5" w:tplc="06541E28" w:tentative="1">
      <w:start w:val="1"/>
      <w:numFmt w:val="bullet"/>
      <w:lvlText w:val=""/>
      <w:lvlJc w:val="left"/>
      <w:pPr>
        <w:ind w:left="4404" w:hanging="360"/>
      </w:pPr>
      <w:rPr>
        <w:rFonts w:ascii="Wingdings" w:hAnsi="Wingdings" w:hint="default"/>
      </w:rPr>
    </w:lvl>
    <w:lvl w:ilvl="6" w:tplc="483EC89C" w:tentative="1">
      <w:start w:val="1"/>
      <w:numFmt w:val="bullet"/>
      <w:lvlText w:val=""/>
      <w:lvlJc w:val="left"/>
      <w:pPr>
        <w:ind w:left="5124" w:hanging="360"/>
      </w:pPr>
      <w:rPr>
        <w:rFonts w:ascii="Symbol" w:hAnsi="Symbol" w:hint="default"/>
      </w:rPr>
    </w:lvl>
    <w:lvl w:ilvl="7" w:tplc="7FE85366" w:tentative="1">
      <w:start w:val="1"/>
      <w:numFmt w:val="bullet"/>
      <w:lvlText w:val="o"/>
      <w:lvlJc w:val="left"/>
      <w:pPr>
        <w:ind w:left="5844" w:hanging="360"/>
      </w:pPr>
      <w:rPr>
        <w:rFonts w:ascii="Courier New" w:hAnsi="Courier New" w:cs="Courier New" w:hint="default"/>
      </w:rPr>
    </w:lvl>
    <w:lvl w:ilvl="8" w:tplc="E196D6A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5CBA"/>
    <w:rsid w:val="000B7112"/>
    <w:rsid w:val="000C66FA"/>
    <w:rsid w:val="000C6C0F"/>
    <w:rsid w:val="000C6F96"/>
    <w:rsid w:val="000D173B"/>
    <w:rsid w:val="000D60B6"/>
    <w:rsid w:val="000E2068"/>
    <w:rsid w:val="000F232A"/>
    <w:rsid w:val="000F367D"/>
    <w:rsid w:val="000F5CE6"/>
    <w:rsid w:val="000F60A0"/>
    <w:rsid w:val="000F761E"/>
    <w:rsid w:val="001002D7"/>
    <w:rsid w:val="00107219"/>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AC7"/>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3EC0"/>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85C46"/>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E4AB1"/>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1A7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3738D"/>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0933"/>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6711E"/>
    <w:rsid w:val="00B72F83"/>
    <w:rsid w:val="00B73215"/>
    <w:rsid w:val="00B737BC"/>
    <w:rsid w:val="00B73E0E"/>
    <w:rsid w:val="00B80BE2"/>
    <w:rsid w:val="00B80F16"/>
    <w:rsid w:val="00B83018"/>
    <w:rsid w:val="00B876D7"/>
    <w:rsid w:val="00B920DC"/>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7E80"/>
    <w:rsid w:val="00C6394C"/>
    <w:rsid w:val="00C72644"/>
    <w:rsid w:val="00C74239"/>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20BA"/>
    <w:rsid w:val="00D95963"/>
    <w:rsid w:val="00DB31AA"/>
    <w:rsid w:val="00DB58CA"/>
    <w:rsid w:val="00DC37D9"/>
    <w:rsid w:val="00DD320A"/>
    <w:rsid w:val="00DD3CA1"/>
    <w:rsid w:val="00DE53A4"/>
    <w:rsid w:val="00DE59A2"/>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A63D1"/>
    <w:rsid w:val="00EB0F00"/>
    <w:rsid w:val="00EB209C"/>
    <w:rsid w:val="00EB2EC1"/>
    <w:rsid w:val="00EB48FD"/>
    <w:rsid w:val="00EB6096"/>
    <w:rsid w:val="00EB755B"/>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5EE0"/>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 w:val="00FF6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BCB3F1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is.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2355</Words>
  <Characters>1343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2024-10-10T07:27:00Z</cp:lastPrinted>
  <dcterms:created xsi:type="dcterms:W3CDTF">2024-10-23T12:11:00Z</dcterms:created>
  <dcterms:modified xsi:type="dcterms:W3CDTF">2024-10-23T12:11:00Z</dcterms:modified>
</cp:coreProperties>
</file>