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6911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0C96EB1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AA85B03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7B86358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1C6D49" w14:paraId="4FC76788" w14:textId="77777777" w:rsidTr="00CD239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7C81E55" w14:textId="77777777" w:rsidR="00CD239A" w:rsidRPr="009E6222" w:rsidRDefault="00000000" w:rsidP="009E622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6222">
              <w:rPr>
                <w:rFonts w:cs="Arial"/>
                <w:szCs w:val="22"/>
              </w:rPr>
              <w:t>2023. gada 16. 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34063EB" w14:textId="77777777" w:rsidR="00CD239A" w:rsidRPr="009E6222" w:rsidRDefault="00000000" w:rsidP="009E6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E6222">
              <w:rPr>
                <w:rFonts w:cs="Arial"/>
                <w:color w:val="000000"/>
                <w:szCs w:val="22"/>
              </w:rPr>
              <w:t xml:space="preserve">                                Nr.389/12</w:t>
            </w:r>
          </w:p>
          <w:p w14:paraId="1845FB53" w14:textId="77777777" w:rsidR="00CD239A" w:rsidRPr="009E6222" w:rsidRDefault="00000000" w:rsidP="009E6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E6222">
              <w:rPr>
                <w:rFonts w:cs="Arial"/>
                <w:color w:val="000000"/>
                <w:szCs w:val="22"/>
              </w:rPr>
              <w:t>(prot. Nr.12, 9.</w:t>
            </w:r>
            <w:r w:rsidRPr="009E622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FDBB814" w14:textId="77777777" w:rsidR="009E6222" w:rsidRPr="009E6222" w:rsidRDefault="009E6222" w:rsidP="009E6222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B31B1C8" w14:textId="77777777" w:rsidR="009E6222" w:rsidRPr="009E6222" w:rsidRDefault="00000000" w:rsidP="009E6222">
      <w:pPr>
        <w:autoSpaceDE w:val="0"/>
        <w:autoSpaceDN w:val="0"/>
        <w:adjustRightInd w:val="0"/>
        <w:rPr>
          <w:rFonts w:eastAsia="Calibri" w:cs="Arial"/>
          <w:bCs/>
          <w:color w:val="000000"/>
          <w:kern w:val="2"/>
          <w:szCs w:val="22"/>
          <w:lang w:eastAsia="en-US"/>
        </w:rPr>
      </w:pPr>
      <w:r w:rsidRPr="009E6222">
        <w:rPr>
          <w:rFonts w:eastAsia="Calibri" w:cs="Arial"/>
          <w:bCs/>
          <w:color w:val="000000"/>
          <w:kern w:val="2"/>
          <w:szCs w:val="22"/>
          <w:lang w:eastAsia="en-US"/>
        </w:rPr>
        <w:t xml:space="preserve">Par sadarbības līguma noslēgšanu </w:t>
      </w:r>
    </w:p>
    <w:p w14:paraId="5C7E0951" w14:textId="77777777" w:rsidR="009E6222" w:rsidRPr="009E6222" w:rsidRDefault="00000000" w:rsidP="009E6222">
      <w:pPr>
        <w:autoSpaceDE w:val="0"/>
        <w:autoSpaceDN w:val="0"/>
        <w:adjustRightInd w:val="0"/>
        <w:rPr>
          <w:rFonts w:eastAsia="Calibri" w:cs="Arial"/>
          <w:bCs/>
          <w:color w:val="000000"/>
          <w:kern w:val="2"/>
          <w:szCs w:val="22"/>
          <w:lang w:eastAsia="en-US"/>
        </w:rPr>
      </w:pPr>
      <w:r w:rsidRPr="009E6222">
        <w:rPr>
          <w:rFonts w:eastAsia="Calibri" w:cs="Arial"/>
          <w:bCs/>
          <w:color w:val="000000"/>
          <w:kern w:val="2"/>
          <w:szCs w:val="22"/>
          <w:lang w:eastAsia="en-US"/>
        </w:rPr>
        <w:t xml:space="preserve">ar Latvijas Investīciju un attīstības </w:t>
      </w:r>
    </w:p>
    <w:p w14:paraId="6A384316" w14:textId="77777777" w:rsidR="009E6222" w:rsidRPr="009E6222" w:rsidRDefault="00000000" w:rsidP="009E6222">
      <w:pPr>
        <w:autoSpaceDE w:val="0"/>
        <w:autoSpaceDN w:val="0"/>
        <w:adjustRightInd w:val="0"/>
        <w:rPr>
          <w:rFonts w:eastAsia="Calibri" w:cs="Arial"/>
          <w:bCs/>
          <w:color w:val="000000"/>
          <w:kern w:val="2"/>
          <w:szCs w:val="22"/>
          <w:lang w:eastAsia="en-US"/>
        </w:rPr>
      </w:pPr>
      <w:r w:rsidRPr="009E6222">
        <w:rPr>
          <w:rFonts w:eastAsia="Calibri" w:cs="Arial"/>
          <w:bCs/>
          <w:color w:val="000000"/>
          <w:kern w:val="2"/>
          <w:szCs w:val="22"/>
          <w:lang w:eastAsia="en-US"/>
        </w:rPr>
        <w:t xml:space="preserve">aģentūru </w:t>
      </w:r>
    </w:p>
    <w:p w14:paraId="0B729AF5" w14:textId="77777777" w:rsidR="009E6222" w:rsidRPr="009E6222" w:rsidRDefault="009E6222" w:rsidP="009E622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46AF5510" w14:textId="77777777" w:rsidR="009E6222" w:rsidRPr="009E6222" w:rsidRDefault="009E6222" w:rsidP="009E622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4F5F1928" w14:textId="77777777" w:rsidR="009E6222" w:rsidRPr="009E6222" w:rsidRDefault="00000000" w:rsidP="009E622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E6222">
        <w:rPr>
          <w:rFonts w:eastAsia="Calibri" w:cs="Arial"/>
          <w:bCs/>
          <w:color w:val="000000"/>
          <w:szCs w:val="22"/>
          <w:lang w:eastAsia="en-US"/>
        </w:rPr>
        <w:t xml:space="preserve">Ministru kabineta </w:t>
      </w:r>
      <w:r w:rsidRPr="009E6222">
        <w:rPr>
          <w:rFonts w:eastAsia="Calibri" w:cs="Arial"/>
          <w:bCs/>
          <w:color w:val="000000"/>
          <w:kern w:val="2"/>
          <w:szCs w:val="22"/>
          <w:shd w:val="clear" w:color="auto" w:fill="FFFFFF"/>
          <w:lang w:eastAsia="en-US"/>
        </w:rPr>
        <w:t>2023. gada 13. jūlija noteikumi Nr.407 “Eiropas Savienības kohēzijas politikas programmas 2021.-2027. gadam 1.2.3. specifiskā atbalsta mērķa “Veicināt ilgtspējīgu izaugsmi, konkurētspēju un darba vietu radīšanu MVU, tostarp ar produktīvām investīcijām” 1.2.3.1.</w:t>
      </w:r>
      <w:r w:rsidR="00CD239A">
        <w:rPr>
          <w:rFonts w:eastAsia="Calibri" w:cs="Arial"/>
          <w:bCs/>
          <w:color w:val="000000"/>
          <w:kern w:val="2"/>
          <w:szCs w:val="22"/>
          <w:shd w:val="clear" w:color="auto" w:fill="FFFFFF"/>
          <w:lang w:eastAsia="en-US"/>
        </w:rPr>
        <w:t> </w:t>
      </w:r>
      <w:r w:rsidRPr="009E6222">
        <w:rPr>
          <w:rFonts w:eastAsia="Calibri" w:cs="Arial"/>
          <w:bCs/>
          <w:color w:val="000000"/>
          <w:kern w:val="2"/>
          <w:szCs w:val="22"/>
          <w:shd w:val="clear" w:color="auto" w:fill="FFFFFF"/>
          <w:lang w:eastAsia="en-US"/>
        </w:rPr>
        <w:t xml:space="preserve">pasākuma “Atbalsts MVU inovatīvas uzņēmējdarbības attīstībai” īstenošanas noteikumi” </w:t>
      </w:r>
      <w:r w:rsidRPr="009E6222">
        <w:rPr>
          <w:rFonts w:eastAsia="Calibri" w:cs="Arial"/>
          <w:bCs/>
          <w:color w:val="000000"/>
          <w:szCs w:val="22"/>
          <w:lang w:eastAsia="en-US"/>
        </w:rPr>
        <w:t xml:space="preserve">paredz, ka šī finansējuma saņēmējs, kas ir Latvijas Investīciju un attīstības aģentūra </w:t>
      </w:r>
      <w:r w:rsidRPr="009E6222">
        <w:rPr>
          <w:rFonts w:eastAsia="Calibri" w:cs="Arial"/>
          <w:bCs/>
          <w:color w:val="000000"/>
          <w:kern w:val="2"/>
          <w:szCs w:val="22"/>
          <w:lang w:eastAsia="en-US"/>
        </w:rPr>
        <w:t>(LIAA)</w:t>
      </w:r>
      <w:r w:rsidRPr="009E6222">
        <w:rPr>
          <w:rFonts w:eastAsia="Calibri" w:cs="Arial"/>
          <w:bCs/>
          <w:color w:val="000000"/>
          <w:szCs w:val="22"/>
          <w:lang w:eastAsia="en-US"/>
        </w:rPr>
        <w:t>, sadarbojoties ar pašvaldību veido pārstāvniecību un izveido inkubācijas atbalsta sniegšanas vienību. Lai nodrošinātu biznesa inkubatora darbību Liepājā, kā arī, pamatojoties uz Pašvaldību likuma 4. panta 12.</w:t>
      </w:r>
      <w:r w:rsidR="00CD239A">
        <w:rPr>
          <w:rFonts w:eastAsia="Calibri" w:cs="Arial"/>
          <w:bCs/>
          <w:color w:val="000000"/>
          <w:szCs w:val="22"/>
          <w:lang w:eastAsia="en-US"/>
        </w:rPr>
        <w:t> </w:t>
      </w:r>
      <w:r w:rsidRPr="009E6222">
        <w:rPr>
          <w:rFonts w:eastAsia="Calibri" w:cs="Arial"/>
          <w:bCs/>
          <w:color w:val="000000"/>
          <w:szCs w:val="22"/>
          <w:lang w:eastAsia="en-US"/>
        </w:rPr>
        <w:t>punktu, izskatot Liepājas valstspilsētas pašvaldības domes pastāvīgās Attīstības komitejas 2023. gada 9. novembra lēmumu (sēdes</w:t>
      </w:r>
      <w:r>
        <w:rPr>
          <w:rFonts w:eastAsia="Calibri" w:cs="Arial"/>
          <w:bCs/>
          <w:color w:val="000000"/>
          <w:szCs w:val="22"/>
          <w:lang w:eastAsia="en-US"/>
        </w:rPr>
        <w:t xml:space="preserve"> </w:t>
      </w:r>
      <w:r w:rsidRPr="009E6222">
        <w:rPr>
          <w:rFonts w:eastAsia="Calibri" w:cs="Arial"/>
          <w:bCs/>
          <w:color w:val="000000"/>
          <w:szCs w:val="22"/>
          <w:lang w:eastAsia="en-US"/>
        </w:rPr>
        <w:t>protokols Nr.11) un pastāvīgās Finanšu komitejas 2023. gada 9. novembra lēmumu (sēdes protokols Nr.11),</w:t>
      </w:r>
      <w:r w:rsidRPr="009E6222">
        <w:rPr>
          <w:rFonts w:cs="Arial"/>
          <w:szCs w:val="22"/>
        </w:rPr>
        <w:t xml:space="preserve"> Liepājas valstspilsētas pašvaldības dome </w:t>
      </w:r>
      <w:r w:rsidRPr="009E6222">
        <w:rPr>
          <w:rFonts w:cs="Arial"/>
          <w:b/>
          <w:szCs w:val="22"/>
        </w:rPr>
        <w:t>nolemj</w:t>
      </w:r>
      <w:r w:rsidRPr="009E6222">
        <w:rPr>
          <w:rFonts w:cs="Arial"/>
          <w:b/>
          <w:bCs/>
          <w:szCs w:val="22"/>
        </w:rPr>
        <w:t>:</w:t>
      </w:r>
    </w:p>
    <w:p w14:paraId="0E550547" w14:textId="77777777" w:rsidR="009E6222" w:rsidRPr="009E6222" w:rsidRDefault="009E6222" w:rsidP="009E622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EB81DED" w14:textId="77777777" w:rsidR="009E6222" w:rsidRPr="009E6222" w:rsidRDefault="00000000" w:rsidP="009E6222">
      <w:pPr>
        <w:autoSpaceDE w:val="0"/>
        <w:autoSpaceDN w:val="0"/>
        <w:adjustRightInd w:val="0"/>
        <w:ind w:firstLine="720"/>
        <w:jc w:val="both"/>
        <w:rPr>
          <w:rFonts w:eastAsia="Calibri" w:cs="Arial"/>
          <w:bCs/>
          <w:color w:val="000000"/>
          <w:szCs w:val="22"/>
          <w:lang w:eastAsia="en-US"/>
        </w:rPr>
      </w:pPr>
      <w:r w:rsidRPr="009E6222">
        <w:rPr>
          <w:rFonts w:eastAsia="Calibri" w:cs="Arial"/>
          <w:bCs/>
          <w:color w:val="000000"/>
          <w:szCs w:val="22"/>
          <w:lang w:eastAsia="en-US"/>
        </w:rPr>
        <w:t>1. Noslēgt sadarbības līgumu ar Latvijas Investīciju un attīstības aģentūru par pārstāvniecības izveidošanu Liepājā (pielikumā).</w:t>
      </w:r>
    </w:p>
    <w:p w14:paraId="28610296" w14:textId="77777777" w:rsidR="009E6222" w:rsidRPr="009E6222" w:rsidRDefault="009E6222" w:rsidP="009E6222">
      <w:pPr>
        <w:autoSpaceDE w:val="0"/>
        <w:autoSpaceDN w:val="0"/>
        <w:adjustRightInd w:val="0"/>
        <w:ind w:firstLine="720"/>
        <w:jc w:val="both"/>
        <w:rPr>
          <w:rFonts w:eastAsia="Calibri" w:cs="Arial"/>
          <w:bCs/>
          <w:color w:val="000000"/>
          <w:sz w:val="10"/>
          <w:szCs w:val="10"/>
          <w:lang w:eastAsia="en-US"/>
        </w:rPr>
      </w:pPr>
    </w:p>
    <w:p w14:paraId="2CAD0724" w14:textId="77777777" w:rsidR="009E6222" w:rsidRPr="009E6222" w:rsidRDefault="00000000" w:rsidP="009E6222">
      <w:pPr>
        <w:autoSpaceDE w:val="0"/>
        <w:autoSpaceDN w:val="0"/>
        <w:adjustRightInd w:val="0"/>
        <w:ind w:firstLine="720"/>
        <w:jc w:val="both"/>
        <w:rPr>
          <w:rFonts w:eastAsia="Calibri" w:cs="Arial"/>
          <w:bCs/>
          <w:color w:val="000000"/>
          <w:szCs w:val="22"/>
          <w:lang w:eastAsia="en-US"/>
        </w:rPr>
      </w:pPr>
      <w:r w:rsidRPr="009E6222">
        <w:rPr>
          <w:rFonts w:eastAsia="Calibri" w:cs="Arial"/>
          <w:bCs/>
          <w:color w:val="000000"/>
          <w:szCs w:val="22"/>
          <w:lang w:eastAsia="en-US"/>
        </w:rPr>
        <w:t xml:space="preserve">2. Noteikt nomas maksu par pašvaldības telpu nomu Dārza ielā 4/8, Liepājā saskaņā ar nekustamā īpašuma vērtētāja noteikto nomas maksu 4,84 </w:t>
      </w:r>
      <w:r w:rsidRPr="009E6222">
        <w:rPr>
          <w:rFonts w:eastAsia="Calibri" w:cs="Arial"/>
          <w:bCs/>
          <w:i/>
          <w:iCs/>
          <w:color w:val="000000"/>
          <w:szCs w:val="22"/>
          <w:lang w:eastAsia="en-US"/>
        </w:rPr>
        <w:t>euro</w:t>
      </w:r>
      <w:r w:rsidRPr="009E6222">
        <w:rPr>
          <w:rFonts w:eastAsia="Calibri" w:cs="Arial"/>
          <w:bCs/>
          <w:color w:val="000000"/>
          <w:szCs w:val="22"/>
          <w:lang w:eastAsia="en-US"/>
        </w:rPr>
        <w:t xml:space="preserve"> par kv.m.</w:t>
      </w:r>
    </w:p>
    <w:p w14:paraId="04F7B0F8" w14:textId="77777777" w:rsidR="009E6222" w:rsidRPr="009E6222" w:rsidRDefault="009E6222" w:rsidP="009E6222">
      <w:pPr>
        <w:autoSpaceDE w:val="0"/>
        <w:autoSpaceDN w:val="0"/>
        <w:adjustRightInd w:val="0"/>
        <w:ind w:firstLine="720"/>
        <w:jc w:val="both"/>
        <w:rPr>
          <w:rFonts w:eastAsia="Calibri" w:cs="Arial"/>
          <w:bCs/>
          <w:color w:val="000000"/>
          <w:sz w:val="10"/>
          <w:szCs w:val="10"/>
          <w:lang w:eastAsia="en-US"/>
        </w:rPr>
      </w:pPr>
    </w:p>
    <w:p w14:paraId="2D4CD91C" w14:textId="77777777" w:rsidR="009E6222" w:rsidRPr="009E6222" w:rsidRDefault="00000000" w:rsidP="009E6222">
      <w:pPr>
        <w:autoSpaceDE w:val="0"/>
        <w:autoSpaceDN w:val="0"/>
        <w:adjustRightInd w:val="0"/>
        <w:ind w:firstLine="720"/>
        <w:jc w:val="both"/>
        <w:rPr>
          <w:rFonts w:eastAsia="Calibri" w:cs="Arial"/>
          <w:bCs/>
          <w:color w:val="000000"/>
          <w:szCs w:val="22"/>
          <w:lang w:eastAsia="en-US"/>
        </w:rPr>
      </w:pPr>
      <w:r w:rsidRPr="009E6222">
        <w:rPr>
          <w:rFonts w:eastAsia="Calibri" w:cs="Arial"/>
          <w:bCs/>
          <w:color w:val="000000"/>
          <w:szCs w:val="22"/>
          <w:lang w:eastAsia="en-US"/>
        </w:rPr>
        <w:t xml:space="preserve">3. </w:t>
      </w:r>
      <w:r w:rsidRPr="009E6222">
        <w:rPr>
          <w:rFonts w:cs="Arial"/>
          <w:color w:val="000000"/>
          <w:szCs w:val="22"/>
        </w:rPr>
        <w:t xml:space="preserve">Liepājas valstspilsētas pašvaldības iestādei “Liepājas Nekustamā īpašuma pārvalde”, slēdzot līgumu par telpu nomu Dārza ielā 4/8, Liepājā ar </w:t>
      </w:r>
      <w:r w:rsidRPr="009E6222">
        <w:rPr>
          <w:rFonts w:eastAsia="Calibri" w:cs="Arial"/>
          <w:bCs/>
          <w:color w:val="000000"/>
          <w:szCs w:val="22"/>
          <w:lang w:eastAsia="en-US"/>
        </w:rPr>
        <w:t xml:space="preserve">Latvijas Investīciju un attīstības aģentūru, piemērot </w:t>
      </w:r>
      <w:r w:rsidRPr="009E6222">
        <w:rPr>
          <w:rFonts w:cs="Arial"/>
          <w:color w:val="000000"/>
          <w:szCs w:val="22"/>
        </w:rPr>
        <w:t>20% atlaidi no nekustamā īpašuma vērtētāja noteiktās nomas maksas.</w:t>
      </w:r>
    </w:p>
    <w:p w14:paraId="7831D7CB" w14:textId="77777777" w:rsidR="009E6222" w:rsidRPr="009E6222" w:rsidRDefault="009E6222" w:rsidP="009E6222">
      <w:pPr>
        <w:autoSpaceDE w:val="0"/>
        <w:autoSpaceDN w:val="0"/>
        <w:adjustRightInd w:val="0"/>
        <w:ind w:firstLine="720"/>
        <w:jc w:val="both"/>
        <w:rPr>
          <w:rFonts w:eastAsia="Calibri" w:cs="Arial"/>
          <w:bCs/>
          <w:color w:val="000000"/>
          <w:sz w:val="10"/>
          <w:szCs w:val="10"/>
          <w:lang w:eastAsia="en-US"/>
        </w:rPr>
      </w:pPr>
    </w:p>
    <w:p w14:paraId="2B3071AC" w14:textId="77777777" w:rsidR="009E6222" w:rsidRPr="009E6222" w:rsidRDefault="00000000" w:rsidP="009E6222">
      <w:pPr>
        <w:autoSpaceDE w:val="0"/>
        <w:autoSpaceDN w:val="0"/>
        <w:adjustRightInd w:val="0"/>
        <w:ind w:firstLine="720"/>
        <w:jc w:val="both"/>
        <w:rPr>
          <w:rFonts w:eastAsia="Calibri" w:cs="Arial"/>
          <w:bCs/>
          <w:color w:val="000000"/>
          <w:szCs w:val="22"/>
          <w:lang w:eastAsia="en-US"/>
        </w:rPr>
      </w:pPr>
      <w:r w:rsidRPr="009E6222">
        <w:rPr>
          <w:rFonts w:eastAsia="Calibri" w:cs="Arial"/>
          <w:bCs/>
          <w:color w:val="000000"/>
          <w:szCs w:val="22"/>
          <w:lang w:eastAsia="en-US"/>
        </w:rPr>
        <w:t xml:space="preserve">4. Pilnvarot </w:t>
      </w:r>
      <w:r w:rsidRPr="009E6222">
        <w:rPr>
          <w:rFonts w:cs="Arial"/>
          <w:bCs/>
          <w:noProof/>
          <w:szCs w:val="22"/>
        </w:rPr>
        <w:t xml:space="preserve">Liepājas valstspilsētas pašvaldības izpilddirektoru </w:t>
      </w:r>
      <w:r w:rsidRPr="009E6222">
        <w:rPr>
          <w:rFonts w:eastAsia="Calibri" w:cs="Arial"/>
          <w:bCs/>
          <w:color w:val="000000"/>
          <w:szCs w:val="22"/>
          <w:lang w:eastAsia="en-US"/>
        </w:rPr>
        <w:t>parakstīt lēmuma 1. punktā minēto sadarbības līgumu.</w:t>
      </w:r>
    </w:p>
    <w:p w14:paraId="7C858EC0" w14:textId="77777777" w:rsidR="009E6222" w:rsidRPr="009E6222" w:rsidRDefault="009E6222" w:rsidP="009E6222">
      <w:pPr>
        <w:autoSpaceDE w:val="0"/>
        <w:autoSpaceDN w:val="0"/>
        <w:adjustRightInd w:val="0"/>
        <w:ind w:firstLine="720"/>
        <w:jc w:val="both"/>
        <w:rPr>
          <w:rFonts w:eastAsia="Calibri" w:cs="Arial"/>
          <w:bCs/>
          <w:color w:val="000000"/>
          <w:sz w:val="10"/>
          <w:szCs w:val="10"/>
          <w:lang w:eastAsia="en-US"/>
        </w:rPr>
      </w:pPr>
    </w:p>
    <w:p w14:paraId="2AC24F97" w14:textId="77777777" w:rsidR="009E6222" w:rsidRPr="009E6222" w:rsidRDefault="00000000" w:rsidP="009E6222">
      <w:pPr>
        <w:autoSpaceDE w:val="0"/>
        <w:autoSpaceDN w:val="0"/>
        <w:adjustRightInd w:val="0"/>
        <w:ind w:firstLine="720"/>
        <w:jc w:val="both"/>
        <w:rPr>
          <w:rFonts w:eastAsia="Calibri" w:cs="Arial"/>
          <w:bCs/>
          <w:color w:val="000000"/>
          <w:szCs w:val="22"/>
          <w:lang w:eastAsia="en-US"/>
        </w:rPr>
      </w:pPr>
      <w:r w:rsidRPr="009E6222">
        <w:rPr>
          <w:rFonts w:eastAsia="Calibri" w:cs="Arial"/>
          <w:bCs/>
          <w:color w:val="000000"/>
          <w:szCs w:val="22"/>
          <w:lang w:eastAsia="en-US"/>
        </w:rPr>
        <w:t>5. Liepājas valstspilsētas pašvaldības domes priekšsēdētājam kontrolēt lēmuma izpildi.</w:t>
      </w:r>
    </w:p>
    <w:p w14:paraId="7B7426CC" w14:textId="77777777" w:rsidR="009E6222" w:rsidRPr="009E6222" w:rsidRDefault="009E6222" w:rsidP="009E622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201633C" w14:textId="77777777" w:rsidR="009E6222" w:rsidRPr="009E6222" w:rsidRDefault="009E6222" w:rsidP="009E6222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1C6D49" w14:paraId="3C534F8C" w14:textId="77777777" w:rsidTr="009E6222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C9D6" w14:textId="77777777" w:rsidR="009E6222" w:rsidRPr="009E6222" w:rsidRDefault="00000000" w:rsidP="009E622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6222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5741D2A" w14:textId="77777777" w:rsidR="009E6222" w:rsidRPr="009E6222" w:rsidRDefault="00000000" w:rsidP="009E6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E6222">
              <w:rPr>
                <w:rFonts w:cs="Arial"/>
                <w:szCs w:val="22"/>
              </w:rPr>
              <w:t>Gunārs Ansiņš</w:t>
            </w:r>
          </w:p>
          <w:p w14:paraId="628FA900" w14:textId="77777777" w:rsidR="009E6222" w:rsidRPr="009E6222" w:rsidRDefault="009E6222" w:rsidP="009E6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1C6D49" w14:paraId="130EB884" w14:textId="77777777" w:rsidTr="009E6222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31F92F0" w14:textId="77777777" w:rsidR="009E6222" w:rsidRPr="009E6222" w:rsidRDefault="00000000" w:rsidP="009E622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6222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4DC4D" w14:textId="77777777" w:rsidR="009E6222" w:rsidRPr="009E6222" w:rsidRDefault="00000000" w:rsidP="009E62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E6222">
              <w:rPr>
                <w:rFonts w:cs="Arial"/>
                <w:szCs w:val="22"/>
              </w:rPr>
              <w:t>Domes priekšsēdētājam, Domes priekšsēdētāja vietniekam,</w:t>
            </w:r>
            <w:r w:rsidRPr="009E6222">
              <w:rPr>
                <w:szCs w:val="22"/>
              </w:rPr>
              <w:t xml:space="preserve"> Izpilddirektora birojam, Attīstības pārvaldei, Juridiskajai daļai, Finanšu pārvaldei, Liepājas Nekustamā īpašuma pārvaldei</w:t>
            </w:r>
          </w:p>
          <w:p w14:paraId="4B944B04" w14:textId="77777777" w:rsidR="009E6222" w:rsidRPr="009E6222" w:rsidRDefault="009E6222" w:rsidP="009E62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6C94E2F" w14:textId="77777777" w:rsidR="009E6222" w:rsidRPr="009E6222" w:rsidRDefault="009E6222" w:rsidP="009E622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E6222" w:rsidRPr="009E6222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31B6" w14:textId="77777777" w:rsidR="00BF0781" w:rsidRDefault="00BF0781">
      <w:r>
        <w:separator/>
      </w:r>
    </w:p>
  </w:endnote>
  <w:endnote w:type="continuationSeparator" w:id="0">
    <w:p w14:paraId="7CCA4BDC" w14:textId="77777777" w:rsidR="00BF0781" w:rsidRDefault="00BF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4CF0" w14:textId="77777777" w:rsidR="00E90D4C" w:rsidRPr="00765476" w:rsidRDefault="00E90D4C" w:rsidP="006E5122">
    <w:pPr>
      <w:pStyle w:val="Kjene"/>
      <w:jc w:val="both"/>
    </w:pPr>
  </w:p>
  <w:p w14:paraId="3B3B7AAA" w14:textId="77777777" w:rsidR="001C6D49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F825" w14:textId="77777777" w:rsidR="001C6D49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81FB" w14:textId="77777777" w:rsidR="00BF0781" w:rsidRDefault="00BF0781">
      <w:r>
        <w:separator/>
      </w:r>
    </w:p>
  </w:footnote>
  <w:footnote w:type="continuationSeparator" w:id="0">
    <w:p w14:paraId="7BE977DB" w14:textId="77777777" w:rsidR="00BF0781" w:rsidRDefault="00BF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036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A58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005BB4D" wp14:editId="06EF531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92802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04387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ABB8FC5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88770D4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D0E39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C3EA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49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3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E1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0E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4B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5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EE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692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00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62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B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C1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45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08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AD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82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94EF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E6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C2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65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AC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66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47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0D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F0A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A20DDE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DDC70A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B48EA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1FCD87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E6AEBD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98C25F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58A118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A5CCB4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C867D3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B2A1F4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FBA7F5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4C60A2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C26F0E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916AEA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71CDDD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B04967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8FA81D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4068D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F1CC7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4244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12BC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A00C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9635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5463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5898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989A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F65F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5B66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4C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E4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EE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47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6E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2E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0F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8F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5C0F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EE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0B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44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0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C7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82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6E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21E37D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AE4A34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7A85D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B22370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5B0054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B00FA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4E64F0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0C4444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EDE919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7D296D44"/>
    <w:multiLevelType w:val="hybridMultilevel"/>
    <w:tmpl w:val="C2C22CA2"/>
    <w:lvl w:ilvl="0" w:tplc="03227FB6">
      <w:start w:val="1"/>
      <w:numFmt w:val="decimal"/>
      <w:lvlText w:val="%1."/>
      <w:lvlJc w:val="left"/>
      <w:pPr>
        <w:ind w:left="720" w:hanging="360"/>
      </w:pPr>
    </w:lvl>
    <w:lvl w:ilvl="1" w:tplc="E2F67B9C" w:tentative="1">
      <w:start w:val="1"/>
      <w:numFmt w:val="lowerLetter"/>
      <w:lvlText w:val="%2."/>
      <w:lvlJc w:val="left"/>
      <w:pPr>
        <w:ind w:left="1440" w:hanging="360"/>
      </w:pPr>
    </w:lvl>
    <w:lvl w:ilvl="2" w:tplc="B2A8774C" w:tentative="1">
      <w:start w:val="1"/>
      <w:numFmt w:val="lowerRoman"/>
      <w:lvlText w:val="%3."/>
      <w:lvlJc w:val="right"/>
      <w:pPr>
        <w:ind w:left="2160" w:hanging="180"/>
      </w:pPr>
    </w:lvl>
    <w:lvl w:ilvl="3" w:tplc="FD344BEC" w:tentative="1">
      <w:start w:val="1"/>
      <w:numFmt w:val="decimal"/>
      <w:lvlText w:val="%4."/>
      <w:lvlJc w:val="left"/>
      <w:pPr>
        <w:ind w:left="2880" w:hanging="360"/>
      </w:pPr>
    </w:lvl>
    <w:lvl w:ilvl="4" w:tplc="12360E42" w:tentative="1">
      <w:start w:val="1"/>
      <w:numFmt w:val="lowerLetter"/>
      <w:lvlText w:val="%5."/>
      <w:lvlJc w:val="left"/>
      <w:pPr>
        <w:ind w:left="3600" w:hanging="360"/>
      </w:pPr>
    </w:lvl>
    <w:lvl w:ilvl="5" w:tplc="38AA4AB4" w:tentative="1">
      <w:start w:val="1"/>
      <w:numFmt w:val="lowerRoman"/>
      <w:lvlText w:val="%6."/>
      <w:lvlJc w:val="right"/>
      <w:pPr>
        <w:ind w:left="4320" w:hanging="180"/>
      </w:pPr>
    </w:lvl>
    <w:lvl w:ilvl="6" w:tplc="5D76E0D2" w:tentative="1">
      <w:start w:val="1"/>
      <w:numFmt w:val="decimal"/>
      <w:lvlText w:val="%7."/>
      <w:lvlJc w:val="left"/>
      <w:pPr>
        <w:ind w:left="5040" w:hanging="360"/>
      </w:pPr>
    </w:lvl>
    <w:lvl w:ilvl="7" w:tplc="790E843A" w:tentative="1">
      <w:start w:val="1"/>
      <w:numFmt w:val="lowerLetter"/>
      <w:lvlText w:val="%8."/>
      <w:lvlJc w:val="left"/>
      <w:pPr>
        <w:ind w:left="5760" w:hanging="360"/>
      </w:pPr>
    </w:lvl>
    <w:lvl w:ilvl="8" w:tplc="4738AE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256304">
    <w:abstractNumId w:val="7"/>
  </w:num>
  <w:num w:numId="2" w16cid:durableId="1479228353">
    <w:abstractNumId w:val="8"/>
  </w:num>
  <w:num w:numId="3" w16cid:durableId="1760760402">
    <w:abstractNumId w:val="0"/>
  </w:num>
  <w:num w:numId="4" w16cid:durableId="2074809376">
    <w:abstractNumId w:val="1"/>
  </w:num>
  <w:num w:numId="5" w16cid:durableId="1153715827">
    <w:abstractNumId w:val="2"/>
  </w:num>
  <w:num w:numId="6" w16cid:durableId="1067992165">
    <w:abstractNumId w:val="6"/>
  </w:num>
  <w:num w:numId="7" w16cid:durableId="1858041708">
    <w:abstractNumId w:val="3"/>
  </w:num>
  <w:num w:numId="8" w16cid:durableId="1833373658">
    <w:abstractNumId w:val="9"/>
  </w:num>
  <w:num w:numId="9" w16cid:durableId="687756672">
    <w:abstractNumId w:val="5"/>
  </w:num>
  <w:num w:numId="10" w16cid:durableId="865145039">
    <w:abstractNumId w:val="4"/>
  </w:num>
  <w:num w:numId="11" w16cid:durableId="1512598778">
    <w:abstractNumId w:val="9"/>
  </w:num>
  <w:num w:numId="12" w16cid:durableId="1559704836">
    <w:abstractNumId w:val="5"/>
  </w:num>
  <w:num w:numId="13" w16cid:durableId="10758617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E2F26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4F7C"/>
    <w:rsid w:val="00155DC8"/>
    <w:rsid w:val="00160FB9"/>
    <w:rsid w:val="00165C38"/>
    <w:rsid w:val="00170F74"/>
    <w:rsid w:val="00172670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C6D49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56091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10"/>
    <w:rsid w:val="002F47DA"/>
    <w:rsid w:val="002F4FDD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4352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74484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2EF9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25CB5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740B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6222"/>
    <w:rsid w:val="009E77A0"/>
    <w:rsid w:val="009F0075"/>
    <w:rsid w:val="009F674C"/>
    <w:rsid w:val="00A02E57"/>
    <w:rsid w:val="00A04216"/>
    <w:rsid w:val="00A27DB1"/>
    <w:rsid w:val="00A351B5"/>
    <w:rsid w:val="00A43292"/>
    <w:rsid w:val="00A55CAE"/>
    <w:rsid w:val="00A56EAF"/>
    <w:rsid w:val="00A6242D"/>
    <w:rsid w:val="00A66D04"/>
    <w:rsid w:val="00A71465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0781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D239A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42B8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D3990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40A61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9C9C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2023-11-23T08:54:00Z</dcterms:created>
  <dcterms:modified xsi:type="dcterms:W3CDTF">2023-11-23T08:54:00Z</dcterms:modified>
</cp:coreProperties>
</file>