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27D4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4FEA4FE" w14:textId="77777777" w:rsidR="00607627" w:rsidRPr="00607627" w:rsidRDefault="00307AD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80C67DC" w14:textId="77777777" w:rsidR="00607627" w:rsidRDefault="00307AD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EF9369D" w14:textId="77777777" w:rsidR="00517815" w:rsidRPr="00517815" w:rsidRDefault="00517815" w:rsidP="00607627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5427FB" w14:paraId="4180FB34" w14:textId="77777777" w:rsidTr="0051781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9B1211D" w14:textId="77777777" w:rsidR="00517815" w:rsidRPr="00517815" w:rsidRDefault="00307ADD" w:rsidP="0051781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17815">
              <w:rPr>
                <w:rFonts w:cs="Arial"/>
                <w:szCs w:val="22"/>
              </w:rPr>
              <w:t>2022.gada 14.aprīlī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B504DF2" w14:textId="77777777" w:rsidR="00517815" w:rsidRPr="00517815" w:rsidRDefault="00307ADD" w:rsidP="0051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517815">
              <w:rPr>
                <w:rFonts w:cs="Arial"/>
                <w:color w:val="000000"/>
                <w:szCs w:val="22"/>
              </w:rPr>
              <w:t xml:space="preserve">                                  Nr.138/6</w:t>
            </w:r>
          </w:p>
          <w:p w14:paraId="62CB12C8" w14:textId="77777777" w:rsidR="00517815" w:rsidRPr="00517815" w:rsidRDefault="00307ADD" w:rsidP="0051781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17815">
              <w:rPr>
                <w:rFonts w:cs="Arial"/>
                <w:color w:val="000000"/>
                <w:szCs w:val="22"/>
              </w:rPr>
              <w:t>(prot. Nr.6, 8.</w:t>
            </w:r>
            <w:r w:rsidRPr="0051781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39C62A4" w14:textId="77777777" w:rsidR="00517815" w:rsidRPr="00517815" w:rsidRDefault="00517815" w:rsidP="0051781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0C31DAA0" w14:textId="77777777" w:rsidR="00517815" w:rsidRPr="00517815" w:rsidRDefault="00517815" w:rsidP="00517815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F9CF2B4" w14:textId="77777777" w:rsidR="00517815" w:rsidRPr="00517815" w:rsidRDefault="00307ADD" w:rsidP="0051781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17815">
        <w:rPr>
          <w:rFonts w:cs="Arial"/>
          <w:szCs w:val="22"/>
        </w:rPr>
        <w:t xml:space="preserve">Par grozījumiem 2011.gada 7.jūlija </w:t>
      </w:r>
    </w:p>
    <w:p w14:paraId="7317E7A3" w14:textId="77777777" w:rsidR="00517815" w:rsidRPr="00517815" w:rsidRDefault="00307ADD" w:rsidP="0051781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17815">
        <w:rPr>
          <w:rFonts w:cs="Arial"/>
          <w:szCs w:val="22"/>
        </w:rPr>
        <w:t xml:space="preserve">saistošajos noteikumos Nr.9 “Saistošie </w:t>
      </w:r>
    </w:p>
    <w:p w14:paraId="771E48FB" w14:textId="77777777" w:rsidR="00517815" w:rsidRPr="00517815" w:rsidRDefault="00307ADD" w:rsidP="0051781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17815">
        <w:rPr>
          <w:rFonts w:cs="Arial"/>
          <w:szCs w:val="22"/>
        </w:rPr>
        <w:t xml:space="preserve">noteikumi par līdzfinansējuma samaksas </w:t>
      </w:r>
    </w:p>
    <w:p w14:paraId="5FE2AD42" w14:textId="77777777" w:rsidR="00517815" w:rsidRPr="00517815" w:rsidRDefault="00307ADD" w:rsidP="0051781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17815">
        <w:rPr>
          <w:rFonts w:cs="Arial"/>
          <w:szCs w:val="22"/>
        </w:rPr>
        <w:t xml:space="preserve">kārtību pašvaldības </w:t>
      </w:r>
      <w:r w:rsidRPr="00517815">
        <w:rPr>
          <w:rFonts w:cs="Arial"/>
          <w:szCs w:val="22"/>
        </w:rPr>
        <w:t>izglītības iestādēs,</w:t>
      </w:r>
    </w:p>
    <w:p w14:paraId="161DA25C" w14:textId="77777777" w:rsidR="00517815" w:rsidRPr="00517815" w:rsidRDefault="00307ADD" w:rsidP="0051781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17815">
        <w:rPr>
          <w:rFonts w:cs="Arial"/>
          <w:szCs w:val="22"/>
        </w:rPr>
        <w:t xml:space="preserve">kuras īsteno profesionālās ievirzes un </w:t>
      </w:r>
    </w:p>
    <w:p w14:paraId="09EA4DAF" w14:textId="77777777" w:rsidR="00517815" w:rsidRPr="00517815" w:rsidRDefault="00307ADD" w:rsidP="0051781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17815">
        <w:rPr>
          <w:rFonts w:cs="Arial"/>
          <w:szCs w:val="22"/>
        </w:rPr>
        <w:t>interešu izglītības sporta programmas”</w:t>
      </w:r>
    </w:p>
    <w:p w14:paraId="7CB2F721" w14:textId="77777777" w:rsidR="00517815" w:rsidRPr="00517815" w:rsidRDefault="00517815" w:rsidP="0051781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8BFB4E8" w14:textId="77777777" w:rsidR="00517815" w:rsidRPr="00517815" w:rsidRDefault="00517815" w:rsidP="0051781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6D8C154D" w14:textId="77777777" w:rsidR="00517815" w:rsidRPr="00517815" w:rsidRDefault="00307ADD" w:rsidP="0051781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517815">
        <w:rPr>
          <w:rFonts w:cs="Arial"/>
          <w:iCs/>
          <w:szCs w:val="22"/>
        </w:rPr>
        <w:t>Pamatojoties uz Izglītības likuma 12.panta 2.</w:t>
      </w:r>
      <w:r w:rsidRPr="00517815">
        <w:rPr>
          <w:rFonts w:cs="Arial"/>
          <w:iCs/>
          <w:szCs w:val="22"/>
          <w:vertAlign w:val="superscript"/>
        </w:rPr>
        <w:t>1</w:t>
      </w:r>
      <w:r w:rsidRPr="00517815">
        <w:rPr>
          <w:rFonts w:cs="Arial"/>
          <w:iCs/>
          <w:szCs w:val="22"/>
        </w:rPr>
        <w:t xml:space="preserve"> daļu un likuma “Par pašvaldībām” 43.panta pirmās daļas 13.punktu, izskatot Liepājas valstspilsētas pašvaldī</w:t>
      </w:r>
      <w:r w:rsidRPr="00517815">
        <w:rPr>
          <w:rFonts w:cs="Arial"/>
          <w:iCs/>
          <w:szCs w:val="22"/>
        </w:rPr>
        <w:t xml:space="preserve">bas domes pastāvīgās Izglītības, kultūras un sporta komitejas 2022.gada 7.aprīļa lēmumu (sēdes protokols Nr.4) un pastāvīgās Finanšu komitejas 2022.gada 7.aprīļa lēmumu (sēdes protokols Nr.4), Liepājas valstspilsētas pašvaldības dome </w:t>
      </w:r>
      <w:r w:rsidRPr="00517815">
        <w:rPr>
          <w:rFonts w:cs="Arial"/>
          <w:b/>
          <w:iCs/>
          <w:szCs w:val="22"/>
        </w:rPr>
        <w:t>nolemj</w:t>
      </w:r>
      <w:r w:rsidRPr="00517815">
        <w:rPr>
          <w:rFonts w:cs="Arial"/>
          <w:b/>
          <w:bCs/>
          <w:iCs/>
          <w:szCs w:val="22"/>
        </w:rPr>
        <w:t>:</w:t>
      </w:r>
    </w:p>
    <w:p w14:paraId="321A0FE7" w14:textId="77777777" w:rsidR="00517815" w:rsidRPr="00517815" w:rsidRDefault="00517815" w:rsidP="0051781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CE0DE2C" w14:textId="77777777" w:rsidR="00517815" w:rsidRPr="00517815" w:rsidRDefault="00307ADD" w:rsidP="0051781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517815">
        <w:rPr>
          <w:rFonts w:cs="Arial"/>
          <w:iCs/>
          <w:szCs w:val="22"/>
        </w:rPr>
        <w:t>Apstiprināt Liepājas valstspilsētas pašvaldības domes 2022.gada 14.aprīļa saistošos noteikumus Nr.9 “Grozījumi Liepājas pilsētas domes 2011.gada 7.jūlija saistošajos noteikumos Nr.9 “SAISTOŠIE NOTEIKUMI PAR LĪDZFINANSĒJUMA SAMAKSAS KĀRTĪBU PAŠVALDĪBAS IZGL</w:t>
      </w:r>
      <w:r w:rsidRPr="00517815">
        <w:rPr>
          <w:rFonts w:cs="Arial"/>
          <w:iCs/>
          <w:szCs w:val="22"/>
        </w:rPr>
        <w:t>ĪTĪBAS IESTĀDĒS, KURAS ĪSTENO PROFESIONĀLĀS IEVIRZES UN INTEREŠU IZGLĪTĪBAS SPORTA  PROGRAMMAS””.</w:t>
      </w:r>
    </w:p>
    <w:p w14:paraId="49B7FBE0" w14:textId="77777777" w:rsidR="00517815" w:rsidRPr="00517815" w:rsidRDefault="00517815" w:rsidP="0051781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2469B90" w14:textId="77777777" w:rsidR="00517815" w:rsidRPr="00517815" w:rsidRDefault="00517815" w:rsidP="00517815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5427FB" w14:paraId="15B37B3F" w14:textId="77777777" w:rsidTr="00FC405C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ABF53" w14:textId="77777777" w:rsidR="00517815" w:rsidRPr="00517815" w:rsidRDefault="00307ADD" w:rsidP="0051781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17815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21AAF17" w14:textId="77777777" w:rsidR="00517815" w:rsidRPr="00517815" w:rsidRDefault="00307ADD" w:rsidP="0051781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17815">
              <w:rPr>
                <w:rFonts w:cs="Arial"/>
                <w:szCs w:val="22"/>
              </w:rPr>
              <w:t>Gunārs Ansiņš</w:t>
            </w:r>
          </w:p>
          <w:p w14:paraId="64BBDA52" w14:textId="77777777" w:rsidR="00517815" w:rsidRPr="00517815" w:rsidRDefault="00517815" w:rsidP="0051781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427FB" w14:paraId="1B375161" w14:textId="77777777" w:rsidTr="00FC405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8BD23E" w14:textId="77777777" w:rsidR="00517815" w:rsidRPr="00517815" w:rsidRDefault="00307ADD" w:rsidP="0051781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17815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D4A66" w14:textId="77777777" w:rsidR="00517815" w:rsidRPr="00517815" w:rsidRDefault="00307ADD" w:rsidP="005178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17815">
              <w:rPr>
                <w:szCs w:val="22"/>
              </w:rPr>
              <w:t xml:space="preserve">Vides aizsardzības un reģionālās attīstības ministrijai, Finanšu pārvaldei,  Liepājas pilsētas Domes Sporta </w:t>
            </w:r>
            <w:r w:rsidRPr="00517815">
              <w:rPr>
                <w:szCs w:val="22"/>
              </w:rPr>
              <w:t>pārvaldei</w:t>
            </w:r>
          </w:p>
          <w:p w14:paraId="74EBF588" w14:textId="77777777" w:rsidR="00517815" w:rsidRPr="00517815" w:rsidRDefault="00517815" w:rsidP="005178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439AA2A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2341E261" w14:textId="77777777" w:rsidR="00517815" w:rsidRDefault="0051781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517815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4902" w14:textId="77777777" w:rsidR="00307ADD" w:rsidRDefault="00307ADD">
      <w:r>
        <w:separator/>
      </w:r>
    </w:p>
  </w:endnote>
  <w:endnote w:type="continuationSeparator" w:id="0">
    <w:p w14:paraId="643D532E" w14:textId="77777777" w:rsidR="00307ADD" w:rsidRDefault="0030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9D25" w14:textId="77777777" w:rsidR="00E90D4C" w:rsidRPr="00765476" w:rsidRDefault="00E90D4C" w:rsidP="006E5122">
    <w:pPr>
      <w:pStyle w:val="Footer"/>
      <w:jc w:val="both"/>
    </w:pPr>
  </w:p>
  <w:p w14:paraId="060A94B9" w14:textId="77777777" w:rsidR="005427FB" w:rsidRDefault="00307ADD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B0F6" w14:textId="77777777" w:rsidR="005427FB" w:rsidRDefault="00307ADD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9C1E" w14:textId="77777777" w:rsidR="00307ADD" w:rsidRDefault="00307ADD">
      <w:r>
        <w:separator/>
      </w:r>
    </w:p>
  </w:footnote>
  <w:footnote w:type="continuationSeparator" w:id="0">
    <w:p w14:paraId="4666B868" w14:textId="77777777" w:rsidR="00307ADD" w:rsidRDefault="0030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6D2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7D50" w14:textId="77777777" w:rsidR="00EB209C" w:rsidRPr="00AE2B38" w:rsidRDefault="00307AD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FFFA79E" wp14:editId="3DCE4C9D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5349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CE5B06" w14:textId="77777777" w:rsidR="00EB209C" w:rsidRPr="00356E0F" w:rsidRDefault="00307AD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686E3DA" w14:textId="77777777" w:rsidR="001002D7" w:rsidRDefault="00307AD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www.liepaja.lv</w:t>
    </w:r>
  </w:p>
  <w:p w14:paraId="6FDFE09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298C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2C09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0F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C9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665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4A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41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014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7C2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0F62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E5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28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6F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6A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22E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04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AF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67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8348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24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CE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C2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E5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48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28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07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AF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FC4285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B48D9D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5C2822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ACEAB9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9CA767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CB49D3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13EE56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08EE3C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74EFAE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62E7C0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1107DB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56E9B1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7EAD7C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9E42AF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648AC1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20E406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232752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AC8BB9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33008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A6A9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6EA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9E38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38E8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FAC2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6CAF0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FE21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3859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814B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88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AF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AE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66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C3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E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A0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43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B361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63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2A7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68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B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2D4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2D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C4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DCF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B45CE30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7BAAF0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822F5E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0865B8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2780CD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3D6DDC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AF2373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8B472C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1A4432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493111641">
    <w:abstractNumId w:val="7"/>
  </w:num>
  <w:num w:numId="2" w16cid:durableId="111871440">
    <w:abstractNumId w:val="8"/>
  </w:num>
  <w:num w:numId="3" w16cid:durableId="782922220">
    <w:abstractNumId w:val="0"/>
  </w:num>
  <w:num w:numId="4" w16cid:durableId="1061055420">
    <w:abstractNumId w:val="1"/>
  </w:num>
  <w:num w:numId="5" w16cid:durableId="1296983505">
    <w:abstractNumId w:val="2"/>
  </w:num>
  <w:num w:numId="6" w16cid:durableId="750934822">
    <w:abstractNumId w:val="6"/>
  </w:num>
  <w:num w:numId="7" w16cid:durableId="163519663">
    <w:abstractNumId w:val="3"/>
  </w:num>
  <w:num w:numId="8" w16cid:durableId="725837039">
    <w:abstractNumId w:val="9"/>
  </w:num>
  <w:num w:numId="9" w16cid:durableId="1291017498">
    <w:abstractNumId w:val="5"/>
  </w:num>
  <w:num w:numId="10" w16cid:durableId="1074819230">
    <w:abstractNumId w:val="4"/>
  </w:num>
  <w:num w:numId="11" w16cid:durableId="1955483253">
    <w:abstractNumId w:val="9"/>
  </w:num>
  <w:num w:numId="12" w16cid:durableId="1481731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738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07ADD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15C41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A766B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17815"/>
    <w:rsid w:val="00521221"/>
    <w:rsid w:val="00527B0B"/>
    <w:rsid w:val="00533CFC"/>
    <w:rsid w:val="00537741"/>
    <w:rsid w:val="005427FB"/>
    <w:rsid w:val="00543085"/>
    <w:rsid w:val="00543B29"/>
    <w:rsid w:val="0054596A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A3140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4BCA"/>
    <w:rsid w:val="009A231C"/>
    <w:rsid w:val="009A3836"/>
    <w:rsid w:val="009A5617"/>
    <w:rsid w:val="009B5659"/>
    <w:rsid w:val="009B5E8F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053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86992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46AE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66862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97B0A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812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749D-8516-4F8A-B455-4BF82A32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2022-04-21T13:49:00Z</dcterms:created>
  <dcterms:modified xsi:type="dcterms:W3CDTF">2022-04-21T13:49:00Z</dcterms:modified>
</cp:coreProperties>
</file>