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AD3866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FF005A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53CEA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8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558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615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E60D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D61555"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672483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6155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005A" w:rsidRPr="00FF005A" w:rsidP="00E558CE" w14:paraId="27FF0AAC" w14:textId="77777777">
      <w:pPr>
        <w:widowControl w:val="0"/>
        <w:autoSpaceDE w:val="0"/>
        <w:autoSpaceDN w:val="0"/>
        <w:adjustRightInd w:val="0"/>
        <w:ind w:left="-737" w:firstLine="709"/>
        <w:jc w:val="both"/>
        <w:rPr>
          <w:rFonts w:ascii="Arial" w:hAnsi="Arial" w:cs="Arial"/>
          <w:sz w:val="14"/>
          <w:szCs w:val="14"/>
        </w:rPr>
      </w:pPr>
    </w:p>
    <w:p w:rsidR="00610C8E" w:rsidP="00E558CE" w14:paraId="6CE40CB2" w14:textId="77777777">
      <w:pPr>
        <w:widowControl w:val="0"/>
        <w:autoSpaceDE w:val="0"/>
        <w:autoSpaceDN w:val="0"/>
        <w:adjustRightInd w:val="0"/>
        <w:ind w:left="-737" w:firstLine="709"/>
        <w:jc w:val="both"/>
        <w:rPr>
          <w:rFonts w:ascii="Arial" w:hAnsi="Arial" w:cs="Arial"/>
          <w:sz w:val="22"/>
          <w:szCs w:val="22"/>
        </w:rPr>
      </w:pPr>
      <w:r w:rsidRPr="00E558CE">
        <w:rPr>
          <w:rFonts w:ascii="Arial" w:hAnsi="Arial" w:cs="Arial"/>
          <w:sz w:val="22"/>
          <w:szCs w:val="22"/>
        </w:rPr>
        <w:t xml:space="preserve">Par </w:t>
      </w:r>
      <w:r w:rsidR="00AD3866">
        <w:rPr>
          <w:rFonts w:ascii="Arial" w:hAnsi="Arial" w:cs="Arial"/>
          <w:sz w:val="22"/>
          <w:szCs w:val="22"/>
        </w:rPr>
        <w:t xml:space="preserve">saistošo noteikumu “Par </w:t>
      </w:r>
      <w:r w:rsidRPr="00E558CE">
        <w:rPr>
          <w:rFonts w:ascii="Arial" w:hAnsi="Arial" w:cs="Arial"/>
          <w:sz w:val="22"/>
          <w:szCs w:val="22"/>
        </w:rPr>
        <w:t xml:space="preserve">bērnu reģistrācijas, </w:t>
      </w:r>
    </w:p>
    <w:p w:rsidR="00E558CE" w:rsidP="00E558CE" w14:paraId="4776FE00" w14:textId="03C7F7F0">
      <w:pPr>
        <w:widowControl w:val="0"/>
        <w:autoSpaceDE w:val="0"/>
        <w:autoSpaceDN w:val="0"/>
        <w:adjustRightInd w:val="0"/>
        <w:ind w:left="-737" w:firstLine="709"/>
        <w:jc w:val="both"/>
        <w:rPr>
          <w:rFonts w:ascii="Arial" w:hAnsi="Arial" w:cs="Arial"/>
          <w:sz w:val="22"/>
          <w:szCs w:val="22"/>
        </w:rPr>
      </w:pPr>
      <w:r w:rsidRPr="00E558CE">
        <w:rPr>
          <w:rFonts w:ascii="Arial" w:hAnsi="Arial" w:cs="Arial"/>
          <w:sz w:val="22"/>
          <w:szCs w:val="22"/>
        </w:rPr>
        <w:t xml:space="preserve">uzņemšanas un atskaitīšanas kārtību Liepājas </w:t>
      </w:r>
    </w:p>
    <w:p w:rsidR="003A7001" w:rsidP="00E558CE" w14:paraId="08543153" w14:textId="77777777">
      <w:pPr>
        <w:widowControl w:val="0"/>
        <w:autoSpaceDE w:val="0"/>
        <w:autoSpaceDN w:val="0"/>
        <w:adjustRightInd w:val="0"/>
        <w:ind w:left="-737" w:firstLine="709"/>
        <w:jc w:val="both"/>
        <w:rPr>
          <w:rFonts w:ascii="Arial" w:hAnsi="Arial" w:cs="Arial"/>
          <w:sz w:val="22"/>
          <w:szCs w:val="22"/>
        </w:rPr>
      </w:pPr>
      <w:r w:rsidRPr="00E558CE">
        <w:rPr>
          <w:rFonts w:ascii="Arial" w:hAnsi="Arial" w:cs="Arial"/>
          <w:sz w:val="22"/>
          <w:szCs w:val="22"/>
        </w:rPr>
        <w:t xml:space="preserve">valstspilsētas pašvaldības pirmsskolas izglītības </w:t>
      </w:r>
    </w:p>
    <w:p w:rsidR="00E558CE" w:rsidP="00E558CE" w14:paraId="22EC69C7" w14:textId="20F4ECA9">
      <w:pPr>
        <w:widowControl w:val="0"/>
        <w:autoSpaceDE w:val="0"/>
        <w:autoSpaceDN w:val="0"/>
        <w:adjustRightInd w:val="0"/>
        <w:ind w:left="-737" w:firstLine="709"/>
        <w:jc w:val="both"/>
        <w:rPr>
          <w:rFonts w:cs="Arial"/>
          <w:szCs w:val="22"/>
        </w:rPr>
      </w:pPr>
      <w:r w:rsidRPr="00E558CE">
        <w:rPr>
          <w:rFonts w:ascii="Arial" w:hAnsi="Arial" w:cs="Arial"/>
          <w:sz w:val="22"/>
          <w:szCs w:val="22"/>
        </w:rPr>
        <w:t>iestādēs</w:t>
      </w:r>
      <w:r w:rsidR="00AD3866">
        <w:rPr>
          <w:rFonts w:ascii="Arial" w:hAnsi="Arial" w:cs="Arial"/>
          <w:sz w:val="22"/>
          <w:szCs w:val="22"/>
        </w:rPr>
        <w:t>” izdošanu</w:t>
      </w:r>
    </w:p>
    <w:p w:rsidR="00B42AAD" w:rsidRPr="00E558CE" w:rsidP="00607627" w14:paraId="799D1F46" w14:textId="16AF9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p w:rsidR="00061DAD" w:rsidRPr="00AD3866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</w:p>
    <w:p w:rsidR="00E558CE" w:rsidRPr="00E558CE" w:rsidP="00E558CE" w14:paraId="75C381F7" w14:textId="704074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E558CE">
        <w:rPr>
          <w:rFonts w:ascii="Arial" w:hAnsi="Arial" w:cs="Arial"/>
          <w:sz w:val="22"/>
          <w:szCs w:val="22"/>
        </w:rPr>
        <w:t>Pamatojoties uz Pašvaldību likuma 4.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panta pirmās daļas 4.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punktu, 10.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panta pirmās daļas 1.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punktu un 44.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panta otro daļu, izskatot Liepājas valstspilsētas pašvaldības domes pastāvīgās Izglītības, kultūras un sporta komitejas 2024. gada          6. jūnija lēmumu (sēdes protokols Nr.6) un pastāvīgās Finanšu komitejas 2024.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 xml:space="preserve">gada    6. jūnija lēmumu (sēdes protokols Nr.6), Liepājas valstspilsētas pašvaldības dome </w:t>
      </w:r>
      <w:r w:rsidRPr="00E558CE">
        <w:rPr>
          <w:rFonts w:ascii="Arial" w:hAnsi="Arial" w:cs="Arial"/>
          <w:b/>
          <w:sz w:val="22"/>
          <w:szCs w:val="22"/>
        </w:rPr>
        <w:t>nolemj</w:t>
      </w:r>
      <w:r w:rsidRPr="00FF005A">
        <w:rPr>
          <w:rFonts w:ascii="Arial" w:hAnsi="Arial" w:cs="Arial"/>
          <w:b/>
          <w:bCs/>
          <w:sz w:val="22"/>
          <w:szCs w:val="22"/>
        </w:rPr>
        <w:t>:</w:t>
      </w:r>
    </w:p>
    <w:p w:rsidR="00E558CE" w:rsidRPr="00E558CE" w:rsidP="00E558CE" w14:paraId="685DD3BE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E558CE" w:rsidRPr="00E558CE" w:rsidP="00E558CE" w14:paraId="72911954" w14:textId="47E044A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r w:rsidRPr="00E558CE">
        <w:rPr>
          <w:rFonts w:ascii="Arial" w:hAnsi="Arial" w:cs="Arial"/>
          <w:sz w:val="22"/>
          <w:szCs w:val="22"/>
        </w:rPr>
        <w:t>Izdot Liepājas valstspilsētas pašvaldības domes 2024.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13.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jūnija saistošos noteikumus Nr.</w:t>
      </w:r>
      <w:r w:rsidR="00D61555">
        <w:rPr>
          <w:rFonts w:ascii="Arial" w:hAnsi="Arial" w:cs="Arial"/>
          <w:sz w:val="22"/>
          <w:szCs w:val="22"/>
        </w:rPr>
        <w:t>28</w:t>
      </w:r>
      <w:r w:rsidRPr="00E558CE">
        <w:rPr>
          <w:rFonts w:ascii="Arial" w:hAnsi="Arial" w:cs="Arial"/>
          <w:sz w:val="22"/>
          <w:szCs w:val="22"/>
        </w:rPr>
        <w:t xml:space="preserve"> “Par bērnu reģistrācijas, uzņemšanas un atskaitīšanas kārtību Liepājas valstspilsētas pašvaldības pirmsskolas izglītības iestādēs</w:t>
      </w:r>
      <w:r w:rsidRPr="00E558CE">
        <w:rPr>
          <w:rFonts w:ascii="Arial" w:hAnsi="Arial" w:cs="Arial"/>
          <w:sz w:val="22"/>
          <w:szCs w:val="22"/>
          <w:shd w:val="clear" w:color="auto" w:fill="FFFFFF"/>
        </w:rPr>
        <w:t>”.</w:t>
      </w:r>
    </w:p>
    <w:p w:rsidR="00E558CE" w:rsidRPr="00E558CE" w:rsidP="00E558CE" w14:paraId="4385AEA4" w14:textId="77777777">
      <w:pPr>
        <w:pStyle w:val="ListParagraph"/>
        <w:tabs>
          <w:tab w:val="left" w:pos="993"/>
        </w:tabs>
        <w:ind w:left="0" w:firstLine="720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E558CE" w:rsidRPr="00E558CE" w:rsidP="00E558CE" w14:paraId="7A899E9E" w14:textId="6307F57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E558CE">
        <w:rPr>
          <w:rFonts w:ascii="Arial" w:hAnsi="Arial" w:cs="Arial"/>
          <w:sz w:val="22"/>
          <w:szCs w:val="22"/>
        </w:rPr>
        <w:t xml:space="preserve">Atzīt par spēku zaudējušiem: </w:t>
      </w:r>
    </w:p>
    <w:p w:rsidR="00E558CE" w:rsidRPr="00E558CE" w:rsidP="00E558CE" w14:paraId="0C9719D3" w14:textId="2AB7352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2.1. </w:t>
      </w:r>
      <w:r w:rsidRPr="00E558CE">
        <w:rPr>
          <w:rFonts w:ascii="Arial" w:hAnsi="Arial" w:cs="Arial"/>
          <w:sz w:val="22"/>
          <w:szCs w:val="22"/>
          <w:shd w:val="clear" w:color="auto" w:fill="FFFFFF"/>
        </w:rPr>
        <w:t>Liepājas pilsētas domes 2010.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558CE">
        <w:rPr>
          <w:rFonts w:ascii="Arial" w:hAnsi="Arial" w:cs="Arial"/>
          <w:sz w:val="22"/>
          <w:szCs w:val="22"/>
          <w:shd w:val="clear" w:color="auto" w:fill="FFFFFF"/>
        </w:rPr>
        <w:t>gada 13.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558CE">
        <w:rPr>
          <w:rFonts w:ascii="Arial" w:hAnsi="Arial" w:cs="Arial"/>
          <w:sz w:val="22"/>
          <w:szCs w:val="22"/>
          <w:shd w:val="clear" w:color="auto" w:fill="FFFFFF"/>
        </w:rPr>
        <w:t>maija lēmumu Nr.234 “Par bērnu reģistrācijas, uzņemšanas un atskaitīšanas kārtību pirmsskolas izglītības iestādēs”;</w:t>
      </w:r>
    </w:p>
    <w:p w:rsidR="00E558CE" w:rsidRPr="00E558CE" w:rsidP="00E558CE" w14:paraId="1BC66209" w14:textId="7E52CC0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 </w:t>
      </w:r>
      <w:r w:rsidRPr="00E558CE">
        <w:rPr>
          <w:rFonts w:ascii="Arial" w:hAnsi="Arial" w:cs="Arial"/>
          <w:sz w:val="22"/>
          <w:szCs w:val="22"/>
        </w:rPr>
        <w:t>Liepājas pilsētas domes 2010.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25.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novembra lēmumu Nr.474</w:t>
      </w:r>
      <w:r w:rsidRPr="00E558CE">
        <w:rPr>
          <w:rFonts w:ascii="Arial" w:hAnsi="Arial" w:cs="Arial"/>
          <w:color w:val="000000"/>
          <w:sz w:val="22"/>
          <w:szCs w:val="22"/>
        </w:rPr>
        <w:t xml:space="preserve"> “Par grozījumu Liepājas pilsētas domes 2010.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58CE">
        <w:rPr>
          <w:rFonts w:ascii="Arial" w:hAnsi="Arial" w:cs="Arial"/>
          <w:color w:val="000000"/>
          <w:sz w:val="22"/>
          <w:szCs w:val="22"/>
        </w:rPr>
        <w:t>gada 13.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58CE">
        <w:rPr>
          <w:rFonts w:ascii="Arial" w:hAnsi="Arial" w:cs="Arial"/>
          <w:color w:val="000000"/>
          <w:sz w:val="22"/>
          <w:szCs w:val="22"/>
        </w:rPr>
        <w:t xml:space="preserve">maija saistošajos noteikumos Nr.10 </w:t>
      </w:r>
      <w:bookmarkStart w:id="0" w:name="_Hlk163482970"/>
      <w:r w:rsidRPr="00E558CE">
        <w:rPr>
          <w:rFonts w:ascii="Arial" w:hAnsi="Arial" w:cs="Arial"/>
          <w:color w:val="000000"/>
          <w:sz w:val="22"/>
          <w:szCs w:val="22"/>
        </w:rPr>
        <w:t>“Par bērnu reģistrācijas, uzņemšanas un atskaitīšanas kārtību Liepājas pilsētas pašvaldības pirmsskolas izglītības iestādēs””;</w:t>
      </w:r>
    </w:p>
    <w:bookmarkEnd w:id="0"/>
    <w:p w:rsidR="00E558CE" w:rsidRPr="00E558CE" w:rsidP="00E558CE" w14:paraId="24ABB775" w14:textId="2AB7FB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2.3. </w:t>
      </w:r>
      <w:r w:rsidRPr="00E558CE">
        <w:rPr>
          <w:rFonts w:ascii="Arial" w:hAnsi="Arial" w:cs="Arial"/>
          <w:sz w:val="22"/>
          <w:szCs w:val="22"/>
        </w:rPr>
        <w:t>Liepājas pilsētas domes 2013.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16.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maija lēmumu Nr.130 “Par grozījumu Liepājas pilsētas domes 2010.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13.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 xml:space="preserve">maija saistošajos noteikumos Nr.10 </w:t>
      </w:r>
      <w:r w:rsidRPr="00E558CE">
        <w:rPr>
          <w:rFonts w:ascii="Arial" w:hAnsi="Arial" w:cs="Arial"/>
          <w:color w:val="000000"/>
          <w:sz w:val="22"/>
          <w:szCs w:val="22"/>
        </w:rPr>
        <w:t>“Par bērnu reģistrācijas, uzņemšanas un atskaitīšanas kārtību Liepājas pilsētas pašvaldības pirmsskolas izglītības iestādēs””;</w:t>
      </w:r>
    </w:p>
    <w:p w:rsidR="00E558CE" w:rsidRPr="00E558CE" w:rsidP="00E558CE" w14:paraId="6AA9C237" w14:textId="398027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1" w:name="_Hlk165023036"/>
      <w:r>
        <w:rPr>
          <w:rFonts w:ascii="Arial" w:hAnsi="Arial" w:cs="Arial"/>
          <w:sz w:val="22"/>
          <w:szCs w:val="22"/>
        </w:rPr>
        <w:tab/>
        <w:t xml:space="preserve">2.4. </w:t>
      </w:r>
      <w:r w:rsidRPr="00E558CE">
        <w:rPr>
          <w:rFonts w:ascii="Arial" w:hAnsi="Arial" w:cs="Arial"/>
          <w:sz w:val="22"/>
          <w:szCs w:val="22"/>
        </w:rPr>
        <w:t>Liepājas pilsētas domes 2020. gada 21. maija lēmumu Nr.</w:t>
      </w:r>
      <w:bookmarkEnd w:id="1"/>
      <w:r w:rsidRPr="00E558CE">
        <w:rPr>
          <w:rFonts w:ascii="Arial" w:hAnsi="Arial" w:cs="Arial"/>
          <w:sz w:val="22"/>
          <w:szCs w:val="22"/>
        </w:rPr>
        <w:t>232/8 “Par grozījumu Liepājas pilsētas domes 2010.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13.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 xml:space="preserve">maija saistošajos noteikumos Nr.10 </w:t>
      </w:r>
      <w:r w:rsidRPr="00E558CE">
        <w:rPr>
          <w:rFonts w:ascii="Arial" w:hAnsi="Arial" w:cs="Arial"/>
          <w:color w:val="000000"/>
          <w:sz w:val="22"/>
          <w:szCs w:val="22"/>
        </w:rPr>
        <w:t>“</w:t>
      </w:r>
      <w:r w:rsidRPr="00E558CE">
        <w:rPr>
          <w:rFonts w:ascii="Arial" w:hAnsi="Arial" w:cs="Arial"/>
          <w:sz w:val="22"/>
          <w:szCs w:val="22"/>
        </w:rPr>
        <w:t>Par bērnu reģistrācijas, uzņemšanas un atskaitīšanas kārtību Liepājas pilsētas pašvaldības pirmsskolas izglītības iestādēs””;</w:t>
      </w:r>
    </w:p>
    <w:p w:rsidR="00E558CE" w:rsidRPr="00E558CE" w:rsidP="00E558CE" w14:paraId="0D8CB976" w14:textId="2CBA15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2.5. </w:t>
      </w:r>
      <w:r w:rsidRPr="00E558CE">
        <w:rPr>
          <w:rFonts w:ascii="Arial" w:hAnsi="Arial" w:cs="Arial"/>
          <w:sz w:val="22"/>
          <w:szCs w:val="22"/>
        </w:rPr>
        <w:t>Liepājas pilsētas domes 2020.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15.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oktobra lēmumu Nr.513/14 “Par grozījumu Liepājas pilsētas domes 2010.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13.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 xml:space="preserve">maija saistošajos noteikumos Nr.10 </w:t>
      </w:r>
      <w:r w:rsidRPr="00E558CE">
        <w:rPr>
          <w:rFonts w:ascii="Arial" w:hAnsi="Arial" w:cs="Arial"/>
          <w:color w:val="000000"/>
          <w:sz w:val="22"/>
          <w:szCs w:val="22"/>
        </w:rPr>
        <w:t>“</w:t>
      </w:r>
      <w:r w:rsidRPr="00E558CE">
        <w:rPr>
          <w:rFonts w:ascii="Arial" w:hAnsi="Arial" w:cs="Arial"/>
          <w:sz w:val="22"/>
          <w:szCs w:val="22"/>
        </w:rPr>
        <w:t>Par bērnu reģistrācijas, uzņemšanas un atskaitīšanas kārtību Liepājas pilsētas pašvaldības pirmsskolas izglītības iestādēs”</w:t>
      </w:r>
      <w:r w:rsidRPr="00E558CE" w:rsidR="004D59D1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E558CE">
        <w:rPr>
          <w:rFonts w:ascii="Arial" w:hAnsi="Arial" w:cs="Arial"/>
          <w:sz w:val="22"/>
          <w:szCs w:val="22"/>
        </w:rPr>
        <w:t>;</w:t>
      </w:r>
    </w:p>
    <w:p w:rsidR="00061DAD" w:rsidRPr="00E558CE" w:rsidP="00E558CE" w14:paraId="7D328A4F" w14:textId="6D166D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2.6. </w:t>
      </w:r>
      <w:r w:rsidRPr="00E558CE">
        <w:rPr>
          <w:rFonts w:ascii="Arial" w:hAnsi="Arial" w:cs="Arial"/>
          <w:sz w:val="22"/>
          <w:szCs w:val="22"/>
        </w:rPr>
        <w:t>Liepājas pilsētas domes 2020.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>gada 17.</w:t>
      </w:r>
      <w:r>
        <w:rPr>
          <w:rFonts w:ascii="Arial" w:hAnsi="Arial" w:cs="Arial"/>
          <w:sz w:val="22"/>
          <w:szCs w:val="22"/>
        </w:rPr>
        <w:t xml:space="preserve"> </w:t>
      </w:r>
      <w:r w:rsidRPr="00E558CE">
        <w:rPr>
          <w:rFonts w:ascii="Arial" w:hAnsi="Arial" w:cs="Arial"/>
          <w:sz w:val="22"/>
          <w:szCs w:val="22"/>
        </w:rPr>
        <w:t xml:space="preserve">decembra lēmumu Nr.643/19 </w:t>
      </w:r>
      <w:r w:rsidRPr="00E558CE">
        <w:rPr>
          <w:rFonts w:ascii="Arial" w:hAnsi="Arial" w:cs="Arial"/>
          <w:color w:val="000000"/>
          <w:sz w:val="22"/>
          <w:szCs w:val="22"/>
        </w:rPr>
        <w:t>“</w:t>
      </w:r>
      <w:r w:rsidRPr="00E558CE">
        <w:rPr>
          <w:rFonts w:ascii="Arial" w:hAnsi="Arial" w:cs="Arial"/>
          <w:sz w:val="22"/>
          <w:szCs w:val="22"/>
        </w:rPr>
        <w:t>Par saistošo noteikumu precizēšanu”.</w:t>
      </w:r>
    </w:p>
    <w:p w:rsidR="002902AD" w:rsidRPr="00E558CE" w:rsidP="00E558CE" w14:paraId="16F0EC51" w14:textId="777777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418"/>
        <w:gridCol w:w="4308"/>
        <w:gridCol w:w="2921"/>
      </w:tblGrid>
      <w:tr w14:paraId="31536E80" w14:textId="77777777" w:rsidTr="00E558CE">
        <w:tblPrEx>
          <w:tblW w:w="8647" w:type="dxa"/>
          <w:tblInd w:w="-82" w:type="dxa"/>
          <w:tblLayout w:type="fixed"/>
          <w:tblCellMar>
            <w:left w:w="60" w:type="dxa"/>
            <w:right w:w="60" w:type="dxa"/>
          </w:tblCellMar>
          <w:tblLook w:val="0000"/>
        </w:tblPrEx>
        <w:trPr>
          <w:trHeight w:val="317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E558CE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58C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E558CE" w14:paraId="4E277DC6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58CE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E558CE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E558CE" w:rsidRPr="00E558CE" w:rsidP="00E558CE" w14:paraId="49ED57F0" w14:textId="0B31D6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14:paraId="7D021496" w14:textId="77777777" w:rsidTr="00355BDD">
        <w:tblPrEx>
          <w:tblW w:w="8647" w:type="dxa"/>
          <w:tblInd w:w="-82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E558CE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58CE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DAD" w:rsidRPr="00E558CE" w:rsidP="00AD3866" w14:paraId="43CF266E" w14:textId="50D6E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8CE">
              <w:rPr>
                <w:rFonts w:ascii="Arial" w:hAnsi="Arial" w:cs="Arial"/>
                <w:sz w:val="22"/>
                <w:szCs w:val="22"/>
              </w:rPr>
              <w:t>Vides aizsardzības un reģionālās attīstības ministrijai, oficiālajam izdevumam “Latvijas Vēstnesis”, Liepājas Izglītības pārvaldei</w:t>
            </w:r>
          </w:p>
        </w:tc>
      </w:tr>
    </w:tbl>
    <w:p w:rsidR="00607627" w:rsidRPr="00E558CE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E558C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62177506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77506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E558CE" w:rsidP="00EB209C" w14:paraId="0887521A" w14:textId="77777777">
    <w:pPr>
      <w:pStyle w:val="Header"/>
      <w:jc w:val="center"/>
      <w:rPr>
        <w:rFonts w:ascii="Arial" w:hAnsi="Arial" w:cs="Arial"/>
        <w:sz w:val="4"/>
        <w:szCs w:val="16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E558CE" w14:paraId="7AE5F04A" w14:textId="77777777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868F3"/>
    <w:multiLevelType w:val="multilevel"/>
    <w:tmpl w:val="766207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lowerRoman"/>
      <w:isLgl/>
      <w:lvlText w:val="%1.%2.%3.%4.%5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5B2401"/>
    <w:multiLevelType w:val="multilevel"/>
    <w:tmpl w:val="766207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lowerRoman"/>
      <w:isLgl/>
      <w:lvlText w:val="%1.%2.%3.%4.%5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70C17D62"/>
    <w:multiLevelType w:val="multilevel"/>
    <w:tmpl w:val="CD1674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3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3"/>
  </w:num>
  <w:num w:numId="12" w16cid:durableId="319045135">
    <w:abstractNumId w:val="5"/>
  </w:num>
  <w:num w:numId="13" w16cid:durableId="416757802">
    <w:abstractNumId w:val="10"/>
  </w:num>
  <w:num w:numId="14" w16cid:durableId="1629779934">
    <w:abstractNumId w:val="11"/>
  </w:num>
  <w:num w:numId="15" w16cid:durableId="7878925">
    <w:abstractNumId w:val="12"/>
  </w:num>
  <w:num w:numId="16" w16cid:durableId="669066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3827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519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0324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154B"/>
    <w:rsid w:val="00211EF0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1C9C"/>
    <w:rsid w:val="00286E3C"/>
    <w:rsid w:val="002902AD"/>
    <w:rsid w:val="00290F67"/>
    <w:rsid w:val="00295DBD"/>
    <w:rsid w:val="002A30A3"/>
    <w:rsid w:val="002A4B70"/>
    <w:rsid w:val="002A71F7"/>
    <w:rsid w:val="002B2E54"/>
    <w:rsid w:val="002B4889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A7001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D59D1"/>
    <w:rsid w:val="004D76D0"/>
    <w:rsid w:val="004E2EB0"/>
    <w:rsid w:val="004E39BB"/>
    <w:rsid w:val="004E48C0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65028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0C8E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26F7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D58FC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3C5D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001E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866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050A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61555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558CE"/>
    <w:rsid w:val="00E60DFA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05A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8</cp:revision>
  <cp:lastPrinted>2024-06-12T11:54:00Z</cp:lastPrinted>
  <dcterms:created xsi:type="dcterms:W3CDTF">2024-06-12T11:53:00Z</dcterms:created>
  <dcterms:modified xsi:type="dcterms:W3CDTF">2024-06-12T11:54:00Z</dcterms:modified>
</cp:coreProperties>
</file>