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174D69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212EC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A544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4A544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5FF355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4A544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231DE" w:rsidRPr="007231DE" w:rsidP="007231DE" w14:paraId="0029EDD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31DE">
        <w:rPr>
          <w:rFonts w:ascii="Arial" w:hAnsi="Arial" w:cs="Arial"/>
          <w:sz w:val="22"/>
          <w:szCs w:val="22"/>
        </w:rPr>
        <w:t xml:space="preserve">Par pašvaldības aģentūras "Liepājas </w:t>
      </w:r>
    </w:p>
    <w:p w:rsidR="007231DE" w:rsidRPr="007231DE" w:rsidP="007231DE" w14:paraId="6395140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31DE">
        <w:rPr>
          <w:rFonts w:ascii="Arial" w:hAnsi="Arial" w:cs="Arial"/>
          <w:sz w:val="22"/>
          <w:szCs w:val="22"/>
        </w:rPr>
        <w:t xml:space="preserve">Sabiedriskais transports" 2023. gada </w:t>
      </w:r>
    </w:p>
    <w:p w:rsidR="00B42AAD" w:rsidRPr="007231DE" w:rsidP="007231DE" w14:paraId="799D1F46" w14:textId="692F7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31DE">
        <w:rPr>
          <w:rFonts w:ascii="Arial" w:hAnsi="Arial" w:cs="Arial"/>
          <w:sz w:val="22"/>
          <w:szCs w:val="22"/>
        </w:rPr>
        <w:t>publisko pārskatu</w:t>
      </w:r>
    </w:p>
    <w:p w:rsidR="00061DAD" w:rsidRPr="007231DE" w:rsidP="00607627" w14:paraId="1BC5B240" w14:textId="68BC2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7231DE" w:rsidRPr="007231DE" w:rsidP="007231DE" w14:paraId="3D1AE4BB" w14:textId="3598D315">
      <w:pPr>
        <w:ind w:firstLine="720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7231DE">
        <w:rPr>
          <w:rFonts w:ascii="Arial" w:eastAsia="Calibri" w:hAnsi="Arial" w:cs="Arial"/>
          <w:sz w:val="22"/>
          <w:szCs w:val="22"/>
          <w:lang w:eastAsia="en-US"/>
        </w:rPr>
        <w:t xml:space="preserve">Pamatojoties uz Pašvaldību likuma 10. panta pirmās daļas 2. punktu un Publisko aģentūru likuma </w:t>
      </w:r>
      <w:r w:rsidRPr="007231DE">
        <w:rPr>
          <w:rFonts w:ascii="Arial" w:hAnsi="Arial" w:cs="Arial"/>
          <w:sz w:val="22"/>
          <w:szCs w:val="22"/>
          <w:shd w:val="clear" w:color="auto" w:fill="FFFFFF"/>
        </w:rPr>
        <w:t>20. panta otrās daļas 5. punktu un 27. panta otro un trešo daļu</w:t>
      </w:r>
      <w:r w:rsidRPr="007231DE">
        <w:rPr>
          <w:rFonts w:ascii="Arial" w:eastAsia="Calibri" w:hAnsi="Arial" w:cs="Arial"/>
          <w:sz w:val="22"/>
          <w:szCs w:val="22"/>
          <w:lang w:eastAsia="en-US"/>
        </w:rPr>
        <w:t>, Ministru kabineta 2010.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231DE">
        <w:rPr>
          <w:rFonts w:ascii="Arial" w:eastAsia="Calibri" w:hAnsi="Arial" w:cs="Arial"/>
          <w:sz w:val="22"/>
          <w:szCs w:val="22"/>
          <w:lang w:eastAsia="en-US"/>
        </w:rPr>
        <w:t>gada 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231DE">
        <w:rPr>
          <w:rFonts w:ascii="Arial" w:eastAsia="Calibri" w:hAnsi="Arial" w:cs="Arial"/>
          <w:sz w:val="22"/>
          <w:szCs w:val="22"/>
          <w:lang w:eastAsia="en-US"/>
        </w:rPr>
        <w:t xml:space="preserve">maija noteikumiem Nr.413 "Noteikumi par gada publiskajiem pārskatiem", izskatot Liepājas </w:t>
      </w:r>
      <w:r w:rsidRPr="007231DE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valstspilsētas pašvaldības domes pastāvīgās Attīstības komitejas 2024. gada 6. jūnija lēmumu (sēdes protokols Nr.6) un pastāvīgās Finanšu komitejas 2024. gada 6. jūnija lēmumu (sēdes protokols Nr.6), Liepājas valstspilsētas pašvaldības dome </w:t>
      </w:r>
      <w:r w:rsidRPr="007231DE">
        <w:rPr>
          <w:rFonts w:ascii="Arial" w:eastAsia="Calibri" w:hAnsi="Arial" w:cs="Arial"/>
          <w:b/>
          <w:noProof/>
          <w:sz w:val="22"/>
          <w:szCs w:val="22"/>
          <w:lang w:eastAsia="en-US"/>
        </w:rPr>
        <w:t>nolemj</w:t>
      </w:r>
      <w:r w:rsidRPr="007231DE"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t>:</w:t>
      </w:r>
    </w:p>
    <w:p w:rsidR="007231DE" w:rsidRPr="007231DE" w:rsidP="007231DE" w14:paraId="4BC5A5B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31DE" w:rsidRPr="007231DE" w:rsidP="007231DE" w14:paraId="4CCC1DE4" w14:textId="77777777">
      <w:pPr>
        <w:ind w:firstLine="720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7231DE">
        <w:rPr>
          <w:rFonts w:ascii="Arial" w:eastAsia="Calibri" w:hAnsi="Arial" w:cs="Arial"/>
          <w:noProof/>
          <w:sz w:val="22"/>
          <w:szCs w:val="22"/>
          <w:lang w:eastAsia="en-US"/>
        </w:rPr>
        <w:t>1. Apstiprināt Liepājas valstspilsētas pašvaldības aģentūras "Liepājas Sabiedriskais transports" 2023. gada publisko pārskatu (pielikumā).</w:t>
      </w:r>
    </w:p>
    <w:p w:rsidR="007231DE" w:rsidRPr="00ED4855" w:rsidP="007231DE" w14:paraId="4DA3886C" w14:textId="77777777">
      <w:pPr>
        <w:ind w:firstLine="720"/>
        <w:jc w:val="both"/>
        <w:rPr>
          <w:rFonts w:ascii="Arial" w:eastAsia="Calibri" w:hAnsi="Arial" w:cs="Arial"/>
          <w:noProof/>
          <w:sz w:val="10"/>
          <w:szCs w:val="10"/>
          <w:lang w:eastAsia="en-US"/>
        </w:rPr>
      </w:pPr>
    </w:p>
    <w:p w:rsidR="007231DE" w:rsidRPr="007231DE" w:rsidP="007231DE" w14:paraId="15B573D9" w14:textId="77777777">
      <w:pPr>
        <w:ind w:firstLine="720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7231DE">
        <w:rPr>
          <w:rFonts w:ascii="Arial" w:eastAsia="Calibri" w:hAnsi="Arial" w:cs="Arial"/>
          <w:noProof/>
          <w:sz w:val="22"/>
          <w:szCs w:val="22"/>
          <w:lang w:eastAsia="en-US"/>
        </w:rPr>
        <w:t>2. Liepājas valstspilsētas pašvaldības izpilddirektora vietniekam īpašumu jautājumos kontrolēt lēmuma izpildi.</w:t>
      </w:r>
    </w:p>
    <w:p w:rsidR="00061DAD" w:rsidP="00607627" w14:paraId="7D328A4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2AD" w:rsidRPr="007231DE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174D6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7231DE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31D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7231DE" w14:paraId="064D1C9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31DE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7231DE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7231DE" w:rsidRPr="007231DE" w:rsidP="007231DE" w14:paraId="49ED57F0" w14:textId="42E69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7D021496" w14:textId="77777777" w:rsidTr="00174D6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7231DE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31DE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DE" w:rsidRPr="007231DE" w:rsidP="007231DE" w14:paraId="0754DB0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231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Izpilddirektora birojam, Attīstības pārvaldei, Finanšu pārvaldei, pašvaldības aģentūrai "Liepājas Sabiedriskais transports", Sabiedrisko attiecību un mārketinga daļai</w:t>
            </w:r>
          </w:p>
          <w:p w:rsidR="00061DAD" w:rsidRPr="007231DE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231DE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1F97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4D69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52BD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1A02"/>
    <w:rsid w:val="0037754B"/>
    <w:rsid w:val="00383A00"/>
    <w:rsid w:val="003840FC"/>
    <w:rsid w:val="003904DD"/>
    <w:rsid w:val="00392E0E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A544F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2EBD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3AF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97B"/>
    <w:rsid w:val="00721FF5"/>
    <w:rsid w:val="007231DE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494A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77DD2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D4855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86AF9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6490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2021-08-09T13:22:00Z</cp:lastPrinted>
  <dcterms:created xsi:type="dcterms:W3CDTF">2024-06-12T11:09:00Z</dcterms:created>
  <dcterms:modified xsi:type="dcterms:W3CDTF">2024-06-12T11:10:00Z</dcterms:modified>
</cp:coreProperties>
</file>