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419E" w14:textId="77777777" w:rsidR="000F232A" w:rsidRDefault="000F232A" w:rsidP="005810C2">
      <w:pPr>
        <w:widowControl w:val="0"/>
        <w:autoSpaceDE w:val="0"/>
        <w:autoSpaceDN w:val="0"/>
        <w:adjustRightInd w:val="0"/>
        <w:jc w:val="right"/>
        <w:rPr>
          <w:rFonts w:cs="Arial"/>
          <w:bCs/>
          <w:sz w:val="26"/>
          <w:szCs w:val="26"/>
        </w:rPr>
      </w:pPr>
    </w:p>
    <w:p w14:paraId="415B1F25" w14:textId="77777777" w:rsidR="000A4161" w:rsidRDefault="000A4161" w:rsidP="005810C2">
      <w:pPr>
        <w:widowControl w:val="0"/>
        <w:autoSpaceDE w:val="0"/>
        <w:autoSpaceDN w:val="0"/>
        <w:adjustRightInd w:val="0"/>
        <w:jc w:val="right"/>
        <w:rPr>
          <w:rFonts w:cs="Arial"/>
          <w:bCs/>
          <w:sz w:val="26"/>
          <w:szCs w:val="26"/>
        </w:rPr>
      </w:pPr>
    </w:p>
    <w:p w14:paraId="5FC692A0" w14:textId="77777777" w:rsidR="000A4161" w:rsidRPr="000A4161" w:rsidRDefault="000A4161" w:rsidP="005810C2">
      <w:pPr>
        <w:widowControl w:val="0"/>
        <w:autoSpaceDE w:val="0"/>
        <w:autoSpaceDN w:val="0"/>
        <w:adjustRightInd w:val="0"/>
        <w:jc w:val="right"/>
        <w:rPr>
          <w:rFonts w:cs="Arial"/>
          <w:bCs/>
          <w:sz w:val="42"/>
          <w:szCs w:val="42"/>
        </w:rPr>
      </w:pPr>
    </w:p>
    <w:p w14:paraId="5FF3E934" w14:textId="77777777" w:rsidR="00607627" w:rsidRPr="00607627" w:rsidRDefault="002B1C85" w:rsidP="00607627">
      <w:pPr>
        <w:widowControl w:val="0"/>
        <w:autoSpaceDE w:val="0"/>
        <w:autoSpaceDN w:val="0"/>
        <w:adjustRightInd w:val="0"/>
        <w:jc w:val="center"/>
        <w:rPr>
          <w:rFonts w:cs="Arial"/>
          <w:sz w:val="26"/>
          <w:szCs w:val="26"/>
        </w:rPr>
      </w:pPr>
      <w:r>
        <w:rPr>
          <w:rFonts w:cs="Arial"/>
          <w:b/>
          <w:bCs/>
          <w:sz w:val="26"/>
          <w:szCs w:val="26"/>
        </w:rPr>
        <w:t>LĒMUMS</w:t>
      </w:r>
    </w:p>
    <w:p w14:paraId="2B464B01" w14:textId="77777777" w:rsidR="00607627" w:rsidRPr="00607627" w:rsidRDefault="002B1C85" w:rsidP="00607627">
      <w:pPr>
        <w:widowControl w:val="0"/>
        <w:autoSpaceDE w:val="0"/>
        <w:autoSpaceDN w:val="0"/>
        <w:adjustRightInd w:val="0"/>
        <w:jc w:val="center"/>
        <w:rPr>
          <w:rFonts w:cs="Arial"/>
          <w:sz w:val="26"/>
          <w:szCs w:val="26"/>
        </w:rPr>
      </w:pPr>
      <w:r>
        <w:rPr>
          <w:rFonts w:cs="Arial"/>
          <w:sz w:val="26"/>
          <w:szCs w:val="26"/>
        </w:rPr>
        <w:t>Liepājā</w:t>
      </w:r>
    </w:p>
    <w:p w14:paraId="42B83A6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5154E" w14:paraId="7277FC88" w14:textId="77777777" w:rsidTr="00E71C29">
        <w:tc>
          <w:tcPr>
            <w:tcW w:w="4844" w:type="dxa"/>
            <w:tcBorders>
              <w:top w:val="nil"/>
              <w:left w:val="nil"/>
              <w:bottom w:val="nil"/>
              <w:right w:val="nil"/>
            </w:tcBorders>
          </w:tcPr>
          <w:p w14:paraId="30A587D7" w14:textId="77777777" w:rsidR="00E71C29" w:rsidRPr="00393422" w:rsidRDefault="002B1C85"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595917B3" w14:textId="77777777" w:rsidR="00E71C29" w:rsidRDefault="002B1C8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8/2</w:t>
            </w:r>
          </w:p>
          <w:p w14:paraId="49EF0AA3" w14:textId="77777777" w:rsidR="00E71C29" w:rsidRPr="00393422" w:rsidRDefault="002B1C85" w:rsidP="00175E06">
            <w:pPr>
              <w:widowControl w:val="0"/>
              <w:autoSpaceDE w:val="0"/>
              <w:autoSpaceDN w:val="0"/>
              <w:adjustRightInd w:val="0"/>
              <w:jc w:val="right"/>
              <w:rPr>
                <w:rFonts w:cs="Arial"/>
                <w:szCs w:val="22"/>
              </w:rPr>
            </w:pPr>
            <w:r w:rsidRPr="000A4161">
              <w:rPr>
                <w:rFonts w:cs="Arial"/>
                <w:color w:val="000000"/>
                <w:szCs w:val="22"/>
              </w:rPr>
              <w:t>(prot. Nr.2, 5.</w:t>
            </w:r>
            <w:r w:rsidRPr="000A4161">
              <w:rPr>
                <w:rFonts w:cs="Arial"/>
                <w:color w:val="000000"/>
                <w:sz w:val="20"/>
                <w:szCs w:val="20"/>
                <w:shd w:val="clear" w:color="auto" w:fill="FFFFFF"/>
              </w:rPr>
              <w:t>§)</w:t>
            </w:r>
          </w:p>
        </w:tc>
      </w:tr>
    </w:tbl>
    <w:p w14:paraId="001FEE23" w14:textId="77777777" w:rsidR="000F232A" w:rsidRPr="004B7633" w:rsidRDefault="000F232A" w:rsidP="00607627">
      <w:pPr>
        <w:widowControl w:val="0"/>
        <w:autoSpaceDE w:val="0"/>
        <w:autoSpaceDN w:val="0"/>
        <w:adjustRightInd w:val="0"/>
        <w:jc w:val="center"/>
        <w:rPr>
          <w:rFonts w:cs="Arial"/>
          <w:sz w:val="14"/>
          <w:szCs w:val="14"/>
        </w:rPr>
      </w:pPr>
    </w:p>
    <w:p w14:paraId="63FF6A96" w14:textId="77777777" w:rsidR="000A4161" w:rsidRPr="000A4161" w:rsidRDefault="002B1C85" w:rsidP="000A4161">
      <w:pPr>
        <w:widowControl w:val="0"/>
        <w:autoSpaceDE w:val="0"/>
        <w:autoSpaceDN w:val="0"/>
        <w:adjustRightInd w:val="0"/>
        <w:rPr>
          <w:rFonts w:cs="Arial"/>
          <w:szCs w:val="22"/>
        </w:rPr>
      </w:pPr>
      <w:r w:rsidRPr="000A4161">
        <w:rPr>
          <w:rFonts w:cs="Arial"/>
          <w:szCs w:val="22"/>
        </w:rPr>
        <w:t>Par deleģēšanas līguma slēgšanu ar</w:t>
      </w:r>
      <w:r w:rsidRPr="000A4161">
        <w:rPr>
          <w:rFonts w:cs="Arial"/>
          <w:szCs w:val="22"/>
        </w:rPr>
        <w:br/>
        <w:t>Pašvaldības sabiedrību ar ierobežotu</w:t>
      </w:r>
      <w:r w:rsidRPr="000A4161">
        <w:rPr>
          <w:rFonts w:cs="Arial"/>
          <w:szCs w:val="22"/>
        </w:rPr>
        <w:br/>
        <w:t>atbildību "LIEPĀJAS LEĻĻU TEĀTRIS"</w:t>
      </w:r>
    </w:p>
    <w:p w14:paraId="58A8ED56" w14:textId="77777777" w:rsidR="000A4161" w:rsidRPr="000A4161" w:rsidRDefault="000A4161" w:rsidP="000A4161">
      <w:pPr>
        <w:widowControl w:val="0"/>
        <w:autoSpaceDE w:val="0"/>
        <w:autoSpaceDN w:val="0"/>
        <w:adjustRightInd w:val="0"/>
        <w:ind w:firstLine="720"/>
        <w:jc w:val="both"/>
        <w:rPr>
          <w:rFonts w:cs="Arial"/>
          <w:szCs w:val="22"/>
        </w:rPr>
      </w:pPr>
    </w:p>
    <w:p w14:paraId="63A5D33B" w14:textId="77777777" w:rsidR="000A4161" w:rsidRPr="000A4161" w:rsidRDefault="000A4161" w:rsidP="000A4161">
      <w:pPr>
        <w:widowControl w:val="0"/>
        <w:autoSpaceDE w:val="0"/>
        <w:autoSpaceDN w:val="0"/>
        <w:adjustRightInd w:val="0"/>
        <w:ind w:firstLine="720"/>
        <w:jc w:val="both"/>
        <w:rPr>
          <w:rFonts w:cs="Arial"/>
          <w:szCs w:val="22"/>
        </w:rPr>
      </w:pPr>
    </w:p>
    <w:p w14:paraId="6BA57A36"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 xml:space="preserve">Likuma "Par pašvaldībām" 15.panta </w:t>
      </w:r>
      <w:r w:rsidRPr="000A4161">
        <w:rPr>
          <w:rFonts w:cs="Arial"/>
          <w:szCs w:val="22"/>
        </w:rPr>
        <w:t>pirmās daļas 5.punktā noteikta pašvaldību autonomā funkcija - rūpēties par kultūru un sekmēt tradicionālo kultūras vērtību saglabāšanu un tautas jaunrades attīstību (organizatoriska un finansiāla palīdzība kultūras iestādēm un pasākumiem, atbalsts kultūras</w:t>
      </w:r>
      <w:r w:rsidRPr="000A4161">
        <w:rPr>
          <w:rFonts w:cs="Arial"/>
          <w:szCs w:val="22"/>
        </w:rPr>
        <w:t xml:space="preserve"> pieminekļu saglabāšanai u.c.).</w:t>
      </w:r>
    </w:p>
    <w:p w14:paraId="464E6C84"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Saskaņā ar likuma "Par pašvaldībām" 15.panta ceturto daļu no katras autonomās funkcijas izrietošu pārvaldes uzdevumu pašvaldība var deleģēt privātpersonai vai citai publiskai personai. Pārvaldes uzdevuma deleģēšanas kārtību,</w:t>
      </w:r>
      <w:r w:rsidRPr="000A4161">
        <w:rPr>
          <w:rFonts w:cs="Arial"/>
          <w:szCs w:val="22"/>
        </w:rPr>
        <w:t xml:space="preserve"> veidus un ierobežojumus nosaka Valsts pārvaldes iekārtas likums. Saskaņā ar Valsts pārvaldes iekārtas likuma 40.panta pirmo un otro daļu privātpersonai pārvaldes uzdevumu var cita starpā deleģēt ar līgumu, ja tas paredzēts ārējā normatīvajā aktā, ievērojo</w:t>
      </w:r>
      <w:r w:rsidRPr="000A4161">
        <w:rPr>
          <w:rFonts w:cs="Arial"/>
          <w:szCs w:val="22"/>
        </w:rPr>
        <w:t>t šā likuma 41.panta otrās un trešās daļas noteikumus. Pārvaldes uzdevumu var deleģēt vienīgi tad, ja pilnvarotā persona attiecīgo uzdevumu var veikt efektīvāk.</w:t>
      </w:r>
    </w:p>
    <w:p w14:paraId="49A5EA61"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Pašvaldības sabiedrība ar ierobežotu atbildību "LIEPĀJAS LEĻĻU TEĀTRIS" (turpmāk arī - SIA "LIE</w:t>
      </w:r>
      <w:r w:rsidRPr="000A4161">
        <w:rPr>
          <w:rFonts w:cs="Arial"/>
          <w:szCs w:val="22"/>
        </w:rPr>
        <w:t>PĀJAS LEĻĻU TEĀTRIS") ir dibināta 2000.gada 22.septembrī, kuras galvenais pamatdarbības veids ir mākslinieciskā darbība.</w:t>
      </w:r>
    </w:p>
    <w:p w14:paraId="7D1D70B0"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 xml:space="preserve">Liepājas pilsētas dome ar 2021.gada 21.janvāra lēmumu Nr.9/1 "Par pašvaldības līdzdalību kapitālsabiedrībās" ir izvērtējusi </w:t>
      </w:r>
      <w:r w:rsidRPr="000A4161">
        <w:rPr>
          <w:rFonts w:cs="Arial"/>
          <w:szCs w:val="22"/>
        </w:rPr>
        <w:t>pašvaldības dalību SIA "LIEPĀJAS LEĻĻU TEĀTRIS", konstatējot, ka kapitālsabiedrības SIA "LIEPĀJAS LEĻĻU TEĀTRIS" darbība atbilst Valsts pārvaldes iekārtas likuma 88.pantam, kā arī noteikusi kapitālsabiedrībai vispārējo stratēģisko mērķi</w:t>
      </w:r>
      <w:r w:rsidRPr="000A4161">
        <w:t xml:space="preserve"> - r</w:t>
      </w:r>
      <w:r w:rsidRPr="000A4161">
        <w:rPr>
          <w:rFonts w:cs="Arial"/>
          <w:szCs w:val="22"/>
        </w:rPr>
        <w:t>ūpēties par kult</w:t>
      </w:r>
      <w:r w:rsidRPr="000A4161">
        <w:rPr>
          <w:rFonts w:cs="Arial"/>
          <w:szCs w:val="22"/>
        </w:rPr>
        <w:t xml:space="preserve">ūru un sekmēt tradicionālo kultūras vērtību saglabāšanu un tautas jaunrades attīstību, radot daudzveidīgu, laikmetam atbilstošu repertuāru bērniem, jauniešiem un pieaugušajiem. </w:t>
      </w:r>
      <w:r w:rsidRPr="000A4161">
        <w:rPr>
          <w:rFonts w:cs="Arial"/>
        </w:rPr>
        <w:t>Saskaņā ar Liepājas pilsētas pašvaldības izvērtējumu - Pašvaldības sabiedrība a</w:t>
      </w:r>
      <w:r w:rsidRPr="000A4161">
        <w:rPr>
          <w:rFonts w:cs="Arial"/>
        </w:rPr>
        <w:t>r ierobežotu atbildību "LIEPĀJAS LEĻĻU TEĀTRIS" darbojas nozarē, kur tirgus nav spējīgs nodrošināt sabiedrības interešu īstenošanu attiecīgā jomā un attiecīgi šajā nozarē ir jānodrošina augstas kvalitātes standartu.</w:t>
      </w:r>
    </w:p>
    <w:p w14:paraId="6D790DE4"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Pamatojoties uz Liepājas pilsētas attīst</w:t>
      </w:r>
      <w:r w:rsidRPr="000A4161">
        <w:rPr>
          <w:rFonts w:cs="Arial"/>
          <w:szCs w:val="22"/>
        </w:rPr>
        <w:t>ības programmas 2015.-2020.gadam (</w:t>
      </w:r>
      <w:r w:rsidRPr="000A4161">
        <w:rPr>
          <w:rFonts w:cs="Arial"/>
          <w:color w:val="000000"/>
          <w:szCs w:val="22"/>
          <w:shd w:val="clear" w:color="auto" w:fill="FFFFFF"/>
        </w:rPr>
        <w:t>programma spēkā līdz jaunas Attīstības programmas apstiprināšanai)</w:t>
      </w:r>
      <w:r w:rsidRPr="000A4161">
        <w:rPr>
          <w:rFonts w:cs="Arial"/>
          <w:szCs w:val="22"/>
        </w:rPr>
        <w:t xml:space="preserve"> pielikuma Nr.2.1. "Rīcību plāns 2015.-2020.gadam" Rīcību 1.3.3.(1.) "Vairot Liepājas īpašo devumu Latvijas un starptautiskajā kultūras telpā (mūzikas, teāt</w:t>
      </w:r>
      <w:r w:rsidRPr="000A4161">
        <w:rPr>
          <w:rFonts w:cs="Arial"/>
          <w:szCs w:val="22"/>
        </w:rPr>
        <w:t>ra, vizuālās mākslas u.tml. jomās)".</w:t>
      </w:r>
    </w:p>
    <w:p w14:paraId="5816CAB4"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 xml:space="preserve">Pamatojoties uz Valsts pārvaldes iekārtas likuma 40.pantu, 41.panta pirmo daļu, likuma "Par pašvaldībām" 15.panta pirmās daļas 5.punktu, kā arī ievērojot Liepājas </w:t>
      </w:r>
      <w:r w:rsidRPr="000A4161">
        <w:rPr>
          <w:rFonts w:cs="Arial"/>
          <w:szCs w:val="22"/>
        </w:rPr>
        <w:lastRenderedPageBreak/>
        <w:t xml:space="preserve">valstspilsētas pašvaldības domes pastāvīgās Izglītības, </w:t>
      </w:r>
      <w:r w:rsidRPr="000A4161">
        <w:rPr>
          <w:rFonts w:cs="Arial"/>
          <w:szCs w:val="22"/>
        </w:rPr>
        <w:t xml:space="preserve">kultūras un sporta komitejas 2022.gada 13.janvāra lēmumu (sēdes protokols Nr.1), Liepājas valstspilsētas pašvaldības dome </w:t>
      </w:r>
      <w:r w:rsidRPr="000A4161">
        <w:rPr>
          <w:rFonts w:cs="Arial"/>
          <w:b/>
          <w:szCs w:val="22"/>
        </w:rPr>
        <w:t>nolemj</w:t>
      </w:r>
      <w:r w:rsidRPr="000A4161">
        <w:rPr>
          <w:rFonts w:cs="Arial"/>
          <w:b/>
          <w:bCs/>
          <w:szCs w:val="22"/>
        </w:rPr>
        <w:t>:</w:t>
      </w:r>
    </w:p>
    <w:p w14:paraId="7D6B445D" w14:textId="77777777" w:rsidR="000A4161" w:rsidRPr="000A4161" w:rsidRDefault="000A4161" w:rsidP="000A4161">
      <w:pPr>
        <w:widowControl w:val="0"/>
        <w:autoSpaceDE w:val="0"/>
        <w:autoSpaceDN w:val="0"/>
        <w:adjustRightInd w:val="0"/>
        <w:jc w:val="both"/>
        <w:rPr>
          <w:rFonts w:cs="Arial"/>
          <w:szCs w:val="22"/>
        </w:rPr>
      </w:pPr>
    </w:p>
    <w:p w14:paraId="172A8FFC" w14:textId="77777777" w:rsidR="000A4161" w:rsidRPr="000A4161" w:rsidRDefault="002B1C85" w:rsidP="000A4161">
      <w:pPr>
        <w:widowControl w:val="0"/>
        <w:autoSpaceDE w:val="0"/>
        <w:autoSpaceDN w:val="0"/>
        <w:adjustRightInd w:val="0"/>
        <w:ind w:firstLine="720"/>
        <w:jc w:val="both"/>
        <w:rPr>
          <w:rFonts w:cs="Arial"/>
          <w:szCs w:val="22"/>
        </w:rPr>
      </w:pPr>
      <w:r w:rsidRPr="000A4161">
        <w:rPr>
          <w:rFonts w:cs="Arial"/>
          <w:szCs w:val="22"/>
        </w:rPr>
        <w:t>Noslēgt deleģēšanas līgumu (pielikumā) ar Pašvaldības sabiedrību ar ierobežotu atbildību "LIEPĀJAS LEĻĻU TEĀTRIS" par no liku</w:t>
      </w:r>
      <w:r w:rsidRPr="000A4161">
        <w:rPr>
          <w:rFonts w:cs="Arial"/>
          <w:szCs w:val="22"/>
        </w:rPr>
        <w:t>ma "Par pašvaldībām" 15.panta pirmās daļas 5.punktā noteiktās pašvaldības autonomās funkcijas izrietoša pārvaldes uzdevuma - rūpēties par kultūru un sekmēt tradicionālo kultūras vērtību saglabāšanu un tautas jaunrades attīstību - deleģēšanu.</w:t>
      </w:r>
    </w:p>
    <w:p w14:paraId="56E2751C" w14:textId="77777777" w:rsidR="000A4161" w:rsidRPr="000A4161" w:rsidRDefault="000A4161" w:rsidP="000A4161">
      <w:pPr>
        <w:widowControl w:val="0"/>
        <w:autoSpaceDE w:val="0"/>
        <w:autoSpaceDN w:val="0"/>
        <w:adjustRightInd w:val="0"/>
        <w:jc w:val="both"/>
        <w:rPr>
          <w:rFonts w:cs="Arial"/>
          <w:szCs w:val="22"/>
        </w:rPr>
      </w:pPr>
    </w:p>
    <w:p w14:paraId="48B3A6B6" w14:textId="77777777" w:rsidR="000A4161" w:rsidRPr="000A4161" w:rsidRDefault="000A4161" w:rsidP="000A4161">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5154E" w14:paraId="040732CB" w14:textId="77777777" w:rsidTr="00F40812">
        <w:tc>
          <w:tcPr>
            <w:tcW w:w="5726" w:type="dxa"/>
            <w:gridSpan w:val="2"/>
            <w:tcBorders>
              <w:top w:val="nil"/>
              <w:left w:val="nil"/>
              <w:bottom w:val="nil"/>
              <w:right w:val="nil"/>
            </w:tcBorders>
          </w:tcPr>
          <w:p w14:paraId="2F0F7167" w14:textId="77777777" w:rsidR="000A4161" w:rsidRPr="000A4161" w:rsidRDefault="002B1C85" w:rsidP="000A4161">
            <w:pPr>
              <w:widowControl w:val="0"/>
              <w:autoSpaceDE w:val="0"/>
              <w:autoSpaceDN w:val="0"/>
              <w:adjustRightInd w:val="0"/>
              <w:rPr>
                <w:rFonts w:cs="Arial"/>
                <w:szCs w:val="22"/>
              </w:rPr>
            </w:pPr>
            <w:r w:rsidRPr="000A4161">
              <w:rPr>
                <w:rFonts w:cs="Arial"/>
                <w:szCs w:val="22"/>
              </w:rPr>
              <w:t>Priekšsēdētā</w:t>
            </w:r>
            <w:r w:rsidRPr="000A4161">
              <w:rPr>
                <w:rFonts w:cs="Arial"/>
                <w:szCs w:val="22"/>
              </w:rPr>
              <w:t>js</w:t>
            </w:r>
          </w:p>
        </w:tc>
        <w:tc>
          <w:tcPr>
            <w:tcW w:w="2921" w:type="dxa"/>
            <w:tcBorders>
              <w:top w:val="nil"/>
              <w:left w:val="nil"/>
              <w:bottom w:val="nil"/>
              <w:right w:val="nil"/>
            </w:tcBorders>
          </w:tcPr>
          <w:p w14:paraId="7E7E5BB9" w14:textId="77777777" w:rsidR="000A4161" w:rsidRPr="000A4161" w:rsidRDefault="002B1C85" w:rsidP="000A4161">
            <w:pPr>
              <w:widowControl w:val="0"/>
              <w:autoSpaceDE w:val="0"/>
              <w:autoSpaceDN w:val="0"/>
              <w:adjustRightInd w:val="0"/>
              <w:jc w:val="right"/>
              <w:rPr>
                <w:rFonts w:cs="Arial"/>
                <w:szCs w:val="22"/>
              </w:rPr>
            </w:pPr>
            <w:r w:rsidRPr="000A4161">
              <w:rPr>
                <w:rFonts w:cs="Arial"/>
                <w:szCs w:val="22"/>
              </w:rPr>
              <w:t>Gunārs Ansiņš</w:t>
            </w:r>
          </w:p>
          <w:p w14:paraId="5091CA35" w14:textId="77777777" w:rsidR="000A4161" w:rsidRPr="000A4161" w:rsidRDefault="000A4161" w:rsidP="000A4161">
            <w:pPr>
              <w:widowControl w:val="0"/>
              <w:autoSpaceDE w:val="0"/>
              <w:autoSpaceDN w:val="0"/>
              <w:adjustRightInd w:val="0"/>
              <w:jc w:val="right"/>
              <w:rPr>
                <w:rFonts w:cs="Arial"/>
                <w:sz w:val="8"/>
                <w:szCs w:val="22"/>
              </w:rPr>
            </w:pPr>
          </w:p>
        </w:tc>
      </w:tr>
      <w:tr w:rsidR="0065154E" w14:paraId="4AFBAC7B" w14:textId="77777777" w:rsidTr="00F40812">
        <w:tc>
          <w:tcPr>
            <w:tcW w:w="1276" w:type="dxa"/>
            <w:tcBorders>
              <w:top w:val="nil"/>
              <w:left w:val="nil"/>
              <w:bottom w:val="nil"/>
              <w:right w:val="nil"/>
            </w:tcBorders>
          </w:tcPr>
          <w:p w14:paraId="23343990" w14:textId="77777777" w:rsidR="000A4161" w:rsidRPr="000A4161" w:rsidRDefault="002B1C85" w:rsidP="000A4161">
            <w:pPr>
              <w:widowControl w:val="0"/>
              <w:autoSpaceDE w:val="0"/>
              <w:autoSpaceDN w:val="0"/>
              <w:adjustRightInd w:val="0"/>
              <w:rPr>
                <w:rFonts w:cs="Arial"/>
                <w:szCs w:val="22"/>
              </w:rPr>
            </w:pPr>
            <w:r w:rsidRPr="000A4161">
              <w:rPr>
                <w:rFonts w:cs="Arial"/>
                <w:szCs w:val="22"/>
              </w:rPr>
              <w:t>Nosūtāms:</w:t>
            </w:r>
          </w:p>
        </w:tc>
        <w:tc>
          <w:tcPr>
            <w:tcW w:w="7371" w:type="dxa"/>
            <w:gridSpan w:val="2"/>
            <w:tcBorders>
              <w:top w:val="nil"/>
              <w:left w:val="nil"/>
              <w:bottom w:val="nil"/>
              <w:right w:val="nil"/>
            </w:tcBorders>
          </w:tcPr>
          <w:p w14:paraId="25911C69" w14:textId="77777777" w:rsidR="000A4161" w:rsidRPr="000A4161" w:rsidRDefault="002B1C85" w:rsidP="000A4161">
            <w:pPr>
              <w:widowControl w:val="0"/>
              <w:autoSpaceDE w:val="0"/>
              <w:autoSpaceDN w:val="0"/>
              <w:adjustRightInd w:val="0"/>
              <w:jc w:val="both"/>
              <w:rPr>
                <w:rFonts w:cs="Arial"/>
                <w:szCs w:val="22"/>
              </w:rPr>
            </w:pPr>
            <w:r w:rsidRPr="000A4161">
              <w:rPr>
                <w:rFonts w:cs="Arial"/>
                <w:szCs w:val="22"/>
              </w:rPr>
              <w:t xml:space="preserve">Domes priekšsēdētāja birojam, Kultūras pārvaldei, Kapitālsabiedrību pārvaldības uzraudzības un revīzijas daļai, Juridiskajai daļai, Izpilddirektora birojam, Finanšu pārvaldei, </w:t>
            </w:r>
            <w:r w:rsidR="008A330B">
              <w:rPr>
                <w:rFonts w:cs="Arial"/>
                <w:szCs w:val="22"/>
              </w:rPr>
              <w:t>P</w:t>
            </w:r>
            <w:r w:rsidRPr="000A4161">
              <w:rPr>
                <w:rFonts w:cs="Arial"/>
                <w:szCs w:val="22"/>
              </w:rPr>
              <w:t>SIA "LIEPĀJAS LEĻĻU TEĀTRIS"</w:t>
            </w:r>
          </w:p>
        </w:tc>
      </w:tr>
    </w:tbl>
    <w:p w14:paraId="3414B756" w14:textId="77777777" w:rsidR="000A4161" w:rsidRPr="000A4161" w:rsidRDefault="000A4161" w:rsidP="000A4161">
      <w:pPr>
        <w:widowControl w:val="0"/>
        <w:autoSpaceDE w:val="0"/>
        <w:autoSpaceDN w:val="0"/>
        <w:adjustRightInd w:val="0"/>
        <w:jc w:val="both"/>
        <w:rPr>
          <w:rFonts w:cs="Arial"/>
          <w:szCs w:val="22"/>
        </w:rPr>
      </w:pPr>
    </w:p>
    <w:sectPr w:rsidR="000A4161" w:rsidRPr="000A416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FB48" w14:textId="77777777" w:rsidR="002B1C85" w:rsidRDefault="002B1C85">
      <w:r>
        <w:separator/>
      </w:r>
    </w:p>
  </w:endnote>
  <w:endnote w:type="continuationSeparator" w:id="0">
    <w:p w14:paraId="2A963423" w14:textId="77777777" w:rsidR="002B1C85" w:rsidRDefault="002B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F07D" w14:textId="77777777" w:rsidR="00E90D4C" w:rsidRPr="00765476" w:rsidRDefault="00E90D4C" w:rsidP="006E5122">
    <w:pPr>
      <w:pStyle w:val="Footer"/>
      <w:jc w:val="both"/>
    </w:pPr>
  </w:p>
  <w:p w14:paraId="3A36EEE9" w14:textId="77777777" w:rsidR="0065154E" w:rsidRDefault="002B1C85">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6D0E" w14:textId="77777777" w:rsidR="0065154E" w:rsidRDefault="002B1C85">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1424" w14:textId="77777777" w:rsidR="002B1C85" w:rsidRDefault="002B1C85">
      <w:r>
        <w:separator/>
      </w:r>
    </w:p>
  </w:footnote>
  <w:footnote w:type="continuationSeparator" w:id="0">
    <w:p w14:paraId="5F8C71A8" w14:textId="77777777" w:rsidR="002B1C85" w:rsidRDefault="002B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66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8734" w14:textId="77777777" w:rsidR="00EB209C" w:rsidRPr="00AE2B38" w:rsidRDefault="002B1C85" w:rsidP="00EB209C">
    <w:pPr>
      <w:pStyle w:val="Header"/>
      <w:tabs>
        <w:tab w:val="left" w:pos="3828"/>
      </w:tabs>
      <w:jc w:val="center"/>
      <w:rPr>
        <w:rFonts w:ascii="Arial" w:hAnsi="Arial" w:cs="Arial"/>
      </w:rPr>
    </w:pPr>
    <w:r w:rsidRPr="00A136A6">
      <w:rPr>
        <w:noProof/>
        <w:lang w:eastAsia="lv-LV"/>
      </w:rPr>
      <w:drawing>
        <wp:inline distT="0" distB="0" distL="0" distR="0" wp14:anchorId="4DFD77DE" wp14:editId="0FEC5B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0719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1DB07A" w14:textId="77777777" w:rsidR="00EB209C" w:rsidRPr="00356E0F" w:rsidRDefault="002B1C8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08294F" w14:textId="77777777" w:rsidR="001002D7" w:rsidRDefault="002B1C8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125B89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8D47E26">
      <w:numFmt w:val="bullet"/>
      <w:lvlText w:val="-"/>
      <w:lvlJc w:val="left"/>
      <w:pPr>
        <w:ind w:left="720" w:hanging="360"/>
      </w:pPr>
      <w:rPr>
        <w:rFonts w:ascii="Times New Roman" w:eastAsia="Calibri" w:hAnsi="Times New Roman" w:cs="Times New Roman" w:hint="default"/>
        <w:color w:val="1F497D"/>
      </w:rPr>
    </w:lvl>
    <w:lvl w:ilvl="1" w:tplc="EA72D5D0">
      <w:start w:val="1"/>
      <w:numFmt w:val="bullet"/>
      <w:lvlText w:val="o"/>
      <w:lvlJc w:val="left"/>
      <w:pPr>
        <w:ind w:left="1440" w:hanging="360"/>
      </w:pPr>
      <w:rPr>
        <w:rFonts w:ascii="Courier New" w:hAnsi="Courier New" w:cs="Courier New" w:hint="default"/>
      </w:rPr>
    </w:lvl>
    <w:lvl w:ilvl="2" w:tplc="0A524B14">
      <w:start w:val="1"/>
      <w:numFmt w:val="bullet"/>
      <w:lvlText w:val=""/>
      <w:lvlJc w:val="left"/>
      <w:pPr>
        <w:ind w:left="2160" w:hanging="360"/>
      </w:pPr>
      <w:rPr>
        <w:rFonts w:ascii="Wingdings" w:hAnsi="Wingdings" w:hint="default"/>
      </w:rPr>
    </w:lvl>
    <w:lvl w:ilvl="3" w:tplc="A2F8A312">
      <w:start w:val="1"/>
      <w:numFmt w:val="bullet"/>
      <w:lvlText w:val=""/>
      <w:lvlJc w:val="left"/>
      <w:pPr>
        <w:ind w:left="2880" w:hanging="360"/>
      </w:pPr>
      <w:rPr>
        <w:rFonts w:ascii="Symbol" w:hAnsi="Symbol" w:hint="default"/>
      </w:rPr>
    </w:lvl>
    <w:lvl w:ilvl="4" w:tplc="97D094C2">
      <w:start w:val="1"/>
      <w:numFmt w:val="bullet"/>
      <w:lvlText w:val="o"/>
      <w:lvlJc w:val="left"/>
      <w:pPr>
        <w:ind w:left="3600" w:hanging="360"/>
      </w:pPr>
      <w:rPr>
        <w:rFonts w:ascii="Courier New" w:hAnsi="Courier New" w:cs="Courier New" w:hint="default"/>
      </w:rPr>
    </w:lvl>
    <w:lvl w:ilvl="5" w:tplc="58FEA3B0">
      <w:start w:val="1"/>
      <w:numFmt w:val="bullet"/>
      <w:lvlText w:val=""/>
      <w:lvlJc w:val="left"/>
      <w:pPr>
        <w:ind w:left="4320" w:hanging="360"/>
      </w:pPr>
      <w:rPr>
        <w:rFonts w:ascii="Wingdings" w:hAnsi="Wingdings" w:hint="default"/>
      </w:rPr>
    </w:lvl>
    <w:lvl w:ilvl="6" w:tplc="0678686A">
      <w:start w:val="1"/>
      <w:numFmt w:val="bullet"/>
      <w:lvlText w:val=""/>
      <w:lvlJc w:val="left"/>
      <w:pPr>
        <w:ind w:left="5040" w:hanging="360"/>
      </w:pPr>
      <w:rPr>
        <w:rFonts w:ascii="Symbol" w:hAnsi="Symbol" w:hint="default"/>
      </w:rPr>
    </w:lvl>
    <w:lvl w:ilvl="7" w:tplc="1A28C20E">
      <w:start w:val="1"/>
      <w:numFmt w:val="bullet"/>
      <w:lvlText w:val="o"/>
      <w:lvlJc w:val="left"/>
      <w:pPr>
        <w:ind w:left="5760" w:hanging="360"/>
      </w:pPr>
      <w:rPr>
        <w:rFonts w:ascii="Courier New" w:hAnsi="Courier New" w:cs="Courier New" w:hint="default"/>
      </w:rPr>
    </w:lvl>
    <w:lvl w:ilvl="8" w:tplc="2B54A7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30BD5E">
      <w:start w:val="1"/>
      <w:numFmt w:val="bullet"/>
      <w:lvlText w:val=""/>
      <w:lvlJc w:val="left"/>
      <w:pPr>
        <w:ind w:left="720" w:hanging="360"/>
      </w:pPr>
      <w:rPr>
        <w:rFonts w:ascii="Symbol" w:hAnsi="Symbol" w:hint="default"/>
      </w:rPr>
    </w:lvl>
    <w:lvl w:ilvl="1" w:tplc="7786BCBE" w:tentative="1">
      <w:start w:val="1"/>
      <w:numFmt w:val="bullet"/>
      <w:lvlText w:val="o"/>
      <w:lvlJc w:val="left"/>
      <w:pPr>
        <w:ind w:left="1440" w:hanging="360"/>
      </w:pPr>
      <w:rPr>
        <w:rFonts w:ascii="Courier New" w:hAnsi="Courier New" w:cs="Courier New" w:hint="default"/>
      </w:rPr>
    </w:lvl>
    <w:lvl w:ilvl="2" w:tplc="66E0F6FC" w:tentative="1">
      <w:start w:val="1"/>
      <w:numFmt w:val="bullet"/>
      <w:lvlText w:val=""/>
      <w:lvlJc w:val="left"/>
      <w:pPr>
        <w:ind w:left="2160" w:hanging="360"/>
      </w:pPr>
      <w:rPr>
        <w:rFonts w:ascii="Wingdings" w:hAnsi="Wingdings" w:hint="default"/>
      </w:rPr>
    </w:lvl>
    <w:lvl w:ilvl="3" w:tplc="D8A6F184" w:tentative="1">
      <w:start w:val="1"/>
      <w:numFmt w:val="bullet"/>
      <w:lvlText w:val=""/>
      <w:lvlJc w:val="left"/>
      <w:pPr>
        <w:ind w:left="2880" w:hanging="360"/>
      </w:pPr>
      <w:rPr>
        <w:rFonts w:ascii="Symbol" w:hAnsi="Symbol" w:hint="default"/>
      </w:rPr>
    </w:lvl>
    <w:lvl w:ilvl="4" w:tplc="EADCA1AA" w:tentative="1">
      <w:start w:val="1"/>
      <w:numFmt w:val="bullet"/>
      <w:lvlText w:val="o"/>
      <w:lvlJc w:val="left"/>
      <w:pPr>
        <w:ind w:left="3600" w:hanging="360"/>
      </w:pPr>
      <w:rPr>
        <w:rFonts w:ascii="Courier New" w:hAnsi="Courier New" w:cs="Courier New" w:hint="default"/>
      </w:rPr>
    </w:lvl>
    <w:lvl w:ilvl="5" w:tplc="60BA4B7A" w:tentative="1">
      <w:start w:val="1"/>
      <w:numFmt w:val="bullet"/>
      <w:lvlText w:val=""/>
      <w:lvlJc w:val="left"/>
      <w:pPr>
        <w:ind w:left="4320" w:hanging="360"/>
      </w:pPr>
      <w:rPr>
        <w:rFonts w:ascii="Wingdings" w:hAnsi="Wingdings" w:hint="default"/>
      </w:rPr>
    </w:lvl>
    <w:lvl w:ilvl="6" w:tplc="D4684BB6" w:tentative="1">
      <w:start w:val="1"/>
      <w:numFmt w:val="bullet"/>
      <w:lvlText w:val=""/>
      <w:lvlJc w:val="left"/>
      <w:pPr>
        <w:ind w:left="5040" w:hanging="360"/>
      </w:pPr>
      <w:rPr>
        <w:rFonts w:ascii="Symbol" w:hAnsi="Symbol" w:hint="default"/>
      </w:rPr>
    </w:lvl>
    <w:lvl w:ilvl="7" w:tplc="17347A20" w:tentative="1">
      <w:start w:val="1"/>
      <w:numFmt w:val="bullet"/>
      <w:lvlText w:val="o"/>
      <w:lvlJc w:val="left"/>
      <w:pPr>
        <w:ind w:left="5760" w:hanging="360"/>
      </w:pPr>
      <w:rPr>
        <w:rFonts w:ascii="Courier New" w:hAnsi="Courier New" w:cs="Courier New" w:hint="default"/>
      </w:rPr>
    </w:lvl>
    <w:lvl w:ilvl="8" w:tplc="A58201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9404C4">
      <w:start w:val="1"/>
      <w:numFmt w:val="bullet"/>
      <w:lvlText w:val=""/>
      <w:lvlJc w:val="left"/>
      <w:pPr>
        <w:ind w:left="720" w:hanging="360"/>
      </w:pPr>
      <w:rPr>
        <w:rFonts w:ascii="Symbol" w:hAnsi="Symbol" w:hint="default"/>
      </w:rPr>
    </w:lvl>
    <w:lvl w:ilvl="1" w:tplc="38D83442" w:tentative="1">
      <w:start w:val="1"/>
      <w:numFmt w:val="bullet"/>
      <w:lvlText w:val="o"/>
      <w:lvlJc w:val="left"/>
      <w:pPr>
        <w:ind w:left="1440" w:hanging="360"/>
      </w:pPr>
      <w:rPr>
        <w:rFonts w:ascii="Courier New" w:hAnsi="Courier New" w:cs="Courier New" w:hint="default"/>
      </w:rPr>
    </w:lvl>
    <w:lvl w:ilvl="2" w:tplc="4678F366" w:tentative="1">
      <w:start w:val="1"/>
      <w:numFmt w:val="bullet"/>
      <w:lvlText w:val=""/>
      <w:lvlJc w:val="left"/>
      <w:pPr>
        <w:ind w:left="2160" w:hanging="360"/>
      </w:pPr>
      <w:rPr>
        <w:rFonts w:ascii="Wingdings" w:hAnsi="Wingdings" w:hint="default"/>
      </w:rPr>
    </w:lvl>
    <w:lvl w:ilvl="3" w:tplc="454AAF9C" w:tentative="1">
      <w:start w:val="1"/>
      <w:numFmt w:val="bullet"/>
      <w:lvlText w:val=""/>
      <w:lvlJc w:val="left"/>
      <w:pPr>
        <w:ind w:left="2880" w:hanging="360"/>
      </w:pPr>
      <w:rPr>
        <w:rFonts w:ascii="Symbol" w:hAnsi="Symbol" w:hint="default"/>
      </w:rPr>
    </w:lvl>
    <w:lvl w:ilvl="4" w:tplc="95904A76" w:tentative="1">
      <w:start w:val="1"/>
      <w:numFmt w:val="bullet"/>
      <w:lvlText w:val="o"/>
      <w:lvlJc w:val="left"/>
      <w:pPr>
        <w:ind w:left="3600" w:hanging="360"/>
      </w:pPr>
      <w:rPr>
        <w:rFonts w:ascii="Courier New" w:hAnsi="Courier New" w:cs="Courier New" w:hint="default"/>
      </w:rPr>
    </w:lvl>
    <w:lvl w:ilvl="5" w:tplc="03C04F30" w:tentative="1">
      <w:start w:val="1"/>
      <w:numFmt w:val="bullet"/>
      <w:lvlText w:val=""/>
      <w:lvlJc w:val="left"/>
      <w:pPr>
        <w:ind w:left="4320" w:hanging="360"/>
      </w:pPr>
      <w:rPr>
        <w:rFonts w:ascii="Wingdings" w:hAnsi="Wingdings" w:hint="default"/>
      </w:rPr>
    </w:lvl>
    <w:lvl w:ilvl="6" w:tplc="4B6829B4" w:tentative="1">
      <w:start w:val="1"/>
      <w:numFmt w:val="bullet"/>
      <w:lvlText w:val=""/>
      <w:lvlJc w:val="left"/>
      <w:pPr>
        <w:ind w:left="5040" w:hanging="360"/>
      </w:pPr>
      <w:rPr>
        <w:rFonts w:ascii="Symbol" w:hAnsi="Symbol" w:hint="default"/>
      </w:rPr>
    </w:lvl>
    <w:lvl w:ilvl="7" w:tplc="2A426B2A" w:tentative="1">
      <w:start w:val="1"/>
      <w:numFmt w:val="bullet"/>
      <w:lvlText w:val="o"/>
      <w:lvlJc w:val="left"/>
      <w:pPr>
        <w:ind w:left="5760" w:hanging="360"/>
      </w:pPr>
      <w:rPr>
        <w:rFonts w:ascii="Courier New" w:hAnsi="Courier New" w:cs="Courier New" w:hint="default"/>
      </w:rPr>
    </w:lvl>
    <w:lvl w:ilvl="8" w:tplc="A5703F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1DE58B4">
      <w:start w:val="1"/>
      <w:numFmt w:val="bullet"/>
      <w:lvlText w:val=""/>
      <w:lvlJc w:val="left"/>
      <w:pPr>
        <w:ind w:left="804" w:hanging="360"/>
      </w:pPr>
      <w:rPr>
        <w:rFonts w:ascii="Symbol" w:hAnsi="Symbol" w:hint="default"/>
      </w:rPr>
    </w:lvl>
    <w:lvl w:ilvl="1" w:tplc="4B6C009A" w:tentative="1">
      <w:start w:val="1"/>
      <w:numFmt w:val="bullet"/>
      <w:lvlText w:val="o"/>
      <w:lvlJc w:val="left"/>
      <w:pPr>
        <w:ind w:left="1524" w:hanging="360"/>
      </w:pPr>
      <w:rPr>
        <w:rFonts w:ascii="Courier New" w:hAnsi="Courier New" w:cs="Courier New" w:hint="default"/>
      </w:rPr>
    </w:lvl>
    <w:lvl w:ilvl="2" w:tplc="61D0DDD6" w:tentative="1">
      <w:start w:val="1"/>
      <w:numFmt w:val="bullet"/>
      <w:lvlText w:val=""/>
      <w:lvlJc w:val="left"/>
      <w:pPr>
        <w:ind w:left="2244" w:hanging="360"/>
      </w:pPr>
      <w:rPr>
        <w:rFonts w:ascii="Wingdings" w:hAnsi="Wingdings" w:hint="default"/>
      </w:rPr>
    </w:lvl>
    <w:lvl w:ilvl="3" w:tplc="E460FE1A" w:tentative="1">
      <w:start w:val="1"/>
      <w:numFmt w:val="bullet"/>
      <w:lvlText w:val=""/>
      <w:lvlJc w:val="left"/>
      <w:pPr>
        <w:ind w:left="2964" w:hanging="360"/>
      </w:pPr>
      <w:rPr>
        <w:rFonts w:ascii="Symbol" w:hAnsi="Symbol" w:hint="default"/>
      </w:rPr>
    </w:lvl>
    <w:lvl w:ilvl="4" w:tplc="B85E9CC4" w:tentative="1">
      <w:start w:val="1"/>
      <w:numFmt w:val="bullet"/>
      <w:lvlText w:val="o"/>
      <w:lvlJc w:val="left"/>
      <w:pPr>
        <w:ind w:left="3684" w:hanging="360"/>
      </w:pPr>
      <w:rPr>
        <w:rFonts w:ascii="Courier New" w:hAnsi="Courier New" w:cs="Courier New" w:hint="default"/>
      </w:rPr>
    </w:lvl>
    <w:lvl w:ilvl="5" w:tplc="ADF05058" w:tentative="1">
      <w:start w:val="1"/>
      <w:numFmt w:val="bullet"/>
      <w:lvlText w:val=""/>
      <w:lvlJc w:val="left"/>
      <w:pPr>
        <w:ind w:left="4404" w:hanging="360"/>
      </w:pPr>
      <w:rPr>
        <w:rFonts w:ascii="Wingdings" w:hAnsi="Wingdings" w:hint="default"/>
      </w:rPr>
    </w:lvl>
    <w:lvl w:ilvl="6" w:tplc="A4A28C22" w:tentative="1">
      <w:start w:val="1"/>
      <w:numFmt w:val="bullet"/>
      <w:lvlText w:val=""/>
      <w:lvlJc w:val="left"/>
      <w:pPr>
        <w:ind w:left="5124" w:hanging="360"/>
      </w:pPr>
      <w:rPr>
        <w:rFonts w:ascii="Symbol" w:hAnsi="Symbol" w:hint="default"/>
      </w:rPr>
    </w:lvl>
    <w:lvl w:ilvl="7" w:tplc="8D021256" w:tentative="1">
      <w:start w:val="1"/>
      <w:numFmt w:val="bullet"/>
      <w:lvlText w:val="o"/>
      <w:lvlJc w:val="left"/>
      <w:pPr>
        <w:ind w:left="5844" w:hanging="360"/>
      </w:pPr>
      <w:rPr>
        <w:rFonts w:ascii="Courier New" w:hAnsi="Courier New" w:cs="Courier New" w:hint="default"/>
      </w:rPr>
    </w:lvl>
    <w:lvl w:ilvl="8" w:tplc="BF06E2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DB0C900">
      <w:start w:val="1"/>
      <w:numFmt w:val="bullet"/>
      <w:lvlText w:val=""/>
      <w:lvlJc w:val="left"/>
      <w:pPr>
        <w:ind w:left="804" w:hanging="360"/>
      </w:pPr>
      <w:rPr>
        <w:rFonts w:ascii="Wingdings" w:hAnsi="Wingdings" w:hint="default"/>
      </w:rPr>
    </w:lvl>
    <w:lvl w:ilvl="1" w:tplc="9A7C00BE" w:tentative="1">
      <w:start w:val="1"/>
      <w:numFmt w:val="bullet"/>
      <w:lvlText w:val="o"/>
      <w:lvlJc w:val="left"/>
      <w:pPr>
        <w:ind w:left="1524" w:hanging="360"/>
      </w:pPr>
      <w:rPr>
        <w:rFonts w:ascii="Courier New" w:hAnsi="Courier New" w:cs="Courier New" w:hint="default"/>
      </w:rPr>
    </w:lvl>
    <w:lvl w:ilvl="2" w:tplc="C5689A42" w:tentative="1">
      <w:start w:val="1"/>
      <w:numFmt w:val="bullet"/>
      <w:lvlText w:val=""/>
      <w:lvlJc w:val="left"/>
      <w:pPr>
        <w:ind w:left="2244" w:hanging="360"/>
      </w:pPr>
      <w:rPr>
        <w:rFonts w:ascii="Wingdings" w:hAnsi="Wingdings" w:hint="default"/>
      </w:rPr>
    </w:lvl>
    <w:lvl w:ilvl="3" w:tplc="713A2BC0" w:tentative="1">
      <w:start w:val="1"/>
      <w:numFmt w:val="bullet"/>
      <w:lvlText w:val=""/>
      <w:lvlJc w:val="left"/>
      <w:pPr>
        <w:ind w:left="2964" w:hanging="360"/>
      </w:pPr>
      <w:rPr>
        <w:rFonts w:ascii="Symbol" w:hAnsi="Symbol" w:hint="default"/>
      </w:rPr>
    </w:lvl>
    <w:lvl w:ilvl="4" w:tplc="B00AEB32" w:tentative="1">
      <w:start w:val="1"/>
      <w:numFmt w:val="bullet"/>
      <w:lvlText w:val="o"/>
      <w:lvlJc w:val="left"/>
      <w:pPr>
        <w:ind w:left="3684" w:hanging="360"/>
      </w:pPr>
      <w:rPr>
        <w:rFonts w:ascii="Courier New" w:hAnsi="Courier New" w:cs="Courier New" w:hint="default"/>
      </w:rPr>
    </w:lvl>
    <w:lvl w:ilvl="5" w:tplc="7526A914" w:tentative="1">
      <w:start w:val="1"/>
      <w:numFmt w:val="bullet"/>
      <w:lvlText w:val=""/>
      <w:lvlJc w:val="left"/>
      <w:pPr>
        <w:ind w:left="4404" w:hanging="360"/>
      </w:pPr>
      <w:rPr>
        <w:rFonts w:ascii="Wingdings" w:hAnsi="Wingdings" w:hint="default"/>
      </w:rPr>
    </w:lvl>
    <w:lvl w:ilvl="6" w:tplc="EAD46E72" w:tentative="1">
      <w:start w:val="1"/>
      <w:numFmt w:val="bullet"/>
      <w:lvlText w:val=""/>
      <w:lvlJc w:val="left"/>
      <w:pPr>
        <w:ind w:left="5124" w:hanging="360"/>
      </w:pPr>
      <w:rPr>
        <w:rFonts w:ascii="Symbol" w:hAnsi="Symbol" w:hint="default"/>
      </w:rPr>
    </w:lvl>
    <w:lvl w:ilvl="7" w:tplc="745A1E42" w:tentative="1">
      <w:start w:val="1"/>
      <w:numFmt w:val="bullet"/>
      <w:lvlText w:val="o"/>
      <w:lvlJc w:val="left"/>
      <w:pPr>
        <w:ind w:left="5844" w:hanging="360"/>
      </w:pPr>
      <w:rPr>
        <w:rFonts w:ascii="Courier New" w:hAnsi="Courier New" w:cs="Courier New" w:hint="default"/>
      </w:rPr>
    </w:lvl>
    <w:lvl w:ilvl="8" w:tplc="0FB612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548A0E">
      <w:start w:val="1"/>
      <w:numFmt w:val="bullet"/>
      <w:lvlText w:val=""/>
      <w:lvlJc w:val="left"/>
      <w:pPr>
        <w:ind w:left="1080" w:hanging="360"/>
      </w:pPr>
      <w:rPr>
        <w:rFonts w:ascii="Symbol" w:hAnsi="Symbol" w:hint="default"/>
      </w:rPr>
    </w:lvl>
    <w:lvl w:ilvl="1" w:tplc="C4A0B8D0" w:tentative="1">
      <w:start w:val="1"/>
      <w:numFmt w:val="bullet"/>
      <w:lvlText w:val="o"/>
      <w:lvlJc w:val="left"/>
      <w:pPr>
        <w:ind w:left="1800" w:hanging="360"/>
      </w:pPr>
      <w:rPr>
        <w:rFonts w:ascii="Courier New" w:hAnsi="Courier New" w:cs="Courier New" w:hint="default"/>
      </w:rPr>
    </w:lvl>
    <w:lvl w:ilvl="2" w:tplc="8C842884" w:tentative="1">
      <w:start w:val="1"/>
      <w:numFmt w:val="bullet"/>
      <w:lvlText w:val=""/>
      <w:lvlJc w:val="left"/>
      <w:pPr>
        <w:ind w:left="2520" w:hanging="360"/>
      </w:pPr>
      <w:rPr>
        <w:rFonts w:ascii="Wingdings" w:hAnsi="Wingdings" w:hint="default"/>
      </w:rPr>
    </w:lvl>
    <w:lvl w:ilvl="3" w:tplc="A614D77A" w:tentative="1">
      <w:start w:val="1"/>
      <w:numFmt w:val="bullet"/>
      <w:lvlText w:val=""/>
      <w:lvlJc w:val="left"/>
      <w:pPr>
        <w:ind w:left="3240" w:hanging="360"/>
      </w:pPr>
      <w:rPr>
        <w:rFonts w:ascii="Symbol" w:hAnsi="Symbol" w:hint="default"/>
      </w:rPr>
    </w:lvl>
    <w:lvl w:ilvl="4" w:tplc="02361FE2" w:tentative="1">
      <w:start w:val="1"/>
      <w:numFmt w:val="bullet"/>
      <w:lvlText w:val="o"/>
      <w:lvlJc w:val="left"/>
      <w:pPr>
        <w:ind w:left="3960" w:hanging="360"/>
      </w:pPr>
      <w:rPr>
        <w:rFonts w:ascii="Courier New" w:hAnsi="Courier New" w:cs="Courier New" w:hint="default"/>
      </w:rPr>
    </w:lvl>
    <w:lvl w:ilvl="5" w:tplc="80F6DA0A" w:tentative="1">
      <w:start w:val="1"/>
      <w:numFmt w:val="bullet"/>
      <w:lvlText w:val=""/>
      <w:lvlJc w:val="left"/>
      <w:pPr>
        <w:ind w:left="4680" w:hanging="360"/>
      </w:pPr>
      <w:rPr>
        <w:rFonts w:ascii="Wingdings" w:hAnsi="Wingdings" w:hint="default"/>
      </w:rPr>
    </w:lvl>
    <w:lvl w:ilvl="6" w:tplc="347851CE" w:tentative="1">
      <w:start w:val="1"/>
      <w:numFmt w:val="bullet"/>
      <w:lvlText w:val=""/>
      <w:lvlJc w:val="left"/>
      <w:pPr>
        <w:ind w:left="5400" w:hanging="360"/>
      </w:pPr>
      <w:rPr>
        <w:rFonts w:ascii="Symbol" w:hAnsi="Symbol" w:hint="default"/>
      </w:rPr>
    </w:lvl>
    <w:lvl w:ilvl="7" w:tplc="DAF0C33A" w:tentative="1">
      <w:start w:val="1"/>
      <w:numFmt w:val="bullet"/>
      <w:lvlText w:val="o"/>
      <w:lvlJc w:val="left"/>
      <w:pPr>
        <w:ind w:left="6120" w:hanging="360"/>
      </w:pPr>
      <w:rPr>
        <w:rFonts w:ascii="Courier New" w:hAnsi="Courier New" w:cs="Courier New" w:hint="default"/>
      </w:rPr>
    </w:lvl>
    <w:lvl w:ilvl="8" w:tplc="0722EF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4EEB0B0">
      <w:start w:val="1"/>
      <w:numFmt w:val="bullet"/>
      <w:lvlText w:val=""/>
      <w:lvlJc w:val="left"/>
      <w:pPr>
        <w:ind w:left="720" w:hanging="360"/>
      </w:pPr>
      <w:rPr>
        <w:rFonts w:ascii="Symbol" w:hAnsi="Symbol" w:hint="default"/>
      </w:rPr>
    </w:lvl>
    <w:lvl w:ilvl="1" w:tplc="C76C0604" w:tentative="1">
      <w:start w:val="1"/>
      <w:numFmt w:val="bullet"/>
      <w:lvlText w:val="o"/>
      <w:lvlJc w:val="left"/>
      <w:pPr>
        <w:ind w:left="1440" w:hanging="360"/>
      </w:pPr>
      <w:rPr>
        <w:rFonts w:ascii="Courier New" w:hAnsi="Courier New" w:cs="Courier New" w:hint="default"/>
      </w:rPr>
    </w:lvl>
    <w:lvl w:ilvl="2" w:tplc="0D54C07A" w:tentative="1">
      <w:start w:val="1"/>
      <w:numFmt w:val="bullet"/>
      <w:lvlText w:val=""/>
      <w:lvlJc w:val="left"/>
      <w:pPr>
        <w:ind w:left="2160" w:hanging="360"/>
      </w:pPr>
      <w:rPr>
        <w:rFonts w:ascii="Wingdings" w:hAnsi="Wingdings" w:hint="default"/>
      </w:rPr>
    </w:lvl>
    <w:lvl w:ilvl="3" w:tplc="BB66E0A6" w:tentative="1">
      <w:start w:val="1"/>
      <w:numFmt w:val="bullet"/>
      <w:lvlText w:val=""/>
      <w:lvlJc w:val="left"/>
      <w:pPr>
        <w:ind w:left="2880" w:hanging="360"/>
      </w:pPr>
      <w:rPr>
        <w:rFonts w:ascii="Symbol" w:hAnsi="Symbol" w:hint="default"/>
      </w:rPr>
    </w:lvl>
    <w:lvl w:ilvl="4" w:tplc="E4286CF0" w:tentative="1">
      <w:start w:val="1"/>
      <w:numFmt w:val="bullet"/>
      <w:lvlText w:val="o"/>
      <w:lvlJc w:val="left"/>
      <w:pPr>
        <w:ind w:left="3600" w:hanging="360"/>
      </w:pPr>
      <w:rPr>
        <w:rFonts w:ascii="Courier New" w:hAnsi="Courier New" w:cs="Courier New" w:hint="default"/>
      </w:rPr>
    </w:lvl>
    <w:lvl w:ilvl="5" w:tplc="CEE4ABD0" w:tentative="1">
      <w:start w:val="1"/>
      <w:numFmt w:val="bullet"/>
      <w:lvlText w:val=""/>
      <w:lvlJc w:val="left"/>
      <w:pPr>
        <w:ind w:left="4320" w:hanging="360"/>
      </w:pPr>
      <w:rPr>
        <w:rFonts w:ascii="Wingdings" w:hAnsi="Wingdings" w:hint="default"/>
      </w:rPr>
    </w:lvl>
    <w:lvl w:ilvl="6" w:tplc="D9FC372E" w:tentative="1">
      <w:start w:val="1"/>
      <w:numFmt w:val="bullet"/>
      <w:lvlText w:val=""/>
      <w:lvlJc w:val="left"/>
      <w:pPr>
        <w:ind w:left="5040" w:hanging="360"/>
      </w:pPr>
      <w:rPr>
        <w:rFonts w:ascii="Symbol" w:hAnsi="Symbol" w:hint="default"/>
      </w:rPr>
    </w:lvl>
    <w:lvl w:ilvl="7" w:tplc="38DCDCE8" w:tentative="1">
      <w:start w:val="1"/>
      <w:numFmt w:val="bullet"/>
      <w:lvlText w:val="o"/>
      <w:lvlJc w:val="left"/>
      <w:pPr>
        <w:ind w:left="5760" w:hanging="360"/>
      </w:pPr>
      <w:rPr>
        <w:rFonts w:ascii="Courier New" w:hAnsi="Courier New" w:cs="Courier New" w:hint="default"/>
      </w:rPr>
    </w:lvl>
    <w:lvl w:ilvl="8" w:tplc="73CAA3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369936">
      <w:start w:val="1"/>
      <w:numFmt w:val="bullet"/>
      <w:lvlText w:val=""/>
      <w:lvlJc w:val="left"/>
      <w:pPr>
        <w:ind w:left="720" w:hanging="360"/>
      </w:pPr>
      <w:rPr>
        <w:rFonts w:ascii="Symbol" w:hAnsi="Symbol" w:hint="default"/>
      </w:rPr>
    </w:lvl>
    <w:lvl w:ilvl="1" w:tplc="303E2922" w:tentative="1">
      <w:start w:val="1"/>
      <w:numFmt w:val="bullet"/>
      <w:lvlText w:val="o"/>
      <w:lvlJc w:val="left"/>
      <w:pPr>
        <w:ind w:left="1440" w:hanging="360"/>
      </w:pPr>
      <w:rPr>
        <w:rFonts w:ascii="Courier New" w:hAnsi="Courier New" w:cs="Courier New" w:hint="default"/>
      </w:rPr>
    </w:lvl>
    <w:lvl w:ilvl="2" w:tplc="5A328C06" w:tentative="1">
      <w:start w:val="1"/>
      <w:numFmt w:val="bullet"/>
      <w:lvlText w:val=""/>
      <w:lvlJc w:val="left"/>
      <w:pPr>
        <w:ind w:left="2160" w:hanging="360"/>
      </w:pPr>
      <w:rPr>
        <w:rFonts w:ascii="Wingdings" w:hAnsi="Wingdings" w:hint="default"/>
      </w:rPr>
    </w:lvl>
    <w:lvl w:ilvl="3" w:tplc="22AECD66" w:tentative="1">
      <w:start w:val="1"/>
      <w:numFmt w:val="bullet"/>
      <w:lvlText w:val=""/>
      <w:lvlJc w:val="left"/>
      <w:pPr>
        <w:ind w:left="2880" w:hanging="360"/>
      </w:pPr>
      <w:rPr>
        <w:rFonts w:ascii="Symbol" w:hAnsi="Symbol" w:hint="default"/>
      </w:rPr>
    </w:lvl>
    <w:lvl w:ilvl="4" w:tplc="6696EA14" w:tentative="1">
      <w:start w:val="1"/>
      <w:numFmt w:val="bullet"/>
      <w:lvlText w:val="o"/>
      <w:lvlJc w:val="left"/>
      <w:pPr>
        <w:ind w:left="3600" w:hanging="360"/>
      </w:pPr>
      <w:rPr>
        <w:rFonts w:ascii="Courier New" w:hAnsi="Courier New" w:cs="Courier New" w:hint="default"/>
      </w:rPr>
    </w:lvl>
    <w:lvl w:ilvl="5" w:tplc="92B80FC6" w:tentative="1">
      <w:start w:val="1"/>
      <w:numFmt w:val="bullet"/>
      <w:lvlText w:val=""/>
      <w:lvlJc w:val="left"/>
      <w:pPr>
        <w:ind w:left="4320" w:hanging="360"/>
      </w:pPr>
      <w:rPr>
        <w:rFonts w:ascii="Wingdings" w:hAnsi="Wingdings" w:hint="default"/>
      </w:rPr>
    </w:lvl>
    <w:lvl w:ilvl="6" w:tplc="76227A98" w:tentative="1">
      <w:start w:val="1"/>
      <w:numFmt w:val="bullet"/>
      <w:lvlText w:val=""/>
      <w:lvlJc w:val="left"/>
      <w:pPr>
        <w:ind w:left="5040" w:hanging="360"/>
      </w:pPr>
      <w:rPr>
        <w:rFonts w:ascii="Symbol" w:hAnsi="Symbol" w:hint="default"/>
      </w:rPr>
    </w:lvl>
    <w:lvl w:ilvl="7" w:tplc="AA703FFA" w:tentative="1">
      <w:start w:val="1"/>
      <w:numFmt w:val="bullet"/>
      <w:lvlText w:val="o"/>
      <w:lvlJc w:val="left"/>
      <w:pPr>
        <w:ind w:left="5760" w:hanging="360"/>
      </w:pPr>
      <w:rPr>
        <w:rFonts w:ascii="Courier New" w:hAnsi="Courier New" w:cs="Courier New" w:hint="default"/>
      </w:rPr>
    </w:lvl>
    <w:lvl w:ilvl="8" w:tplc="BD6ED8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03045F8">
      <w:start w:val="1"/>
      <w:numFmt w:val="bullet"/>
      <w:lvlText w:val=""/>
      <w:lvlJc w:val="left"/>
      <w:pPr>
        <w:ind w:left="804" w:hanging="360"/>
      </w:pPr>
      <w:rPr>
        <w:rFonts w:ascii="Symbol" w:hAnsi="Symbol" w:hint="default"/>
      </w:rPr>
    </w:lvl>
    <w:lvl w:ilvl="1" w:tplc="9200AF0C" w:tentative="1">
      <w:start w:val="1"/>
      <w:numFmt w:val="bullet"/>
      <w:lvlText w:val="o"/>
      <w:lvlJc w:val="left"/>
      <w:pPr>
        <w:ind w:left="1524" w:hanging="360"/>
      </w:pPr>
      <w:rPr>
        <w:rFonts w:ascii="Courier New" w:hAnsi="Courier New" w:cs="Courier New" w:hint="default"/>
      </w:rPr>
    </w:lvl>
    <w:lvl w:ilvl="2" w:tplc="F83EFAE8" w:tentative="1">
      <w:start w:val="1"/>
      <w:numFmt w:val="bullet"/>
      <w:lvlText w:val=""/>
      <w:lvlJc w:val="left"/>
      <w:pPr>
        <w:ind w:left="2244" w:hanging="360"/>
      </w:pPr>
      <w:rPr>
        <w:rFonts w:ascii="Wingdings" w:hAnsi="Wingdings" w:hint="default"/>
      </w:rPr>
    </w:lvl>
    <w:lvl w:ilvl="3" w:tplc="2F820678" w:tentative="1">
      <w:start w:val="1"/>
      <w:numFmt w:val="bullet"/>
      <w:lvlText w:val=""/>
      <w:lvlJc w:val="left"/>
      <w:pPr>
        <w:ind w:left="2964" w:hanging="360"/>
      </w:pPr>
      <w:rPr>
        <w:rFonts w:ascii="Symbol" w:hAnsi="Symbol" w:hint="default"/>
      </w:rPr>
    </w:lvl>
    <w:lvl w:ilvl="4" w:tplc="9524ECD4" w:tentative="1">
      <w:start w:val="1"/>
      <w:numFmt w:val="bullet"/>
      <w:lvlText w:val="o"/>
      <w:lvlJc w:val="left"/>
      <w:pPr>
        <w:ind w:left="3684" w:hanging="360"/>
      </w:pPr>
      <w:rPr>
        <w:rFonts w:ascii="Courier New" w:hAnsi="Courier New" w:cs="Courier New" w:hint="default"/>
      </w:rPr>
    </w:lvl>
    <w:lvl w:ilvl="5" w:tplc="0C3CA43C" w:tentative="1">
      <w:start w:val="1"/>
      <w:numFmt w:val="bullet"/>
      <w:lvlText w:val=""/>
      <w:lvlJc w:val="left"/>
      <w:pPr>
        <w:ind w:left="4404" w:hanging="360"/>
      </w:pPr>
      <w:rPr>
        <w:rFonts w:ascii="Wingdings" w:hAnsi="Wingdings" w:hint="default"/>
      </w:rPr>
    </w:lvl>
    <w:lvl w:ilvl="6" w:tplc="0FC2CD42" w:tentative="1">
      <w:start w:val="1"/>
      <w:numFmt w:val="bullet"/>
      <w:lvlText w:val=""/>
      <w:lvlJc w:val="left"/>
      <w:pPr>
        <w:ind w:left="5124" w:hanging="360"/>
      </w:pPr>
      <w:rPr>
        <w:rFonts w:ascii="Symbol" w:hAnsi="Symbol" w:hint="default"/>
      </w:rPr>
    </w:lvl>
    <w:lvl w:ilvl="7" w:tplc="EA28A7E6" w:tentative="1">
      <w:start w:val="1"/>
      <w:numFmt w:val="bullet"/>
      <w:lvlText w:val="o"/>
      <w:lvlJc w:val="left"/>
      <w:pPr>
        <w:ind w:left="5844" w:hanging="360"/>
      </w:pPr>
      <w:rPr>
        <w:rFonts w:ascii="Courier New" w:hAnsi="Courier New" w:cs="Courier New" w:hint="default"/>
      </w:rPr>
    </w:lvl>
    <w:lvl w:ilvl="8" w:tplc="CB6C74F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CE"/>
    <w:rsid w:val="0007583C"/>
    <w:rsid w:val="00083723"/>
    <w:rsid w:val="000858AA"/>
    <w:rsid w:val="000A4161"/>
    <w:rsid w:val="000A6CFF"/>
    <w:rsid w:val="000B7112"/>
    <w:rsid w:val="000C6C0F"/>
    <w:rsid w:val="000C6F96"/>
    <w:rsid w:val="000D173B"/>
    <w:rsid w:val="000D5C6C"/>
    <w:rsid w:val="000D60B6"/>
    <w:rsid w:val="000E2068"/>
    <w:rsid w:val="000F232A"/>
    <w:rsid w:val="000F5CE6"/>
    <w:rsid w:val="000F761E"/>
    <w:rsid w:val="001002D7"/>
    <w:rsid w:val="00116EAC"/>
    <w:rsid w:val="00120BDB"/>
    <w:rsid w:val="00126735"/>
    <w:rsid w:val="00132300"/>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75D"/>
    <w:rsid w:val="001D64EF"/>
    <w:rsid w:val="001E01A3"/>
    <w:rsid w:val="001E10BE"/>
    <w:rsid w:val="001E6C76"/>
    <w:rsid w:val="001F0C1D"/>
    <w:rsid w:val="001F5879"/>
    <w:rsid w:val="001F5D9A"/>
    <w:rsid w:val="00200FA6"/>
    <w:rsid w:val="00203942"/>
    <w:rsid w:val="002172D6"/>
    <w:rsid w:val="00224CD2"/>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C85"/>
    <w:rsid w:val="002B6C46"/>
    <w:rsid w:val="002B7BA3"/>
    <w:rsid w:val="002C7382"/>
    <w:rsid w:val="002D6C54"/>
    <w:rsid w:val="002E1235"/>
    <w:rsid w:val="002E3649"/>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9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B75"/>
    <w:rsid w:val="004563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0E1"/>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54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178A"/>
    <w:rsid w:val="007322EF"/>
    <w:rsid w:val="007357B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D9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269"/>
    <w:rsid w:val="00887E07"/>
    <w:rsid w:val="008928FB"/>
    <w:rsid w:val="00896E7E"/>
    <w:rsid w:val="008A330B"/>
    <w:rsid w:val="008B10F6"/>
    <w:rsid w:val="008B4511"/>
    <w:rsid w:val="008E3AD1"/>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3BB3"/>
    <w:rsid w:val="009551F3"/>
    <w:rsid w:val="00955BFB"/>
    <w:rsid w:val="00957658"/>
    <w:rsid w:val="009641AD"/>
    <w:rsid w:val="00965736"/>
    <w:rsid w:val="0097753A"/>
    <w:rsid w:val="00983168"/>
    <w:rsid w:val="00984343"/>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0FEA"/>
    <w:rsid w:val="00A6242D"/>
    <w:rsid w:val="00A66D04"/>
    <w:rsid w:val="00A76739"/>
    <w:rsid w:val="00A8500B"/>
    <w:rsid w:val="00A90E5F"/>
    <w:rsid w:val="00A92E31"/>
    <w:rsid w:val="00A93F4E"/>
    <w:rsid w:val="00AA2F5E"/>
    <w:rsid w:val="00AA61B4"/>
    <w:rsid w:val="00AB31C1"/>
    <w:rsid w:val="00AB3E5B"/>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F0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26A"/>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199C"/>
    <w:rsid w:val="00D74C7C"/>
    <w:rsid w:val="00D7566E"/>
    <w:rsid w:val="00D85128"/>
    <w:rsid w:val="00D8526D"/>
    <w:rsid w:val="00D95963"/>
    <w:rsid w:val="00DB58CA"/>
    <w:rsid w:val="00DC37D9"/>
    <w:rsid w:val="00DD320A"/>
    <w:rsid w:val="00DD3CA1"/>
    <w:rsid w:val="00DE53A4"/>
    <w:rsid w:val="00DF489E"/>
    <w:rsid w:val="00DF6B01"/>
    <w:rsid w:val="00DF7405"/>
    <w:rsid w:val="00E07B4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7A2"/>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9C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7362-C9FF-4D12-A10A-1138F598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2022-01-26T13:42:00Z</dcterms:created>
  <dcterms:modified xsi:type="dcterms:W3CDTF">2022-01-26T13:42:00Z</dcterms:modified>
</cp:coreProperties>
</file>