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F8FB0" w14:textId="77777777" w:rsidR="000F232A" w:rsidRPr="005810C2" w:rsidRDefault="000F232A" w:rsidP="005810C2">
      <w:pPr>
        <w:widowControl w:val="0"/>
        <w:autoSpaceDE w:val="0"/>
        <w:autoSpaceDN w:val="0"/>
        <w:adjustRightInd w:val="0"/>
        <w:jc w:val="right"/>
        <w:rPr>
          <w:rFonts w:cs="Arial"/>
          <w:bCs/>
          <w:sz w:val="26"/>
          <w:szCs w:val="26"/>
        </w:rPr>
      </w:pPr>
    </w:p>
    <w:p w14:paraId="518F8FB1" w14:textId="77777777" w:rsidR="00944C75" w:rsidRDefault="00944C75" w:rsidP="00607627">
      <w:pPr>
        <w:widowControl w:val="0"/>
        <w:autoSpaceDE w:val="0"/>
        <w:autoSpaceDN w:val="0"/>
        <w:adjustRightInd w:val="0"/>
        <w:jc w:val="center"/>
        <w:rPr>
          <w:rFonts w:cs="Arial"/>
          <w:b/>
          <w:bCs/>
          <w:sz w:val="26"/>
          <w:szCs w:val="26"/>
        </w:rPr>
      </w:pPr>
    </w:p>
    <w:p w14:paraId="518F8FB2" w14:textId="77777777" w:rsidR="00607627" w:rsidRPr="00607627" w:rsidRDefault="00A51AF4" w:rsidP="00607627">
      <w:pPr>
        <w:widowControl w:val="0"/>
        <w:autoSpaceDE w:val="0"/>
        <w:autoSpaceDN w:val="0"/>
        <w:adjustRightInd w:val="0"/>
        <w:jc w:val="center"/>
        <w:rPr>
          <w:rFonts w:cs="Arial"/>
          <w:sz w:val="26"/>
          <w:szCs w:val="26"/>
        </w:rPr>
      </w:pPr>
      <w:r>
        <w:rPr>
          <w:rFonts w:cs="Arial"/>
          <w:b/>
          <w:bCs/>
          <w:sz w:val="26"/>
          <w:szCs w:val="26"/>
        </w:rPr>
        <w:t>LĒMUMS</w:t>
      </w:r>
    </w:p>
    <w:p w14:paraId="518F8FB3" w14:textId="77777777" w:rsidR="00607627" w:rsidRDefault="00A51AF4" w:rsidP="00607627">
      <w:pPr>
        <w:widowControl w:val="0"/>
        <w:autoSpaceDE w:val="0"/>
        <w:autoSpaceDN w:val="0"/>
        <w:adjustRightInd w:val="0"/>
        <w:jc w:val="center"/>
        <w:rPr>
          <w:rFonts w:cs="Arial"/>
          <w:sz w:val="26"/>
          <w:szCs w:val="26"/>
        </w:rPr>
      </w:pPr>
      <w:r w:rsidRPr="00607627">
        <w:rPr>
          <w:rFonts w:cs="Arial"/>
          <w:sz w:val="26"/>
          <w:szCs w:val="26"/>
        </w:rPr>
        <w:t>LIEPĀJĀ</w:t>
      </w:r>
    </w:p>
    <w:p w14:paraId="518F8FB4" w14:textId="77777777" w:rsidR="00944C75" w:rsidRPr="00607627" w:rsidRDefault="00944C75" w:rsidP="00607627">
      <w:pPr>
        <w:widowControl w:val="0"/>
        <w:autoSpaceDE w:val="0"/>
        <w:autoSpaceDN w:val="0"/>
        <w:adjustRightInd w:val="0"/>
        <w:jc w:val="center"/>
        <w:rPr>
          <w:rFonts w:cs="Arial"/>
          <w:sz w:val="26"/>
          <w:szCs w:val="26"/>
        </w:rPr>
      </w:pPr>
    </w:p>
    <w:p w14:paraId="518F8FB5"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7440E9" w14:paraId="518F8FBB" w14:textId="77777777" w:rsidTr="004C71B0">
        <w:tc>
          <w:tcPr>
            <w:tcW w:w="4788" w:type="dxa"/>
            <w:tcBorders>
              <w:top w:val="nil"/>
              <w:left w:val="nil"/>
              <w:bottom w:val="nil"/>
              <w:right w:val="nil"/>
            </w:tcBorders>
          </w:tcPr>
          <w:p w14:paraId="518F8FB6" w14:textId="77777777" w:rsidR="00175E06" w:rsidRPr="00393422" w:rsidRDefault="00A51AF4"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518F8FB7" w14:textId="509A7B03" w:rsidR="00175E06" w:rsidRDefault="00A51AF4" w:rsidP="004B7633">
            <w:pPr>
              <w:widowControl w:val="0"/>
              <w:autoSpaceDE w:val="0"/>
              <w:autoSpaceDN w:val="0"/>
              <w:adjustRightInd w:val="0"/>
              <w:jc w:val="center"/>
              <w:rPr>
                <w:rFonts w:cs="Arial"/>
                <w:szCs w:val="22"/>
              </w:rPr>
            </w:pPr>
            <w:r>
              <w:rPr>
                <w:rFonts w:cs="Arial"/>
                <w:szCs w:val="22"/>
              </w:rPr>
              <w:t xml:space="preserve">              </w:t>
            </w:r>
            <w:r w:rsidR="00557212">
              <w:rPr>
                <w:rFonts w:cs="Arial"/>
                <w:szCs w:val="22"/>
              </w:rPr>
              <w:t xml:space="preserve">                </w:t>
            </w:r>
            <w:r>
              <w:rPr>
                <w:rFonts w:cs="Arial"/>
                <w:szCs w:val="22"/>
              </w:rPr>
              <w:t xml:space="preserve"> </w:t>
            </w:r>
            <w:r w:rsidRPr="00393422">
              <w:rPr>
                <w:rFonts w:cs="Arial"/>
                <w:szCs w:val="22"/>
              </w:rPr>
              <w:t>Nr.</w:t>
            </w:r>
            <w:r w:rsidRPr="005810C2">
              <w:rPr>
                <w:rFonts w:cs="Arial"/>
                <w:szCs w:val="22"/>
              </w:rPr>
              <w:t>631/19</w:t>
            </w:r>
          </w:p>
          <w:p w14:paraId="518F8FB8" w14:textId="7F8947F5" w:rsidR="004B7633" w:rsidRPr="00393422" w:rsidRDefault="00557212" w:rsidP="00175E06">
            <w:pPr>
              <w:widowControl w:val="0"/>
              <w:autoSpaceDE w:val="0"/>
              <w:autoSpaceDN w:val="0"/>
              <w:adjustRightInd w:val="0"/>
              <w:jc w:val="right"/>
              <w:rPr>
                <w:rFonts w:cs="Arial"/>
                <w:szCs w:val="22"/>
              </w:rPr>
            </w:pPr>
            <w:r w:rsidRPr="00557212">
              <w:rPr>
                <w:rFonts w:cs="Arial"/>
                <w:color w:val="000000"/>
                <w:szCs w:val="22"/>
              </w:rPr>
              <w:t>(prot. Nr.19, 1.</w:t>
            </w:r>
            <w:r w:rsidRPr="00557212">
              <w:rPr>
                <w:rFonts w:cs="Arial"/>
                <w:color w:val="000000"/>
                <w:sz w:val="20"/>
                <w:szCs w:val="20"/>
                <w:shd w:val="clear" w:color="auto" w:fill="FFFFFF"/>
              </w:rPr>
              <w:t>§)</w:t>
            </w:r>
          </w:p>
        </w:tc>
        <w:tc>
          <w:tcPr>
            <w:tcW w:w="3717" w:type="dxa"/>
            <w:tcBorders>
              <w:top w:val="nil"/>
              <w:left w:val="nil"/>
              <w:bottom w:val="nil"/>
              <w:right w:val="nil"/>
            </w:tcBorders>
          </w:tcPr>
          <w:p w14:paraId="518F8FB9" w14:textId="77777777" w:rsidR="00175E06" w:rsidRPr="00393422" w:rsidRDefault="00A51AF4" w:rsidP="00175E06">
            <w:pPr>
              <w:widowControl w:val="0"/>
              <w:autoSpaceDE w:val="0"/>
              <w:autoSpaceDN w:val="0"/>
              <w:adjustRightInd w:val="0"/>
              <w:jc w:val="right"/>
              <w:rPr>
                <w:rFonts w:cs="Arial"/>
                <w:szCs w:val="22"/>
              </w:rPr>
            </w:pPr>
            <w:r w:rsidRPr="00393422">
              <w:rPr>
                <w:rFonts w:cs="Arial"/>
                <w:szCs w:val="22"/>
              </w:rPr>
              <w:t xml:space="preserve">Nr.233            </w:t>
            </w:r>
          </w:p>
          <w:p w14:paraId="518F8FBA" w14:textId="77777777" w:rsidR="00175E06" w:rsidRPr="00393422" w:rsidRDefault="00175E06" w:rsidP="00175E06">
            <w:pPr>
              <w:widowControl w:val="0"/>
              <w:autoSpaceDE w:val="0"/>
              <w:autoSpaceDN w:val="0"/>
              <w:adjustRightInd w:val="0"/>
              <w:jc w:val="right"/>
              <w:rPr>
                <w:rFonts w:cs="Arial"/>
                <w:szCs w:val="22"/>
              </w:rPr>
            </w:pPr>
          </w:p>
        </w:tc>
      </w:tr>
    </w:tbl>
    <w:p w14:paraId="518F8FBC" w14:textId="77777777" w:rsidR="000F232A" w:rsidRPr="004B7633" w:rsidRDefault="000F232A" w:rsidP="00607627">
      <w:pPr>
        <w:widowControl w:val="0"/>
        <w:autoSpaceDE w:val="0"/>
        <w:autoSpaceDN w:val="0"/>
        <w:adjustRightInd w:val="0"/>
        <w:jc w:val="center"/>
        <w:rPr>
          <w:rFonts w:cs="Arial"/>
          <w:sz w:val="14"/>
          <w:szCs w:val="14"/>
        </w:rPr>
      </w:pPr>
    </w:p>
    <w:p w14:paraId="518F8FBD" w14:textId="77777777" w:rsidR="004C71B0" w:rsidRPr="004C71B0" w:rsidRDefault="00A51AF4" w:rsidP="004C71B0">
      <w:pPr>
        <w:widowControl w:val="0"/>
        <w:autoSpaceDE w:val="0"/>
        <w:autoSpaceDN w:val="0"/>
        <w:adjustRightInd w:val="0"/>
        <w:rPr>
          <w:rFonts w:cs="Arial"/>
          <w:szCs w:val="22"/>
        </w:rPr>
      </w:pPr>
      <w:r w:rsidRPr="004C71B0">
        <w:rPr>
          <w:rFonts w:cs="Arial"/>
          <w:szCs w:val="22"/>
        </w:rPr>
        <w:t xml:space="preserve">Par grozījumiem 2020.gada Attīstības budžeta </w:t>
      </w:r>
    </w:p>
    <w:p w14:paraId="518F8FBE" w14:textId="77777777" w:rsidR="004C71B0" w:rsidRPr="004C71B0" w:rsidRDefault="00A51AF4" w:rsidP="004C71B0">
      <w:pPr>
        <w:widowControl w:val="0"/>
        <w:autoSpaceDE w:val="0"/>
        <w:autoSpaceDN w:val="0"/>
        <w:adjustRightInd w:val="0"/>
        <w:rPr>
          <w:rFonts w:cs="Arial"/>
          <w:szCs w:val="22"/>
        </w:rPr>
      </w:pPr>
      <w:r w:rsidRPr="004C71B0">
        <w:rPr>
          <w:rFonts w:cs="Arial"/>
          <w:szCs w:val="22"/>
        </w:rPr>
        <w:t xml:space="preserve">pieprasījumā un Liepājas pilsētas attīstības </w:t>
      </w:r>
    </w:p>
    <w:p w14:paraId="518F8FBF" w14:textId="77777777" w:rsidR="004C71B0" w:rsidRPr="004C71B0" w:rsidRDefault="00A51AF4" w:rsidP="004C71B0">
      <w:pPr>
        <w:widowControl w:val="0"/>
        <w:autoSpaceDE w:val="0"/>
        <w:autoSpaceDN w:val="0"/>
        <w:adjustRightInd w:val="0"/>
        <w:rPr>
          <w:rFonts w:cs="Arial"/>
          <w:szCs w:val="22"/>
        </w:rPr>
      </w:pPr>
      <w:r w:rsidRPr="004C71B0">
        <w:rPr>
          <w:rFonts w:cs="Arial"/>
          <w:szCs w:val="22"/>
        </w:rPr>
        <w:t xml:space="preserve">programmas 2015.-2020.gadam pielikumā </w:t>
      </w:r>
    </w:p>
    <w:p w14:paraId="518F8FC0" w14:textId="77777777" w:rsidR="004C71B0" w:rsidRPr="004C71B0" w:rsidRDefault="00A51AF4" w:rsidP="004C71B0">
      <w:pPr>
        <w:widowControl w:val="0"/>
        <w:autoSpaceDE w:val="0"/>
        <w:autoSpaceDN w:val="0"/>
        <w:adjustRightInd w:val="0"/>
        <w:rPr>
          <w:rFonts w:cs="Arial"/>
          <w:szCs w:val="22"/>
        </w:rPr>
      </w:pPr>
      <w:r w:rsidRPr="004C71B0">
        <w:rPr>
          <w:rFonts w:cs="Arial"/>
          <w:szCs w:val="22"/>
        </w:rPr>
        <w:t>Nr.2.1. "Rīcību plāns 2015.-2020.gadam"</w:t>
      </w:r>
    </w:p>
    <w:p w14:paraId="518F8FC1" w14:textId="77777777" w:rsidR="004C71B0" w:rsidRPr="004C71B0" w:rsidRDefault="004C71B0" w:rsidP="004C71B0">
      <w:pPr>
        <w:widowControl w:val="0"/>
        <w:autoSpaceDE w:val="0"/>
        <w:autoSpaceDN w:val="0"/>
        <w:adjustRightInd w:val="0"/>
        <w:rPr>
          <w:rFonts w:cs="Arial"/>
          <w:sz w:val="50"/>
          <w:szCs w:val="50"/>
        </w:rPr>
      </w:pPr>
    </w:p>
    <w:p w14:paraId="518F8FC2" w14:textId="77777777" w:rsidR="004C71B0" w:rsidRPr="004C71B0" w:rsidRDefault="00A51AF4" w:rsidP="004C71B0">
      <w:pPr>
        <w:widowControl w:val="0"/>
        <w:autoSpaceDE w:val="0"/>
        <w:autoSpaceDN w:val="0"/>
        <w:adjustRightInd w:val="0"/>
        <w:ind w:firstLine="720"/>
        <w:jc w:val="both"/>
        <w:rPr>
          <w:rFonts w:cs="Arial"/>
          <w:szCs w:val="22"/>
        </w:rPr>
      </w:pPr>
      <w:r w:rsidRPr="004C71B0">
        <w:rPr>
          <w:rFonts w:cs="Arial"/>
          <w:szCs w:val="22"/>
        </w:rPr>
        <w:t>Pamatojoties uz likuma "Par pašvaldībām" 14.panta otrās daļas 1., 2. un  6.punktu, 21.panta pirmās daļas 2.punktu, Attīstības plānošanas sistēmas likuma 5.panta otrās daļas 5.punktu un 13.panta trešo daļu, saskaņā ar Liepājas pilsētas domes 2015.gada 22.janvāra lēmumu Nr.1 "Par Liepājas pilsētas attīstības programm</w:t>
      </w:r>
      <w:r w:rsidR="00E91B70">
        <w:rPr>
          <w:rFonts w:cs="Arial"/>
          <w:szCs w:val="22"/>
        </w:rPr>
        <w:t>as 2015.-2020.gadam, tai skaitā i</w:t>
      </w:r>
      <w:r w:rsidRPr="004C71B0">
        <w:rPr>
          <w:rFonts w:cs="Arial"/>
          <w:szCs w:val="22"/>
        </w:rPr>
        <w:t xml:space="preserve">lgtspējīgas attīstības stratēģijas līdz 2030.gadam, un Vides pārskata gala redakciju apstiprināšanu", izskatot Liepājas pilsētas domes Budžeta komisijas 2020.gada 7.decembra lēmumu (sēdes protokols Nr.4) un pastāvīgās Pilsētas attīstības komitejas 2020.gada 10.decembra </w:t>
      </w:r>
      <w:r w:rsidR="00E91B70">
        <w:rPr>
          <w:rFonts w:cs="Arial"/>
          <w:szCs w:val="22"/>
        </w:rPr>
        <w:t xml:space="preserve">lēmumu </w:t>
      </w:r>
      <w:r w:rsidRPr="004C71B0">
        <w:rPr>
          <w:rFonts w:cs="Arial"/>
          <w:szCs w:val="22"/>
        </w:rPr>
        <w:t>(sēdes protokols Nr.12), LIEPĀJAS PILSĒTAS DOME</w:t>
      </w:r>
    </w:p>
    <w:p w14:paraId="518F8FC3" w14:textId="77777777" w:rsidR="004C71B0" w:rsidRPr="004C71B0" w:rsidRDefault="004C71B0" w:rsidP="004C71B0">
      <w:pPr>
        <w:widowControl w:val="0"/>
        <w:autoSpaceDE w:val="0"/>
        <w:autoSpaceDN w:val="0"/>
        <w:adjustRightInd w:val="0"/>
        <w:ind w:firstLine="708"/>
        <w:jc w:val="center"/>
        <w:rPr>
          <w:rFonts w:cs="Arial"/>
          <w:szCs w:val="22"/>
        </w:rPr>
      </w:pPr>
    </w:p>
    <w:p w14:paraId="518F8FC4" w14:textId="77777777" w:rsidR="004C71B0" w:rsidRPr="004C71B0" w:rsidRDefault="00A51AF4" w:rsidP="004C71B0">
      <w:pPr>
        <w:widowControl w:val="0"/>
        <w:autoSpaceDE w:val="0"/>
        <w:autoSpaceDN w:val="0"/>
        <w:adjustRightInd w:val="0"/>
        <w:jc w:val="center"/>
        <w:rPr>
          <w:rFonts w:cs="Arial"/>
          <w:szCs w:val="22"/>
        </w:rPr>
      </w:pPr>
      <w:r w:rsidRPr="004C71B0">
        <w:rPr>
          <w:rFonts w:cs="Arial"/>
          <w:szCs w:val="22"/>
        </w:rPr>
        <w:t>N O L E M J :</w:t>
      </w:r>
    </w:p>
    <w:p w14:paraId="518F8FC5" w14:textId="77777777" w:rsidR="004C71B0" w:rsidRPr="004C71B0" w:rsidRDefault="004C71B0" w:rsidP="004C71B0">
      <w:pPr>
        <w:widowControl w:val="0"/>
        <w:autoSpaceDE w:val="0"/>
        <w:autoSpaceDN w:val="0"/>
        <w:adjustRightInd w:val="0"/>
        <w:jc w:val="both"/>
        <w:rPr>
          <w:rFonts w:cs="Arial"/>
          <w:szCs w:val="22"/>
        </w:rPr>
      </w:pPr>
    </w:p>
    <w:p w14:paraId="518F8FC6" w14:textId="77777777" w:rsidR="004C71B0" w:rsidRPr="004C71B0" w:rsidRDefault="00A51AF4" w:rsidP="004C71B0">
      <w:pPr>
        <w:widowControl w:val="0"/>
        <w:autoSpaceDE w:val="0"/>
        <w:autoSpaceDN w:val="0"/>
        <w:adjustRightInd w:val="0"/>
        <w:ind w:firstLine="720"/>
        <w:jc w:val="both"/>
        <w:rPr>
          <w:rFonts w:cs="Arial"/>
          <w:szCs w:val="22"/>
        </w:rPr>
      </w:pPr>
      <w:r w:rsidRPr="004C71B0">
        <w:rPr>
          <w:rFonts w:cs="Arial"/>
          <w:szCs w:val="22"/>
        </w:rPr>
        <w:t>1. Apstiprināt grozījumus 2020.gada Attīstības budžeta pieprasījumā iekļautām pozīcijām saskaņā ar 1.pielikumu.</w:t>
      </w:r>
    </w:p>
    <w:p w14:paraId="518F8FC7" w14:textId="77777777" w:rsidR="004C71B0" w:rsidRPr="004C71B0" w:rsidRDefault="004C71B0" w:rsidP="004C71B0">
      <w:pPr>
        <w:widowControl w:val="0"/>
        <w:autoSpaceDE w:val="0"/>
        <w:autoSpaceDN w:val="0"/>
        <w:adjustRightInd w:val="0"/>
        <w:ind w:firstLine="360"/>
        <w:jc w:val="both"/>
        <w:rPr>
          <w:rFonts w:cs="Arial"/>
          <w:szCs w:val="22"/>
        </w:rPr>
      </w:pPr>
    </w:p>
    <w:p w14:paraId="518F8FC8" w14:textId="77777777" w:rsidR="004C71B0" w:rsidRPr="004C71B0" w:rsidRDefault="00A51AF4" w:rsidP="004C71B0">
      <w:pPr>
        <w:widowControl w:val="0"/>
        <w:autoSpaceDE w:val="0"/>
        <w:autoSpaceDN w:val="0"/>
        <w:adjustRightInd w:val="0"/>
        <w:ind w:firstLine="720"/>
        <w:jc w:val="both"/>
        <w:rPr>
          <w:rFonts w:cs="Arial"/>
          <w:szCs w:val="22"/>
        </w:rPr>
      </w:pPr>
      <w:r w:rsidRPr="004C71B0">
        <w:rPr>
          <w:rFonts w:cs="Arial"/>
          <w:szCs w:val="22"/>
        </w:rPr>
        <w:t>2. Apstiprināt grozījumus Liepājas pilsētas attīstības programmas 2015.-2020.gadam pielikumā Nr.2.1. "Rīcību plāns 2015.-2020.gadam" par 2020.gadu saskaņā ar 1.pielikumu.</w:t>
      </w:r>
    </w:p>
    <w:p w14:paraId="518F8FC9" w14:textId="77777777" w:rsidR="004C71B0" w:rsidRPr="004C71B0" w:rsidRDefault="004C71B0" w:rsidP="004C71B0">
      <w:pPr>
        <w:widowControl w:val="0"/>
        <w:autoSpaceDE w:val="0"/>
        <w:autoSpaceDN w:val="0"/>
        <w:adjustRightInd w:val="0"/>
        <w:ind w:firstLine="360"/>
        <w:jc w:val="both"/>
        <w:rPr>
          <w:rFonts w:cs="Arial"/>
          <w:szCs w:val="22"/>
        </w:rPr>
      </w:pPr>
    </w:p>
    <w:p w14:paraId="518F8FCA" w14:textId="77777777" w:rsidR="004C71B0" w:rsidRPr="004C71B0" w:rsidRDefault="00A51AF4" w:rsidP="004C71B0">
      <w:pPr>
        <w:widowControl w:val="0"/>
        <w:autoSpaceDE w:val="0"/>
        <w:autoSpaceDN w:val="0"/>
        <w:adjustRightInd w:val="0"/>
        <w:ind w:firstLine="720"/>
        <w:jc w:val="both"/>
        <w:rPr>
          <w:rFonts w:cs="Arial"/>
          <w:szCs w:val="22"/>
        </w:rPr>
      </w:pPr>
      <w:r w:rsidRPr="004C71B0">
        <w:rPr>
          <w:rFonts w:cs="Arial"/>
          <w:szCs w:val="22"/>
        </w:rPr>
        <w:t>3. Uzdot Liepājas pilsētas pašvaldības iestādes "Liepājas pilsētas pašvaldības administrācija" Finanšu pārvaldei plānot 2020.gada budžeta grozījumus, ņemot vērā lēmuma 1.punktā minēto pielikumu.</w:t>
      </w:r>
    </w:p>
    <w:p w14:paraId="518F8FCB" w14:textId="77777777" w:rsidR="004C71B0" w:rsidRPr="004C71B0" w:rsidRDefault="004C71B0" w:rsidP="004C71B0">
      <w:pPr>
        <w:widowControl w:val="0"/>
        <w:autoSpaceDE w:val="0"/>
        <w:autoSpaceDN w:val="0"/>
        <w:adjustRightInd w:val="0"/>
        <w:ind w:firstLine="360"/>
        <w:jc w:val="both"/>
        <w:rPr>
          <w:rFonts w:cs="Arial"/>
          <w:szCs w:val="22"/>
        </w:rPr>
      </w:pPr>
    </w:p>
    <w:p w14:paraId="518F8FCC" w14:textId="77777777" w:rsidR="004C71B0" w:rsidRPr="004C71B0" w:rsidRDefault="00A51AF4" w:rsidP="004C71B0">
      <w:pPr>
        <w:widowControl w:val="0"/>
        <w:autoSpaceDE w:val="0"/>
        <w:autoSpaceDN w:val="0"/>
        <w:adjustRightInd w:val="0"/>
        <w:ind w:firstLine="720"/>
        <w:contextualSpacing/>
        <w:jc w:val="both"/>
        <w:rPr>
          <w:rFonts w:cs="Arial"/>
          <w:szCs w:val="22"/>
        </w:rPr>
      </w:pPr>
      <w:r w:rsidRPr="004C71B0">
        <w:rPr>
          <w:rFonts w:cs="Arial"/>
          <w:szCs w:val="22"/>
        </w:rPr>
        <w:t>4. Liepājas pilsētas pašvaldības iestādes "Liepājas pilsētas pašvaldības administrācija" Sabiedrisko attiecību un mārketinga daļai 5 (piecu) darbdienu laikā pēc lēmuma pieņemšanas, ievietot Liepājas pilsētas pašvaldības tīmekļa vietnē www.liepaja.lv Liepājas pilsētas attīstības programmas 2015.-2020.gadam pielikuma Nr.2.1. "Rīcību plāns 2015.-2020.gadam" aktualizēto redakciju.</w:t>
      </w:r>
    </w:p>
    <w:p w14:paraId="518F8FCD" w14:textId="77777777" w:rsidR="004C71B0" w:rsidRPr="004C71B0" w:rsidRDefault="004C71B0" w:rsidP="004C71B0">
      <w:pPr>
        <w:widowControl w:val="0"/>
        <w:autoSpaceDE w:val="0"/>
        <w:autoSpaceDN w:val="0"/>
        <w:adjustRightInd w:val="0"/>
        <w:jc w:val="both"/>
        <w:rPr>
          <w:rFonts w:cs="Arial"/>
          <w:szCs w:val="22"/>
        </w:rPr>
      </w:pPr>
    </w:p>
    <w:p w14:paraId="518F8FCE" w14:textId="77777777" w:rsidR="004C71B0" w:rsidRPr="004C71B0" w:rsidRDefault="00A51AF4" w:rsidP="004C71B0">
      <w:pPr>
        <w:widowControl w:val="0"/>
        <w:autoSpaceDE w:val="0"/>
        <w:autoSpaceDN w:val="0"/>
        <w:adjustRightInd w:val="0"/>
        <w:ind w:firstLine="720"/>
        <w:contextualSpacing/>
        <w:jc w:val="both"/>
        <w:rPr>
          <w:rFonts w:cs="Arial"/>
          <w:color w:val="000000"/>
          <w:szCs w:val="22"/>
        </w:rPr>
      </w:pPr>
      <w:r w:rsidRPr="004C71B0">
        <w:rPr>
          <w:rFonts w:cs="Arial"/>
          <w:szCs w:val="22"/>
        </w:rPr>
        <w:t xml:space="preserve">5. Liepājas pilsētas pašvaldības iestādes "Liepājas pilsētas pašvaldības administrācija" Attīstības pārvaldei 5 (piecu) darbdienu laikā pēc lēmuma pieņemšanas ievietot Liepājas pilsētas attīstības programmas 2015.-2020.gadam pielikuma                    Nr.2.1. "Rīcību plāns 2015.-2020.gadam" aktualizēto redakciju Teritorijas attīstības </w:t>
      </w:r>
      <w:r w:rsidRPr="004C71B0">
        <w:rPr>
          <w:rFonts w:cs="Arial"/>
          <w:szCs w:val="22"/>
        </w:rPr>
        <w:lastRenderedPageBreak/>
        <w:t xml:space="preserve">plānošanas informācijas sistēmā (TAPIS, </w:t>
      </w:r>
      <w:hyperlink r:id="rId8" w:history="1">
        <w:r w:rsidRPr="004C71B0">
          <w:rPr>
            <w:rFonts w:cs="Arial"/>
            <w:color w:val="000000"/>
            <w:szCs w:val="22"/>
          </w:rPr>
          <w:t>www.tapis.gov.lv</w:t>
        </w:r>
      </w:hyperlink>
      <w:r w:rsidRPr="004C71B0">
        <w:rPr>
          <w:rFonts w:cs="Arial"/>
          <w:color w:val="000000"/>
          <w:szCs w:val="22"/>
        </w:rPr>
        <w:t>).</w:t>
      </w:r>
    </w:p>
    <w:p w14:paraId="518F8FCF" w14:textId="77777777" w:rsidR="004C71B0" w:rsidRPr="004C71B0" w:rsidRDefault="004C71B0" w:rsidP="004C71B0">
      <w:pPr>
        <w:ind w:firstLine="720"/>
        <w:contextualSpacing/>
        <w:rPr>
          <w:rFonts w:cs="Arial"/>
          <w:szCs w:val="22"/>
        </w:rPr>
      </w:pPr>
    </w:p>
    <w:p w14:paraId="518F8FD0" w14:textId="77777777" w:rsidR="004C71B0" w:rsidRPr="004C71B0" w:rsidRDefault="00A51AF4" w:rsidP="004C71B0">
      <w:pPr>
        <w:ind w:firstLine="720"/>
        <w:contextualSpacing/>
        <w:rPr>
          <w:rFonts w:cs="Arial"/>
          <w:szCs w:val="22"/>
        </w:rPr>
      </w:pPr>
      <w:r w:rsidRPr="004C71B0">
        <w:rPr>
          <w:rFonts w:cs="Arial"/>
          <w:szCs w:val="22"/>
        </w:rPr>
        <w:t>6. Liepājas pilsētas domes priekšsēdētājam kontrolēt lēmuma izpildi.</w:t>
      </w:r>
    </w:p>
    <w:p w14:paraId="518F8FD1" w14:textId="77777777" w:rsidR="004C71B0" w:rsidRPr="004C71B0" w:rsidRDefault="004C71B0" w:rsidP="004C71B0">
      <w:pPr>
        <w:widowControl w:val="0"/>
        <w:autoSpaceDE w:val="0"/>
        <w:autoSpaceDN w:val="0"/>
        <w:adjustRightInd w:val="0"/>
        <w:ind w:left="720"/>
        <w:contextualSpacing/>
        <w:jc w:val="both"/>
        <w:rPr>
          <w:rFonts w:cs="Arial"/>
          <w:sz w:val="30"/>
          <w:szCs w:val="30"/>
        </w:rPr>
      </w:pPr>
    </w:p>
    <w:tbl>
      <w:tblPr>
        <w:tblW w:w="8621" w:type="dxa"/>
        <w:tblInd w:w="-56" w:type="dxa"/>
        <w:tblLayout w:type="fixed"/>
        <w:tblCellMar>
          <w:left w:w="60" w:type="dxa"/>
          <w:right w:w="60" w:type="dxa"/>
        </w:tblCellMar>
        <w:tblLook w:val="04A0" w:firstRow="1" w:lastRow="0" w:firstColumn="1" w:lastColumn="0" w:noHBand="0" w:noVBand="1"/>
      </w:tblPr>
      <w:tblGrid>
        <w:gridCol w:w="1392"/>
        <w:gridCol w:w="4311"/>
        <w:gridCol w:w="2918"/>
      </w:tblGrid>
      <w:tr w:rsidR="007440E9" w14:paraId="518F8FD5" w14:textId="77777777" w:rsidTr="00AA6F5B">
        <w:tc>
          <w:tcPr>
            <w:tcW w:w="5703" w:type="dxa"/>
            <w:gridSpan w:val="2"/>
            <w:hideMark/>
          </w:tcPr>
          <w:p w14:paraId="518F8FD2" w14:textId="77777777" w:rsidR="004C71B0" w:rsidRPr="004C71B0" w:rsidRDefault="00A51AF4" w:rsidP="004C71B0">
            <w:pPr>
              <w:widowControl w:val="0"/>
              <w:autoSpaceDE w:val="0"/>
              <w:autoSpaceDN w:val="0"/>
              <w:adjustRightInd w:val="0"/>
              <w:rPr>
                <w:rFonts w:cs="Arial"/>
                <w:szCs w:val="22"/>
              </w:rPr>
            </w:pPr>
            <w:r w:rsidRPr="004C71B0">
              <w:rPr>
                <w:rFonts w:cs="Arial"/>
                <w:szCs w:val="22"/>
              </w:rPr>
              <w:t>DOMES PRIEKŠSĒDĒTĀJS</w:t>
            </w:r>
          </w:p>
        </w:tc>
        <w:tc>
          <w:tcPr>
            <w:tcW w:w="2918" w:type="dxa"/>
          </w:tcPr>
          <w:p w14:paraId="518F8FD3" w14:textId="77777777" w:rsidR="004C71B0" w:rsidRPr="004C71B0" w:rsidRDefault="00A51AF4" w:rsidP="004C71B0">
            <w:pPr>
              <w:widowControl w:val="0"/>
              <w:autoSpaceDE w:val="0"/>
              <w:autoSpaceDN w:val="0"/>
              <w:adjustRightInd w:val="0"/>
              <w:jc w:val="right"/>
              <w:rPr>
                <w:rFonts w:cs="Arial"/>
                <w:szCs w:val="22"/>
              </w:rPr>
            </w:pPr>
            <w:r w:rsidRPr="004C71B0">
              <w:rPr>
                <w:rFonts w:cs="Arial"/>
                <w:szCs w:val="22"/>
              </w:rPr>
              <w:t>Jānis VILNĪTIS</w:t>
            </w:r>
          </w:p>
          <w:p w14:paraId="518F8FD4" w14:textId="77777777" w:rsidR="004C71B0" w:rsidRPr="004C71B0" w:rsidRDefault="004C71B0" w:rsidP="004C71B0">
            <w:pPr>
              <w:widowControl w:val="0"/>
              <w:autoSpaceDE w:val="0"/>
              <w:autoSpaceDN w:val="0"/>
              <w:adjustRightInd w:val="0"/>
              <w:jc w:val="right"/>
              <w:rPr>
                <w:rFonts w:cs="Arial"/>
                <w:sz w:val="8"/>
                <w:szCs w:val="8"/>
              </w:rPr>
            </w:pPr>
          </w:p>
        </w:tc>
      </w:tr>
      <w:tr w:rsidR="007440E9" w14:paraId="518F8FD9" w14:textId="77777777" w:rsidTr="00AA6F5B">
        <w:tc>
          <w:tcPr>
            <w:tcW w:w="1392" w:type="dxa"/>
          </w:tcPr>
          <w:p w14:paraId="518F8FD6" w14:textId="77777777" w:rsidR="004C71B0" w:rsidRPr="004C71B0" w:rsidRDefault="00A51AF4" w:rsidP="004C71B0">
            <w:pPr>
              <w:widowControl w:val="0"/>
              <w:autoSpaceDE w:val="0"/>
              <w:autoSpaceDN w:val="0"/>
              <w:adjustRightInd w:val="0"/>
              <w:jc w:val="both"/>
              <w:rPr>
                <w:rFonts w:cs="Arial"/>
                <w:szCs w:val="22"/>
              </w:rPr>
            </w:pPr>
            <w:r w:rsidRPr="004C71B0">
              <w:rPr>
                <w:rFonts w:cs="Arial"/>
                <w:szCs w:val="22"/>
              </w:rPr>
              <w:t>Nosūtāms:</w:t>
            </w:r>
          </w:p>
          <w:p w14:paraId="518F8FD7" w14:textId="77777777" w:rsidR="004C71B0" w:rsidRPr="004C71B0" w:rsidRDefault="004C71B0" w:rsidP="004C71B0">
            <w:pPr>
              <w:widowControl w:val="0"/>
              <w:autoSpaceDE w:val="0"/>
              <w:autoSpaceDN w:val="0"/>
              <w:adjustRightInd w:val="0"/>
              <w:rPr>
                <w:rFonts w:cs="Arial"/>
                <w:szCs w:val="22"/>
              </w:rPr>
            </w:pPr>
          </w:p>
        </w:tc>
        <w:tc>
          <w:tcPr>
            <w:tcW w:w="7229" w:type="dxa"/>
            <w:gridSpan w:val="2"/>
          </w:tcPr>
          <w:p w14:paraId="518F8FD8" w14:textId="516E096A" w:rsidR="004C71B0" w:rsidRPr="004C71B0" w:rsidRDefault="00A51AF4" w:rsidP="00557212">
            <w:pPr>
              <w:widowControl w:val="0"/>
              <w:autoSpaceDE w:val="0"/>
              <w:autoSpaceDN w:val="0"/>
              <w:adjustRightInd w:val="0"/>
              <w:jc w:val="both"/>
              <w:rPr>
                <w:rFonts w:cs="Arial"/>
                <w:szCs w:val="22"/>
              </w:rPr>
            </w:pPr>
            <w:r w:rsidRPr="004C71B0">
              <w:rPr>
                <w:rFonts w:cs="Arial"/>
                <w:szCs w:val="22"/>
              </w:rPr>
              <w:t>Domes priekšsēdētājam, Domes priekšsēdētāja vietniekam pilsētas attīstības un sadarbības jautājumos, Domes priekšsēdētāja vietniekam kultūras un sporta jautājumos, Domes priekšsēdētāja vietniekam stratēģiskās plānošanas jautājumos, Izpilddirektora birojam, Personāla daļai, Datu</w:t>
            </w:r>
            <w:r w:rsidR="00E91B70">
              <w:rPr>
                <w:rFonts w:cs="Arial"/>
                <w:szCs w:val="22"/>
              </w:rPr>
              <w:t xml:space="preserve"> aizsardzības daļai, Informācijas</w:t>
            </w:r>
            <w:r w:rsidRPr="004C71B0">
              <w:rPr>
                <w:rFonts w:cs="Arial"/>
                <w:szCs w:val="22"/>
              </w:rPr>
              <w:t xml:space="preserve"> tehnoloģiju daļai, Sabiedrisko attiecību un mārketinga daļai, Juridiskajai daļai, Publisko iepirkumu daļai, Administratīvajai daļai, Finanšu pārvaldei, Vides, veselības un sabiedrības līdzdalības daļai, Attīstības pārvaldei, Kapitālsabiedrību pārvaldības uzraudzības un revīzijas daļai, Liepājas pilsētas būvvaldei, Liepājas pilsētas Izglītības pārvaldei, Liepājas kapsētu pārvaldei, Kultūras pārvaldei, Nekustamā īpašuma pārvaldei, Liepājas pilsētas Domes Sporta pārvaldei, Komunālajai pārvaldei, Liepājas pilsētas Pašvaldības policijai, Liepājas pilsētas Domes Sociālajam dienestam, Liepājas pilsētas bāriņtiesai, Liepājas pilsētas dzimtsarakstu nodaļai, pašvaldības aģentūrai "Liepājas sabiedriskais transports", pašvaldības aģentūrai "Nodarbinātības projekti", SIA "LIEPĀJAS REĢIONA TŪRISMA INFORMĀCIJAS BIROJS", SIA "AVIASABIEDRĪBA "LIEPĀJA"", SIA "LIEPĀJAS TEĀTRIS", PSIA "LIEPĀJAS LEĻĻU TEĀTRIS", SIA "Liepājas latviešu biedrības nams", SIA "OC Liepāja", SIA "Liepājas Olimpiskais centrs", SIA "Lielais Dzintars",</w:t>
            </w:r>
            <w:r>
              <w:rPr>
                <w:rFonts w:cs="Arial"/>
                <w:szCs w:val="22"/>
              </w:rPr>
              <w:t xml:space="preserve"> </w:t>
            </w:r>
            <w:r w:rsidRPr="004C71B0">
              <w:rPr>
                <w:rFonts w:cs="Arial"/>
                <w:szCs w:val="22"/>
              </w:rPr>
              <w:t>PSIA "VECLIEPĀJAS PRIMĀRĀS VESELĪBAS APRŪPES CENTRS", SIA "JAUNLIEPĀJAS PRIMĀRĀS VESELĪBAS APRŪPES CENTRS"</w:t>
            </w:r>
          </w:p>
        </w:tc>
      </w:tr>
    </w:tbl>
    <w:p w14:paraId="518F8FDA" w14:textId="77777777" w:rsidR="004C71B0" w:rsidRDefault="004C71B0" w:rsidP="00944C75">
      <w:pPr>
        <w:widowControl w:val="0"/>
        <w:autoSpaceDE w:val="0"/>
        <w:autoSpaceDN w:val="0"/>
        <w:adjustRightInd w:val="0"/>
        <w:rPr>
          <w:rFonts w:cs="Arial"/>
          <w:szCs w:val="22"/>
        </w:rPr>
      </w:pPr>
    </w:p>
    <w:p w14:paraId="518F8FDB" w14:textId="77777777" w:rsidR="004C71B0" w:rsidRDefault="004C71B0" w:rsidP="00944C75">
      <w:pPr>
        <w:widowControl w:val="0"/>
        <w:autoSpaceDE w:val="0"/>
        <w:autoSpaceDN w:val="0"/>
        <w:adjustRightInd w:val="0"/>
        <w:rPr>
          <w:rFonts w:cs="Arial"/>
          <w:szCs w:val="22"/>
        </w:rPr>
      </w:pPr>
    </w:p>
    <w:p w14:paraId="518F8FDC" w14:textId="77777777" w:rsidR="004C71B0" w:rsidRDefault="004C71B0" w:rsidP="00944C75">
      <w:pPr>
        <w:widowControl w:val="0"/>
        <w:autoSpaceDE w:val="0"/>
        <w:autoSpaceDN w:val="0"/>
        <w:adjustRightInd w:val="0"/>
        <w:rPr>
          <w:rFonts w:cs="Arial"/>
          <w:szCs w:val="22"/>
        </w:rPr>
      </w:pPr>
    </w:p>
    <w:sectPr w:rsidR="004C71B0"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B53C6" w14:textId="77777777" w:rsidR="001B6D79" w:rsidRDefault="001B6D79">
      <w:r>
        <w:separator/>
      </w:r>
    </w:p>
  </w:endnote>
  <w:endnote w:type="continuationSeparator" w:id="0">
    <w:p w14:paraId="6948DE9E" w14:textId="77777777" w:rsidR="001B6D79" w:rsidRDefault="001B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8FF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8FF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8FF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D1C85" w14:textId="77777777" w:rsidR="001B6D79" w:rsidRDefault="001B6D79">
      <w:r>
        <w:separator/>
      </w:r>
    </w:p>
  </w:footnote>
  <w:footnote w:type="continuationSeparator" w:id="0">
    <w:p w14:paraId="256A10A8" w14:textId="77777777" w:rsidR="001B6D79" w:rsidRDefault="001B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8FF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8FF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8FF4" w14:textId="77777777" w:rsidR="00EB209C" w:rsidRPr="00AE2B38" w:rsidRDefault="00A51AF4" w:rsidP="00EB209C">
    <w:pPr>
      <w:pStyle w:val="Header"/>
      <w:tabs>
        <w:tab w:val="left" w:pos="3828"/>
      </w:tabs>
      <w:jc w:val="center"/>
      <w:rPr>
        <w:rFonts w:ascii="Arial" w:hAnsi="Arial" w:cs="Arial"/>
      </w:rPr>
    </w:pPr>
    <w:r w:rsidRPr="00A136A6">
      <w:rPr>
        <w:noProof/>
        <w:lang w:eastAsia="lv-LV"/>
      </w:rPr>
      <w:drawing>
        <wp:inline distT="0" distB="0" distL="0" distR="0" wp14:anchorId="518F8FF9" wp14:editId="518F8FF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09366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18F8FF5" w14:textId="77777777" w:rsidR="00EB209C" w:rsidRPr="00356E0F" w:rsidRDefault="00A51AF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18F8FF6" w14:textId="77777777" w:rsidR="001002D7" w:rsidRDefault="00A51AF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18F8FF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4D8A146">
      <w:numFmt w:val="bullet"/>
      <w:lvlText w:val="-"/>
      <w:lvlJc w:val="left"/>
      <w:pPr>
        <w:ind w:left="720" w:hanging="360"/>
      </w:pPr>
      <w:rPr>
        <w:rFonts w:ascii="Times New Roman" w:eastAsia="Calibri" w:hAnsi="Times New Roman" w:cs="Times New Roman" w:hint="default"/>
        <w:color w:val="1F497D"/>
      </w:rPr>
    </w:lvl>
    <w:lvl w:ilvl="1" w:tplc="6A5CB9FE">
      <w:start w:val="1"/>
      <w:numFmt w:val="bullet"/>
      <w:lvlText w:val="o"/>
      <w:lvlJc w:val="left"/>
      <w:pPr>
        <w:ind w:left="1440" w:hanging="360"/>
      </w:pPr>
      <w:rPr>
        <w:rFonts w:ascii="Courier New" w:hAnsi="Courier New" w:cs="Courier New" w:hint="default"/>
      </w:rPr>
    </w:lvl>
    <w:lvl w:ilvl="2" w:tplc="CA04A2AC">
      <w:start w:val="1"/>
      <w:numFmt w:val="bullet"/>
      <w:lvlText w:val=""/>
      <w:lvlJc w:val="left"/>
      <w:pPr>
        <w:ind w:left="2160" w:hanging="360"/>
      </w:pPr>
      <w:rPr>
        <w:rFonts w:ascii="Wingdings" w:hAnsi="Wingdings" w:hint="default"/>
      </w:rPr>
    </w:lvl>
    <w:lvl w:ilvl="3" w:tplc="45C60A14">
      <w:start w:val="1"/>
      <w:numFmt w:val="bullet"/>
      <w:lvlText w:val=""/>
      <w:lvlJc w:val="left"/>
      <w:pPr>
        <w:ind w:left="2880" w:hanging="360"/>
      </w:pPr>
      <w:rPr>
        <w:rFonts w:ascii="Symbol" w:hAnsi="Symbol" w:hint="default"/>
      </w:rPr>
    </w:lvl>
    <w:lvl w:ilvl="4" w:tplc="0F4C233A">
      <w:start w:val="1"/>
      <w:numFmt w:val="bullet"/>
      <w:lvlText w:val="o"/>
      <w:lvlJc w:val="left"/>
      <w:pPr>
        <w:ind w:left="3600" w:hanging="360"/>
      </w:pPr>
      <w:rPr>
        <w:rFonts w:ascii="Courier New" w:hAnsi="Courier New" w:cs="Courier New" w:hint="default"/>
      </w:rPr>
    </w:lvl>
    <w:lvl w:ilvl="5" w:tplc="C124FBE4">
      <w:start w:val="1"/>
      <w:numFmt w:val="bullet"/>
      <w:lvlText w:val=""/>
      <w:lvlJc w:val="left"/>
      <w:pPr>
        <w:ind w:left="4320" w:hanging="360"/>
      </w:pPr>
      <w:rPr>
        <w:rFonts w:ascii="Wingdings" w:hAnsi="Wingdings" w:hint="default"/>
      </w:rPr>
    </w:lvl>
    <w:lvl w:ilvl="6" w:tplc="DF4AD652">
      <w:start w:val="1"/>
      <w:numFmt w:val="bullet"/>
      <w:lvlText w:val=""/>
      <w:lvlJc w:val="left"/>
      <w:pPr>
        <w:ind w:left="5040" w:hanging="360"/>
      </w:pPr>
      <w:rPr>
        <w:rFonts w:ascii="Symbol" w:hAnsi="Symbol" w:hint="default"/>
      </w:rPr>
    </w:lvl>
    <w:lvl w:ilvl="7" w:tplc="9878A9D4">
      <w:start w:val="1"/>
      <w:numFmt w:val="bullet"/>
      <w:lvlText w:val="o"/>
      <w:lvlJc w:val="left"/>
      <w:pPr>
        <w:ind w:left="5760" w:hanging="360"/>
      </w:pPr>
      <w:rPr>
        <w:rFonts w:ascii="Courier New" w:hAnsi="Courier New" w:cs="Courier New" w:hint="default"/>
      </w:rPr>
    </w:lvl>
    <w:lvl w:ilvl="8" w:tplc="BE86C73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666DEAE">
      <w:start w:val="1"/>
      <w:numFmt w:val="bullet"/>
      <w:lvlText w:val=""/>
      <w:lvlJc w:val="left"/>
      <w:pPr>
        <w:ind w:left="720" w:hanging="360"/>
      </w:pPr>
      <w:rPr>
        <w:rFonts w:ascii="Symbol" w:hAnsi="Symbol" w:hint="default"/>
      </w:rPr>
    </w:lvl>
    <w:lvl w:ilvl="1" w:tplc="57CCBD96" w:tentative="1">
      <w:start w:val="1"/>
      <w:numFmt w:val="bullet"/>
      <w:lvlText w:val="o"/>
      <w:lvlJc w:val="left"/>
      <w:pPr>
        <w:ind w:left="1440" w:hanging="360"/>
      </w:pPr>
      <w:rPr>
        <w:rFonts w:ascii="Courier New" w:hAnsi="Courier New" w:cs="Courier New" w:hint="default"/>
      </w:rPr>
    </w:lvl>
    <w:lvl w:ilvl="2" w:tplc="998ACE6C" w:tentative="1">
      <w:start w:val="1"/>
      <w:numFmt w:val="bullet"/>
      <w:lvlText w:val=""/>
      <w:lvlJc w:val="left"/>
      <w:pPr>
        <w:ind w:left="2160" w:hanging="360"/>
      </w:pPr>
      <w:rPr>
        <w:rFonts w:ascii="Wingdings" w:hAnsi="Wingdings" w:hint="default"/>
      </w:rPr>
    </w:lvl>
    <w:lvl w:ilvl="3" w:tplc="9F0C1B24" w:tentative="1">
      <w:start w:val="1"/>
      <w:numFmt w:val="bullet"/>
      <w:lvlText w:val=""/>
      <w:lvlJc w:val="left"/>
      <w:pPr>
        <w:ind w:left="2880" w:hanging="360"/>
      </w:pPr>
      <w:rPr>
        <w:rFonts w:ascii="Symbol" w:hAnsi="Symbol" w:hint="default"/>
      </w:rPr>
    </w:lvl>
    <w:lvl w:ilvl="4" w:tplc="8B56C864" w:tentative="1">
      <w:start w:val="1"/>
      <w:numFmt w:val="bullet"/>
      <w:lvlText w:val="o"/>
      <w:lvlJc w:val="left"/>
      <w:pPr>
        <w:ind w:left="3600" w:hanging="360"/>
      </w:pPr>
      <w:rPr>
        <w:rFonts w:ascii="Courier New" w:hAnsi="Courier New" w:cs="Courier New" w:hint="default"/>
      </w:rPr>
    </w:lvl>
    <w:lvl w:ilvl="5" w:tplc="167C0D7A" w:tentative="1">
      <w:start w:val="1"/>
      <w:numFmt w:val="bullet"/>
      <w:lvlText w:val=""/>
      <w:lvlJc w:val="left"/>
      <w:pPr>
        <w:ind w:left="4320" w:hanging="360"/>
      </w:pPr>
      <w:rPr>
        <w:rFonts w:ascii="Wingdings" w:hAnsi="Wingdings" w:hint="default"/>
      </w:rPr>
    </w:lvl>
    <w:lvl w:ilvl="6" w:tplc="5BD8C90A" w:tentative="1">
      <w:start w:val="1"/>
      <w:numFmt w:val="bullet"/>
      <w:lvlText w:val=""/>
      <w:lvlJc w:val="left"/>
      <w:pPr>
        <w:ind w:left="5040" w:hanging="360"/>
      </w:pPr>
      <w:rPr>
        <w:rFonts w:ascii="Symbol" w:hAnsi="Symbol" w:hint="default"/>
      </w:rPr>
    </w:lvl>
    <w:lvl w:ilvl="7" w:tplc="0BA65BEA" w:tentative="1">
      <w:start w:val="1"/>
      <w:numFmt w:val="bullet"/>
      <w:lvlText w:val="o"/>
      <w:lvlJc w:val="left"/>
      <w:pPr>
        <w:ind w:left="5760" w:hanging="360"/>
      </w:pPr>
      <w:rPr>
        <w:rFonts w:ascii="Courier New" w:hAnsi="Courier New" w:cs="Courier New" w:hint="default"/>
      </w:rPr>
    </w:lvl>
    <w:lvl w:ilvl="8" w:tplc="7DDCFF6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6561F4C">
      <w:start w:val="1"/>
      <w:numFmt w:val="bullet"/>
      <w:lvlText w:val=""/>
      <w:lvlJc w:val="left"/>
      <w:pPr>
        <w:ind w:left="720" w:hanging="360"/>
      </w:pPr>
      <w:rPr>
        <w:rFonts w:ascii="Symbol" w:hAnsi="Symbol" w:hint="default"/>
      </w:rPr>
    </w:lvl>
    <w:lvl w:ilvl="1" w:tplc="1BCCDAC0" w:tentative="1">
      <w:start w:val="1"/>
      <w:numFmt w:val="bullet"/>
      <w:lvlText w:val="o"/>
      <w:lvlJc w:val="left"/>
      <w:pPr>
        <w:ind w:left="1440" w:hanging="360"/>
      </w:pPr>
      <w:rPr>
        <w:rFonts w:ascii="Courier New" w:hAnsi="Courier New" w:cs="Courier New" w:hint="default"/>
      </w:rPr>
    </w:lvl>
    <w:lvl w:ilvl="2" w:tplc="7EE22B8E" w:tentative="1">
      <w:start w:val="1"/>
      <w:numFmt w:val="bullet"/>
      <w:lvlText w:val=""/>
      <w:lvlJc w:val="left"/>
      <w:pPr>
        <w:ind w:left="2160" w:hanging="360"/>
      </w:pPr>
      <w:rPr>
        <w:rFonts w:ascii="Wingdings" w:hAnsi="Wingdings" w:hint="default"/>
      </w:rPr>
    </w:lvl>
    <w:lvl w:ilvl="3" w:tplc="60925A9A" w:tentative="1">
      <w:start w:val="1"/>
      <w:numFmt w:val="bullet"/>
      <w:lvlText w:val=""/>
      <w:lvlJc w:val="left"/>
      <w:pPr>
        <w:ind w:left="2880" w:hanging="360"/>
      </w:pPr>
      <w:rPr>
        <w:rFonts w:ascii="Symbol" w:hAnsi="Symbol" w:hint="default"/>
      </w:rPr>
    </w:lvl>
    <w:lvl w:ilvl="4" w:tplc="3B80E9C6" w:tentative="1">
      <w:start w:val="1"/>
      <w:numFmt w:val="bullet"/>
      <w:lvlText w:val="o"/>
      <w:lvlJc w:val="left"/>
      <w:pPr>
        <w:ind w:left="3600" w:hanging="360"/>
      </w:pPr>
      <w:rPr>
        <w:rFonts w:ascii="Courier New" w:hAnsi="Courier New" w:cs="Courier New" w:hint="default"/>
      </w:rPr>
    </w:lvl>
    <w:lvl w:ilvl="5" w:tplc="D04C7D52" w:tentative="1">
      <w:start w:val="1"/>
      <w:numFmt w:val="bullet"/>
      <w:lvlText w:val=""/>
      <w:lvlJc w:val="left"/>
      <w:pPr>
        <w:ind w:left="4320" w:hanging="360"/>
      </w:pPr>
      <w:rPr>
        <w:rFonts w:ascii="Wingdings" w:hAnsi="Wingdings" w:hint="default"/>
      </w:rPr>
    </w:lvl>
    <w:lvl w:ilvl="6" w:tplc="59EE5978" w:tentative="1">
      <w:start w:val="1"/>
      <w:numFmt w:val="bullet"/>
      <w:lvlText w:val=""/>
      <w:lvlJc w:val="left"/>
      <w:pPr>
        <w:ind w:left="5040" w:hanging="360"/>
      </w:pPr>
      <w:rPr>
        <w:rFonts w:ascii="Symbol" w:hAnsi="Symbol" w:hint="default"/>
      </w:rPr>
    </w:lvl>
    <w:lvl w:ilvl="7" w:tplc="D3B41FD6" w:tentative="1">
      <w:start w:val="1"/>
      <w:numFmt w:val="bullet"/>
      <w:lvlText w:val="o"/>
      <w:lvlJc w:val="left"/>
      <w:pPr>
        <w:ind w:left="5760" w:hanging="360"/>
      </w:pPr>
      <w:rPr>
        <w:rFonts w:ascii="Courier New" w:hAnsi="Courier New" w:cs="Courier New" w:hint="default"/>
      </w:rPr>
    </w:lvl>
    <w:lvl w:ilvl="8" w:tplc="9A58ADF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63CB05E">
      <w:start w:val="1"/>
      <w:numFmt w:val="bullet"/>
      <w:lvlText w:val=""/>
      <w:lvlJc w:val="left"/>
      <w:pPr>
        <w:ind w:left="804" w:hanging="360"/>
      </w:pPr>
      <w:rPr>
        <w:rFonts w:ascii="Symbol" w:hAnsi="Symbol" w:hint="default"/>
      </w:rPr>
    </w:lvl>
    <w:lvl w:ilvl="1" w:tplc="930C9D3C" w:tentative="1">
      <w:start w:val="1"/>
      <w:numFmt w:val="bullet"/>
      <w:lvlText w:val="o"/>
      <w:lvlJc w:val="left"/>
      <w:pPr>
        <w:ind w:left="1524" w:hanging="360"/>
      </w:pPr>
      <w:rPr>
        <w:rFonts w:ascii="Courier New" w:hAnsi="Courier New" w:cs="Courier New" w:hint="default"/>
      </w:rPr>
    </w:lvl>
    <w:lvl w:ilvl="2" w:tplc="8AC65F52" w:tentative="1">
      <w:start w:val="1"/>
      <w:numFmt w:val="bullet"/>
      <w:lvlText w:val=""/>
      <w:lvlJc w:val="left"/>
      <w:pPr>
        <w:ind w:left="2244" w:hanging="360"/>
      </w:pPr>
      <w:rPr>
        <w:rFonts w:ascii="Wingdings" w:hAnsi="Wingdings" w:hint="default"/>
      </w:rPr>
    </w:lvl>
    <w:lvl w:ilvl="3" w:tplc="4CC22D24" w:tentative="1">
      <w:start w:val="1"/>
      <w:numFmt w:val="bullet"/>
      <w:lvlText w:val=""/>
      <w:lvlJc w:val="left"/>
      <w:pPr>
        <w:ind w:left="2964" w:hanging="360"/>
      </w:pPr>
      <w:rPr>
        <w:rFonts w:ascii="Symbol" w:hAnsi="Symbol" w:hint="default"/>
      </w:rPr>
    </w:lvl>
    <w:lvl w:ilvl="4" w:tplc="1FE4D0CE" w:tentative="1">
      <w:start w:val="1"/>
      <w:numFmt w:val="bullet"/>
      <w:lvlText w:val="o"/>
      <w:lvlJc w:val="left"/>
      <w:pPr>
        <w:ind w:left="3684" w:hanging="360"/>
      </w:pPr>
      <w:rPr>
        <w:rFonts w:ascii="Courier New" w:hAnsi="Courier New" w:cs="Courier New" w:hint="default"/>
      </w:rPr>
    </w:lvl>
    <w:lvl w:ilvl="5" w:tplc="077A585C" w:tentative="1">
      <w:start w:val="1"/>
      <w:numFmt w:val="bullet"/>
      <w:lvlText w:val=""/>
      <w:lvlJc w:val="left"/>
      <w:pPr>
        <w:ind w:left="4404" w:hanging="360"/>
      </w:pPr>
      <w:rPr>
        <w:rFonts w:ascii="Wingdings" w:hAnsi="Wingdings" w:hint="default"/>
      </w:rPr>
    </w:lvl>
    <w:lvl w:ilvl="6" w:tplc="5620683C" w:tentative="1">
      <w:start w:val="1"/>
      <w:numFmt w:val="bullet"/>
      <w:lvlText w:val=""/>
      <w:lvlJc w:val="left"/>
      <w:pPr>
        <w:ind w:left="5124" w:hanging="360"/>
      </w:pPr>
      <w:rPr>
        <w:rFonts w:ascii="Symbol" w:hAnsi="Symbol" w:hint="default"/>
      </w:rPr>
    </w:lvl>
    <w:lvl w:ilvl="7" w:tplc="35623C7C" w:tentative="1">
      <w:start w:val="1"/>
      <w:numFmt w:val="bullet"/>
      <w:lvlText w:val="o"/>
      <w:lvlJc w:val="left"/>
      <w:pPr>
        <w:ind w:left="5844" w:hanging="360"/>
      </w:pPr>
      <w:rPr>
        <w:rFonts w:ascii="Courier New" w:hAnsi="Courier New" w:cs="Courier New" w:hint="default"/>
      </w:rPr>
    </w:lvl>
    <w:lvl w:ilvl="8" w:tplc="ED64C60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8F2F134">
      <w:start w:val="1"/>
      <w:numFmt w:val="bullet"/>
      <w:lvlText w:val=""/>
      <w:lvlJc w:val="left"/>
      <w:pPr>
        <w:ind w:left="804" w:hanging="360"/>
      </w:pPr>
      <w:rPr>
        <w:rFonts w:ascii="Wingdings" w:hAnsi="Wingdings" w:hint="default"/>
      </w:rPr>
    </w:lvl>
    <w:lvl w:ilvl="1" w:tplc="E3469B3E" w:tentative="1">
      <w:start w:val="1"/>
      <w:numFmt w:val="bullet"/>
      <w:lvlText w:val="o"/>
      <w:lvlJc w:val="left"/>
      <w:pPr>
        <w:ind w:left="1524" w:hanging="360"/>
      </w:pPr>
      <w:rPr>
        <w:rFonts w:ascii="Courier New" w:hAnsi="Courier New" w:cs="Courier New" w:hint="default"/>
      </w:rPr>
    </w:lvl>
    <w:lvl w:ilvl="2" w:tplc="11D0B066" w:tentative="1">
      <w:start w:val="1"/>
      <w:numFmt w:val="bullet"/>
      <w:lvlText w:val=""/>
      <w:lvlJc w:val="left"/>
      <w:pPr>
        <w:ind w:left="2244" w:hanging="360"/>
      </w:pPr>
      <w:rPr>
        <w:rFonts w:ascii="Wingdings" w:hAnsi="Wingdings" w:hint="default"/>
      </w:rPr>
    </w:lvl>
    <w:lvl w:ilvl="3" w:tplc="B9B03B4E" w:tentative="1">
      <w:start w:val="1"/>
      <w:numFmt w:val="bullet"/>
      <w:lvlText w:val=""/>
      <w:lvlJc w:val="left"/>
      <w:pPr>
        <w:ind w:left="2964" w:hanging="360"/>
      </w:pPr>
      <w:rPr>
        <w:rFonts w:ascii="Symbol" w:hAnsi="Symbol" w:hint="default"/>
      </w:rPr>
    </w:lvl>
    <w:lvl w:ilvl="4" w:tplc="82DA748E" w:tentative="1">
      <w:start w:val="1"/>
      <w:numFmt w:val="bullet"/>
      <w:lvlText w:val="o"/>
      <w:lvlJc w:val="left"/>
      <w:pPr>
        <w:ind w:left="3684" w:hanging="360"/>
      </w:pPr>
      <w:rPr>
        <w:rFonts w:ascii="Courier New" w:hAnsi="Courier New" w:cs="Courier New" w:hint="default"/>
      </w:rPr>
    </w:lvl>
    <w:lvl w:ilvl="5" w:tplc="D31A060A" w:tentative="1">
      <w:start w:val="1"/>
      <w:numFmt w:val="bullet"/>
      <w:lvlText w:val=""/>
      <w:lvlJc w:val="left"/>
      <w:pPr>
        <w:ind w:left="4404" w:hanging="360"/>
      </w:pPr>
      <w:rPr>
        <w:rFonts w:ascii="Wingdings" w:hAnsi="Wingdings" w:hint="default"/>
      </w:rPr>
    </w:lvl>
    <w:lvl w:ilvl="6" w:tplc="F118AD6C" w:tentative="1">
      <w:start w:val="1"/>
      <w:numFmt w:val="bullet"/>
      <w:lvlText w:val=""/>
      <w:lvlJc w:val="left"/>
      <w:pPr>
        <w:ind w:left="5124" w:hanging="360"/>
      </w:pPr>
      <w:rPr>
        <w:rFonts w:ascii="Symbol" w:hAnsi="Symbol" w:hint="default"/>
      </w:rPr>
    </w:lvl>
    <w:lvl w:ilvl="7" w:tplc="90D00DD8" w:tentative="1">
      <w:start w:val="1"/>
      <w:numFmt w:val="bullet"/>
      <w:lvlText w:val="o"/>
      <w:lvlJc w:val="left"/>
      <w:pPr>
        <w:ind w:left="5844" w:hanging="360"/>
      </w:pPr>
      <w:rPr>
        <w:rFonts w:ascii="Courier New" w:hAnsi="Courier New" w:cs="Courier New" w:hint="default"/>
      </w:rPr>
    </w:lvl>
    <w:lvl w:ilvl="8" w:tplc="5D6C708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2904E96">
      <w:start w:val="1"/>
      <w:numFmt w:val="bullet"/>
      <w:lvlText w:val=""/>
      <w:lvlJc w:val="left"/>
      <w:pPr>
        <w:ind w:left="1080" w:hanging="360"/>
      </w:pPr>
      <w:rPr>
        <w:rFonts w:ascii="Symbol" w:hAnsi="Symbol" w:hint="default"/>
      </w:rPr>
    </w:lvl>
    <w:lvl w:ilvl="1" w:tplc="271C9F4E" w:tentative="1">
      <w:start w:val="1"/>
      <w:numFmt w:val="bullet"/>
      <w:lvlText w:val="o"/>
      <w:lvlJc w:val="left"/>
      <w:pPr>
        <w:ind w:left="1800" w:hanging="360"/>
      </w:pPr>
      <w:rPr>
        <w:rFonts w:ascii="Courier New" w:hAnsi="Courier New" w:cs="Courier New" w:hint="default"/>
      </w:rPr>
    </w:lvl>
    <w:lvl w:ilvl="2" w:tplc="E2F2D9EC" w:tentative="1">
      <w:start w:val="1"/>
      <w:numFmt w:val="bullet"/>
      <w:lvlText w:val=""/>
      <w:lvlJc w:val="left"/>
      <w:pPr>
        <w:ind w:left="2520" w:hanging="360"/>
      </w:pPr>
      <w:rPr>
        <w:rFonts w:ascii="Wingdings" w:hAnsi="Wingdings" w:hint="default"/>
      </w:rPr>
    </w:lvl>
    <w:lvl w:ilvl="3" w:tplc="EE364C60" w:tentative="1">
      <w:start w:val="1"/>
      <w:numFmt w:val="bullet"/>
      <w:lvlText w:val=""/>
      <w:lvlJc w:val="left"/>
      <w:pPr>
        <w:ind w:left="3240" w:hanging="360"/>
      </w:pPr>
      <w:rPr>
        <w:rFonts w:ascii="Symbol" w:hAnsi="Symbol" w:hint="default"/>
      </w:rPr>
    </w:lvl>
    <w:lvl w:ilvl="4" w:tplc="75F24AEA" w:tentative="1">
      <w:start w:val="1"/>
      <w:numFmt w:val="bullet"/>
      <w:lvlText w:val="o"/>
      <w:lvlJc w:val="left"/>
      <w:pPr>
        <w:ind w:left="3960" w:hanging="360"/>
      </w:pPr>
      <w:rPr>
        <w:rFonts w:ascii="Courier New" w:hAnsi="Courier New" w:cs="Courier New" w:hint="default"/>
      </w:rPr>
    </w:lvl>
    <w:lvl w:ilvl="5" w:tplc="7118447C" w:tentative="1">
      <w:start w:val="1"/>
      <w:numFmt w:val="bullet"/>
      <w:lvlText w:val=""/>
      <w:lvlJc w:val="left"/>
      <w:pPr>
        <w:ind w:left="4680" w:hanging="360"/>
      </w:pPr>
      <w:rPr>
        <w:rFonts w:ascii="Wingdings" w:hAnsi="Wingdings" w:hint="default"/>
      </w:rPr>
    </w:lvl>
    <w:lvl w:ilvl="6" w:tplc="DA3E14C6" w:tentative="1">
      <w:start w:val="1"/>
      <w:numFmt w:val="bullet"/>
      <w:lvlText w:val=""/>
      <w:lvlJc w:val="left"/>
      <w:pPr>
        <w:ind w:left="5400" w:hanging="360"/>
      </w:pPr>
      <w:rPr>
        <w:rFonts w:ascii="Symbol" w:hAnsi="Symbol" w:hint="default"/>
      </w:rPr>
    </w:lvl>
    <w:lvl w:ilvl="7" w:tplc="3D02FBCA" w:tentative="1">
      <w:start w:val="1"/>
      <w:numFmt w:val="bullet"/>
      <w:lvlText w:val="o"/>
      <w:lvlJc w:val="left"/>
      <w:pPr>
        <w:ind w:left="6120" w:hanging="360"/>
      </w:pPr>
      <w:rPr>
        <w:rFonts w:ascii="Courier New" w:hAnsi="Courier New" w:cs="Courier New" w:hint="default"/>
      </w:rPr>
    </w:lvl>
    <w:lvl w:ilvl="8" w:tplc="039E079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96EF960">
      <w:start w:val="1"/>
      <w:numFmt w:val="bullet"/>
      <w:lvlText w:val=""/>
      <w:lvlJc w:val="left"/>
      <w:pPr>
        <w:ind w:left="720" w:hanging="360"/>
      </w:pPr>
      <w:rPr>
        <w:rFonts w:ascii="Symbol" w:hAnsi="Symbol" w:hint="default"/>
      </w:rPr>
    </w:lvl>
    <w:lvl w:ilvl="1" w:tplc="72AA6898" w:tentative="1">
      <w:start w:val="1"/>
      <w:numFmt w:val="bullet"/>
      <w:lvlText w:val="o"/>
      <w:lvlJc w:val="left"/>
      <w:pPr>
        <w:ind w:left="1440" w:hanging="360"/>
      </w:pPr>
      <w:rPr>
        <w:rFonts w:ascii="Courier New" w:hAnsi="Courier New" w:cs="Courier New" w:hint="default"/>
      </w:rPr>
    </w:lvl>
    <w:lvl w:ilvl="2" w:tplc="18DE3E74" w:tentative="1">
      <w:start w:val="1"/>
      <w:numFmt w:val="bullet"/>
      <w:lvlText w:val=""/>
      <w:lvlJc w:val="left"/>
      <w:pPr>
        <w:ind w:left="2160" w:hanging="360"/>
      </w:pPr>
      <w:rPr>
        <w:rFonts w:ascii="Wingdings" w:hAnsi="Wingdings" w:hint="default"/>
      </w:rPr>
    </w:lvl>
    <w:lvl w:ilvl="3" w:tplc="78D035D6" w:tentative="1">
      <w:start w:val="1"/>
      <w:numFmt w:val="bullet"/>
      <w:lvlText w:val=""/>
      <w:lvlJc w:val="left"/>
      <w:pPr>
        <w:ind w:left="2880" w:hanging="360"/>
      </w:pPr>
      <w:rPr>
        <w:rFonts w:ascii="Symbol" w:hAnsi="Symbol" w:hint="default"/>
      </w:rPr>
    </w:lvl>
    <w:lvl w:ilvl="4" w:tplc="E2A20844" w:tentative="1">
      <w:start w:val="1"/>
      <w:numFmt w:val="bullet"/>
      <w:lvlText w:val="o"/>
      <w:lvlJc w:val="left"/>
      <w:pPr>
        <w:ind w:left="3600" w:hanging="360"/>
      </w:pPr>
      <w:rPr>
        <w:rFonts w:ascii="Courier New" w:hAnsi="Courier New" w:cs="Courier New" w:hint="default"/>
      </w:rPr>
    </w:lvl>
    <w:lvl w:ilvl="5" w:tplc="67B60B08" w:tentative="1">
      <w:start w:val="1"/>
      <w:numFmt w:val="bullet"/>
      <w:lvlText w:val=""/>
      <w:lvlJc w:val="left"/>
      <w:pPr>
        <w:ind w:left="4320" w:hanging="360"/>
      </w:pPr>
      <w:rPr>
        <w:rFonts w:ascii="Wingdings" w:hAnsi="Wingdings" w:hint="default"/>
      </w:rPr>
    </w:lvl>
    <w:lvl w:ilvl="6" w:tplc="6E761E7C" w:tentative="1">
      <w:start w:val="1"/>
      <w:numFmt w:val="bullet"/>
      <w:lvlText w:val=""/>
      <w:lvlJc w:val="left"/>
      <w:pPr>
        <w:ind w:left="5040" w:hanging="360"/>
      </w:pPr>
      <w:rPr>
        <w:rFonts w:ascii="Symbol" w:hAnsi="Symbol" w:hint="default"/>
      </w:rPr>
    </w:lvl>
    <w:lvl w:ilvl="7" w:tplc="F7DE89C8" w:tentative="1">
      <w:start w:val="1"/>
      <w:numFmt w:val="bullet"/>
      <w:lvlText w:val="o"/>
      <w:lvlJc w:val="left"/>
      <w:pPr>
        <w:ind w:left="5760" w:hanging="360"/>
      </w:pPr>
      <w:rPr>
        <w:rFonts w:ascii="Courier New" w:hAnsi="Courier New" w:cs="Courier New" w:hint="default"/>
      </w:rPr>
    </w:lvl>
    <w:lvl w:ilvl="8" w:tplc="54A4744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E2491D0">
      <w:start w:val="1"/>
      <w:numFmt w:val="bullet"/>
      <w:lvlText w:val=""/>
      <w:lvlJc w:val="left"/>
      <w:pPr>
        <w:ind w:left="720" w:hanging="360"/>
      </w:pPr>
      <w:rPr>
        <w:rFonts w:ascii="Symbol" w:hAnsi="Symbol" w:hint="default"/>
      </w:rPr>
    </w:lvl>
    <w:lvl w:ilvl="1" w:tplc="601C8188" w:tentative="1">
      <w:start w:val="1"/>
      <w:numFmt w:val="bullet"/>
      <w:lvlText w:val="o"/>
      <w:lvlJc w:val="left"/>
      <w:pPr>
        <w:ind w:left="1440" w:hanging="360"/>
      </w:pPr>
      <w:rPr>
        <w:rFonts w:ascii="Courier New" w:hAnsi="Courier New" w:cs="Courier New" w:hint="default"/>
      </w:rPr>
    </w:lvl>
    <w:lvl w:ilvl="2" w:tplc="C6DEA74E" w:tentative="1">
      <w:start w:val="1"/>
      <w:numFmt w:val="bullet"/>
      <w:lvlText w:val=""/>
      <w:lvlJc w:val="left"/>
      <w:pPr>
        <w:ind w:left="2160" w:hanging="360"/>
      </w:pPr>
      <w:rPr>
        <w:rFonts w:ascii="Wingdings" w:hAnsi="Wingdings" w:hint="default"/>
      </w:rPr>
    </w:lvl>
    <w:lvl w:ilvl="3" w:tplc="CBF86272" w:tentative="1">
      <w:start w:val="1"/>
      <w:numFmt w:val="bullet"/>
      <w:lvlText w:val=""/>
      <w:lvlJc w:val="left"/>
      <w:pPr>
        <w:ind w:left="2880" w:hanging="360"/>
      </w:pPr>
      <w:rPr>
        <w:rFonts w:ascii="Symbol" w:hAnsi="Symbol" w:hint="default"/>
      </w:rPr>
    </w:lvl>
    <w:lvl w:ilvl="4" w:tplc="1AB02892" w:tentative="1">
      <w:start w:val="1"/>
      <w:numFmt w:val="bullet"/>
      <w:lvlText w:val="o"/>
      <w:lvlJc w:val="left"/>
      <w:pPr>
        <w:ind w:left="3600" w:hanging="360"/>
      </w:pPr>
      <w:rPr>
        <w:rFonts w:ascii="Courier New" w:hAnsi="Courier New" w:cs="Courier New" w:hint="default"/>
      </w:rPr>
    </w:lvl>
    <w:lvl w:ilvl="5" w:tplc="B2D89E78" w:tentative="1">
      <w:start w:val="1"/>
      <w:numFmt w:val="bullet"/>
      <w:lvlText w:val=""/>
      <w:lvlJc w:val="left"/>
      <w:pPr>
        <w:ind w:left="4320" w:hanging="360"/>
      </w:pPr>
      <w:rPr>
        <w:rFonts w:ascii="Wingdings" w:hAnsi="Wingdings" w:hint="default"/>
      </w:rPr>
    </w:lvl>
    <w:lvl w:ilvl="6" w:tplc="D0DE8632" w:tentative="1">
      <w:start w:val="1"/>
      <w:numFmt w:val="bullet"/>
      <w:lvlText w:val=""/>
      <w:lvlJc w:val="left"/>
      <w:pPr>
        <w:ind w:left="5040" w:hanging="360"/>
      </w:pPr>
      <w:rPr>
        <w:rFonts w:ascii="Symbol" w:hAnsi="Symbol" w:hint="default"/>
      </w:rPr>
    </w:lvl>
    <w:lvl w:ilvl="7" w:tplc="AF247F3A" w:tentative="1">
      <w:start w:val="1"/>
      <w:numFmt w:val="bullet"/>
      <w:lvlText w:val="o"/>
      <w:lvlJc w:val="left"/>
      <w:pPr>
        <w:ind w:left="5760" w:hanging="360"/>
      </w:pPr>
      <w:rPr>
        <w:rFonts w:ascii="Courier New" w:hAnsi="Courier New" w:cs="Courier New" w:hint="default"/>
      </w:rPr>
    </w:lvl>
    <w:lvl w:ilvl="8" w:tplc="43604DFE" w:tentative="1">
      <w:start w:val="1"/>
      <w:numFmt w:val="bullet"/>
      <w:lvlText w:val=""/>
      <w:lvlJc w:val="left"/>
      <w:pPr>
        <w:ind w:left="6480" w:hanging="360"/>
      </w:pPr>
      <w:rPr>
        <w:rFonts w:ascii="Wingdings" w:hAnsi="Wingdings" w:hint="default"/>
      </w:rPr>
    </w:lvl>
  </w:abstractNum>
  <w:abstractNum w:abstractNumId="9" w15:restartNumberingAfterBreak="0">
    <w:nsid w:val="4BDB6614"/>
    <w:multiLevelType w:val="hybridMultilevel"/>
    <w:tmpl w:val="96884D64"/>
    <w:lvl w:ilvl="0" w:tplc="A530B05A">
      <w:start w:val="1"/>
      <w:numFmt w:val="decimal"/>
      <w:lvlText w:val="%1."/>
      <w:lvlJc w:val="left"/>
      <w:pPr>
        <w:ind w:left="720" w:hanging="360"/>
      </w:pPr>
      <w:rPr>
        <w:rFonts w:cs="Times New Roman" w:hint="default"/>
      </w:rPr>
    </w:lvl>
    <w:lvl w:ilvl="1" w:tplc="190C3568" w:tentative="1">
      <w:start w:val="1"/>
      <w:numFmt w:val="lowerLetter"/>
      <w:lvlText w:val="%2."/>
      <w:lvlJc w:val="left"/>
      <w:pPr>
        <w:ind w:left="1440" w:hanging="360"/>
      </w:pPr>
      <w:rPr>
        <w:rFonts w:cs="Times New Roman"/>
      </w:rPr>
    </w:lvl>
    <w:lvl w:ilvl="2" w:tplc="5B727F60" w:tentative="1">
      <w:start w:val="1"/>
      <w:numFmt w:val="lowerRoman"/>
      <w:lvlText w:val="%3."/>
      <w:lvlJc w:val="right"/>
      <w:pPr>
        <w:ind w:left="2160" w:hanging="180"/>
      </w:pPr>
      <w:rPr>
        <w:rFonts w:cs="Times New Roman"/>
      </w:rPr>
    </w:lvl>
    <w:lvl w:ilvl="3" w:tplc="EFBC9B3E" w:tentative="1">
      <w:start w:val="1"/>
      <w:numFmt w:val="decimal"/>
      <w:lvlText w:val="%4."/>
      <w:lvlJc w:val="left"/>
      <w:pPr>
        <w:ind w:left="2880" w:hanging="360"/>
      </w:pPr>
      <w:rPr>
        <w:rFonts w:cs="Times New Roman"/>
      </w:rPr>
    </w:lvl>
    <w:lvl w:ilvl="4" w:tplc="110C77AA" w:tentative="1">
      <w:start w:val="1"/>
      <w:numFmt w:val="lowerLetter"/>
      <w:lvlText w:val="%5."/>
      <w:lvlJc w:val="left"/>
      <w:pPr>
        <w:ind w:left="3600" w:hanging="360"/>
      </w:pPr>
      <w:rPr>
        <w:rFonts w:cs="Times New Roman"/>
      </w:rPr>
    </w:lvl>
    <w:lvl w:ilvl="5" w:tplc="1182158A" w:tentative="1">
      <w:start w:val="1"/>
      <w:numFmt w:val="lowerRoman"/>
      <w:lvlText w:val="%6."/>
      <w:lvlJc w:val="right"/>
      <w:pPr>
        <w:ind w:left="4320" w:hanging="180"/>
      </w:pPr>
      <w:rPr>
        <w:rFonts w:cs="Times New Roman"/>
      </w:rPr>
    </w:lvl>
    <w:lvl w:ilvl="6" w:tplc="B4F2422C" w:tentative="1">
      <w:start w:val="1"/>
      <w:numFmt w:val="decimal"/>
      <w:lvlText w:val="%7."/>
      <w:lvlJc w:val="left"/>
      <w:pPr>
        <w:ind w:left="5040" w:hanging="360"/>
      </w:pPr>
      <w:rPr>
        <w:rFonts w:cs="Times New Roman"/>
      </w:rPr>
    </w:lvl>
    <w:lvl w:ilvl="7" w:tplc="24A2AF54" w:tentative="1">
      <w:start w:val="1"/>
      <w:numFmt w:val="lowerLetter"/>
      <w:lvlText w:val="%8."/>
      <w:lvlJc w:val="left"/>
      <w:pPr>
        <w:ind w:left="5760" w:hanging="360"/>
      </w:pPr>
      <w:rPr>
        <w:rFonts w:cs="Times New Roman"/>
      </w:rPr>
    </w:lvl>
    <w:lvl w:ilvl="8" w:tplc="AF526186" w:tentative="1">
      <w:start w:val="1"/>
      <w:numFmt w:val="lowerRoman"/>
      <w:lvlText w:val="%9."/>
      <w:lvlJc w:val="right"/>
      <w:pPr>
        <w:ind w:left="6480" w:hanging="180"/>
      </w:pPr>
      <w:rPr>
        <w:rFonts w:cs="Times New Roman"/>
      </w:rPr>
    </w:lvl>
  </w:abstractNum>
  <w:abstractNum w:abstractNumId="10" w15:restartNumberingAfterBreak="0">
    <w:nsid w:val="7CAF1B6C"/>
    <w:multiLevelType w:val="hybridMultilevel"/>
    <w:tmpl w:val="50E8609A"/>
    <w:lvl w:ilvl="0" w:tplc="6A4C6494">
      <w:start w:val="1"/>
      <w:numFmt w:val="bullet"/>
      <w:lvlText w:val=""/>
      <w:lvlJc w:val="left"/>
      <w:pPr>
        <w:ind w:left="804" w:hanging="360"/>
      </w:pPr>
      <w:rPr>
        <w:rFonts w:ascii="Symbol" w:hAnsi="Symbol" w:hint="default"/>
      </w:rPr>
    </w:lvl>
    <w:lvl w:ilvl="1" w:tplc="FDD0CB9E" w:tentative="1">
      <w:start w:val="1"/>
      <w:numFmt w:val="bullet"/>
      <w:lvlText w:val="o"/>
      <w:lvlJc w:val="left"/>
      <w:pPr>
        <w:ind w:left="1524" w:hanging="360"/>
      </w:pPr>
      <w:rPr>
        <w:rFonts w:ascii="Courier New" w:hAnsi="Courier New" w:cs="Courier New" w:hint="default"/>
      </w:rPr>
    </w:lvl>
    <w:lvl w:ilvl="2" w:tplc="15A49098" w:tentative="1">
      <w:start w:val="1"/>
      <w:numFmt w:val="bullet"/>
      <w:lvlText w:val=""/>
      <w:lvlJc w:val="left"/>
      <w:pPr>
        <w:ind w:left="2244" w:hanging="360"/>
      </w:pPr>
      <w:rPr>
        <w:rFonts w:ascii="Wingdings" w:hAnsi="Wingdings" w:hint="default"/>
      </w:rPr>
    </w:lvl>
    <w:lvl w:ilvl="3" w:tplc="B05AEFE0" w:tentative="1">
      <w:start w:val="1"/>
      <w:numFmt w:val="bullet"/>
      <w:lvlText w:val=""/>
      <w:lvlJc w:val="left"/>
      <w:pPr>
        <w:ind w:left="2964" w:hanging="360"/>
      </w:pPr>
      <w:rPr>
        <w:rFonts w:ascii="Symbol" w:hAnsi="Symbol" w:hint="default"/>
      </w:rPr>
    </w:lvl>
    <w:lvl w:ilvl="4" w:tplc="F3A23BD0" w:tentative="1">
      <w:start w:val="1"/>
      <w:numFmt w:val="bullet"/>
      <w:lvlText w:val="o"/>
      <w:lvlJc w:val="left"/>
      <w:pPr>
        <w:ind w:left="3684" w:hanging="360"/>
      </w:pPr>
      <w:rPr>
        <w:rFonts w:ascii="Courier New" w:hAnsi="Courier New" w:cs="Courier New" w:hint="default"/>
      </w:rPr>
    </w:lvl>
    <w:lvl w:ilvl="5" w:tplc="FF529D20" w:tentative="1">
      <w:start w:val="1"/>
      <w:numFmt w:val="bullet"/>
      <w:lvlText w:val=""/>
      <w:lvlJc w:val="left"/>
      <w:pPr>
        <w:ind w:left="4404" w:hanging="360"/>
      </w:pPr>
      <w:rPr>
        <w:rFonts w:ascii="Wingdings" w:hAnsi="Wingdings" w:hint="default"/>
      </w:rPr>
    </w:lvl>
    <w:lvl w:ilvl="6" w:tplc="5512E7C2" w:tentative="1">
      <w:start w:val="1"/>
      <w:numFmt w:val="bullet"/>
      <w:lvlText w:val=""/>
      <w:lvlJc w:val="left"/>
      <w:pPr>
        <w:ind w:left="5124" w:hanging="360"/>
      </w:pPr>
      <w:rPr>
        <w:rFonts w:ascii="Symbol" w:hAnsi="Symbol" w:hint="default"/>
      </w:rPr>
    </w:lvl>
    <w:lvl w:ilvl="7" w:tplc="C2908280" w:tentative="1">
      <w:start w:val="1"/>
      <w:numFmt w:val="bullet"/>
      <w:lvlText w:val="o"/>
      <w:lvlJc w:val="left"/>
      <w:pPr>
        <w:ind w:left="5844" w:hanging="360"/>
      </w:pPr>
      <w:rPr>
        <w:rFonts w:ascii="Courier New" w:hAnsi="Courier New" w:cs="Courier New" w:hint="default"/>
      </w:rPr>
    </w:lvl>
    <w:lvl w:ilvl="8" w:tplc="025850B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316"/>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489C"/>
    <w:rsid w:val="001979CE"/>
    <w:rsid w:val="001A0F4A"/>
    <w:rsid w:val="001A2F50"/>
    <w:rsid w:val="001B0DCB"/>
    <w:rsid w:val="001B6D79"/>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73E"/>
    <w:rsid w:val="00304E53"/>
    <w:rsid w:val="003051CA"/>
    <w:rsid w:val="00310D7B"/>
    <w:rsid w:val="00315239"/>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256A"/>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5E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2032"/>
    <w:rsid w:val="004C71B0"/>
    <w:rsid w:val="004D07E4"/>
    <w:rsid w:val="004D4550"/>
    <w:rsid w:val="004E2EB0"/>
    <w:rsid w:val="004E6652"/>
    <w:rsid w:val="004E6E05"/>
    <w:rsid w:val="004F24EE"/>
    <w:rsid w:val="004F2CE8"/>
    <w:rsid w:val="00511BC3"/>
    <w:rsid w:val="00512D8B"/>
    <w:rsid w:val="00513AAC"/>
    <w:rsid w:val="00513C45"/>
    <w:rsid w:val="00516FE2"/>
    <w:rsid w:val="00521221"/>
    <w:rsid w:val="00527B0B"/>
    <w:rsid w:val="00533CFC"/>
    <w:rsid w:val="00543085"/>
    <w:rsid w:val="00543B29"/>
    <w:rsid w:val="005460C4"/>
    <w:rsid w:val="00546419"/>
    <w:rsid w:val="0055068B"/>
    <w:rsid w:val="00553AE3"/>
    <w:rsid w:val="00557212"/>
    <w:rsid w:val="00562702"/>
    <w:rsid w:val="00563D75"/>
    <w:rsid w:val="0056464C"/>
    <w:rsid w:val="00570F86"/>
    <w:rsid w:val="005810C2"/>
    <w:rsid w:val="00582A55"/>
    <w:rsid w:val="005A0117"/>
    <w:rsid w:val="005A0649"/>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40E9"/>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D6847"/>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10BC"/>
    <w:rsid w:val="00854856"/>
    <w:rsid w:val="00856B89"/>
    <w:rsid w:val="00863A03"/>
    <w:rsid w:val="00864702"/>
    <w:rsid w:val="00876669"/>
    <w:rsid w:val="00887E07"/>
    <w:rsid w:val="008928FB"/>
    <w:rsid w:val="00896E7E"/>
    <w:rsid w:val="008B10F6"/>
    <w:rsid w:val="008B4511"/>
    <w:rsid w:val="008E3AD1"/>
    <w:rsid w:val="008F2302"/>
    <w:rsid w:val="008F6D32"/>
    <w:rsid w:val="00902E6E"/>
    <w:rsid w:val="00910861"/>
    <w:rsid w:val="00914C9A"/>
    <w:rsid w:val="00920C55"/>
    <w:rsid w:val="0092169B"/>
    <w:rsid w:val="0092513C"/>
    <w:rsid w:val="009258C8"/>
    <w:rsid w:val="009349E7"/>
    <w:rsid w:val="00935A78"/>
    <w:rsid w:val="00936DB7"/>
    <w:rsid w:val="00937989"/>
    <w:rsid w:val="00941C5B"/>
    <w:rsid w:val="00943B9B"/>
    <w:rsid w:val="009440E9"/>
    <w:rsid w:val="00944C75"/>
    <w:rsid w:val="009515F7"/>
    <w:rsid w:val="00953BB3"/>
    <w:rsid w:val="00955BFB"/>
    <w:rsid w:val="00957658"/>
    <w:rsid w:val="009641AD"/>
    <w:rsid w:val="00965736"/>
    <w:rsid w:val="0097753A"/>
    <w:rsid w:val="00983168"/>
    <w:rsid w:val="009931B0"/>
    <w:rsid w:val="00993B83"/>
    <w:rsid w:val="00993E99"/>
    <w:rsid w:val="009A1997"/>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1AF4"/>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0510"/>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328D"/>
    <w:rsid w:val="00BF5887"/>
    <w:rsid w:val="00BF6414"/>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01B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1B70"/>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2ED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8FB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655B-D3CA-4E63-8301-3F4AD77A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2020-12-28T10:44:00Z</dcterms:created>
  <dcterms:modified xsi:type="dcterms:W3CDTF">2020-12-28T10:44:00Z</dcterms:modified>
</cp:coreProperties>
</file>