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851E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1BDCC81" w14:textId="77777777" w:rsidR="00AB02C9" w:rsidRPr="005810C2" w:rsidRDefault="00AB02C9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95B4D67" w14:textId="77777777" w:rsidR="00607627" w:rsidRPr="00607627" w:rsidRDefault="00D6104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EB52868" w14:textId="77777777" w:rsidR="00607627" w:rsidRDefault="00D6104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76DBFC43" w14:textId="77777777" w:rsidR="00AB02C9" w:rsidRPr="00AB02C9" w:rsidRDefault="00AB02C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44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</w:tblGrid>
      <w:tr w:rsidR="00A36ECD" w14:paraId="70E17941" w14:textId="77777777" w:rsidTr="002A2212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7069986A" w14:textId="77777777" w:rsidR="002A2212" w:rsidRPr="00AB02C9" w:rsidRDefault="00D61049" w:rsidP="00AB02C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B02C9">
              <w:rPr>
                <w:rFonts w:cs="Arial"/>
                <w:szCs w:val="22"/>
              </w:rPr>
              <w:t>2022.gada 17.februārī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E0900F0" w14:textId="77777777" w:rsidR="002A2212" w:rsidRPr="00AB02C9" w:rsidRDefault="00D61049" w:rsidP="00AB0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AB02C9">
              <w:rPr>
                <w:rFonts w:cs="Arial"/>
                <w:color w:val="000000"/>
                <w:szCs w:val="22"/>
              </w:rPr>
              <w:t xml:space="preserve">                                  Nr.40/3</w:t>
            </w:r>
          </w:p>
          <w:p w14:paraId="5A75B65A" w14:textId="77777777" w:rsidR="002A2212" w:rsidRPr="00AB02C9" w:rsidRDefault="00D61049" w:rsidP="00AB02C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B02C9">
              <w:rPr>
                <w:rFonts w:cs="Arial"/>
                <w:color w:val="000000"/>
                <w:szCs w:val="22"/>
              </w:rPr>
              <w:t>(prot. Nr.3, 5.</w:t>
            </w:r>
            <w:r w:rsidRPr="00AB02C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14F5954C" w14:textId="77777777" w:rsidR="00AB02C9" w:rsidRPr="00AB02C9" w:rsidRDefault="00AB02C9" w:rsidP="00AB02C9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2C6D40A1" w14:textId="77777777" w:rsidR="00AB02C9" w:rsidRPr="00AB02C9" w:rsidRDefault="00D61049" w:rsidP="00AB02C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B02C9">
        <w:rPr>
          <w:rFonts w:cs="Arial"/>
          <w:szCs w:val="22"/>
        </w:rPr>
        <w:t xml:space="preserve">Par aizņēmumu projekta "Būnas izbūve </w:t>
      </w:r>
    </w:p>
    <w:p w14:paraId="765526EB" w14:textId="77777777" w:rsidR="00AB02C9" w:rsidRPr="00AB02C9" w:rsidRDefault="00D61049" w:rsidP="00AB02C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AB02C9">
        <w:rPr>
          <w:rFonts w:cs="Arial"/>
          <w:szCs w:val="22"/>
        </w:rPr>
        <w:t>Baltijas jūrā" īstenošanai</w:t>
      </w:r>
    </w:p>
    <w:p w14:paraId="3BC2FBAF" w14:textId="77777777" w:rsidR="00AB02C9" w:rsidRPr="00AB02C9" w:rsidRDefault="00AB02C9" w:rsidP="00AB02C9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14:paraId="423E3B38" w14:textId="77777777" w:rsidR="00AB02C9" w:rsidRPr="00AB02C9" w:rsidRDefault="00AB02C9" w:rsidP="00AB02C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872BA98" w14:textId="77777777" w:rsidR="00AB02C9" w:rsidRPr="00AB02C9" w:rsidRDefault="00D61049" w:rsidP="00AB02C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B02C9">
        <w:rPr>
          <w:rFonts w:cs="Arial"/>
          <w:szCs w:val="22"/>
        </w:rPr>
        <w:t xml:space="preserve">Pamatojoties uz likuma </w:t>
      </w:r>
      <w:bookmarkStart w:id="0" w:name="_Hlk94793888"/>
      <w:r w:rsidRPr="00AB02C9">
        <w:rPr>
          <w:rFonts w:cs="Arial"/>
          <w:szCs w:val="22"/>
        </w:rPr>
        <w:t>"</w:t>
      </w:r>
      <w:bookmarkEnd w:id="0"/>
      <w:r w:rsidRPr="00AB02C9">
        <w:rPr>
          <w:rFonts w:cs="Arial"/>
          <w:szCs w:val="22"/>
        </w:rPr>
        <w:t xml:space="preserve">Par pašvaldībām" 15.panta pirmās daļas 1. un </w:t>
      </w:r>
      <w:r w:rsidRPr="00AB02C9">
        <w:rPr>
          <w:rFonts w:cs="Arial"/>
          <w:szCs w:val="22"/>
        </w:rPr>
        <w:t xml:space="preserve">2.punktu, likuma "Par pašvaldību budžetiem" 22.pantu, likuma "Par valsts budžetu 2022.gadam" 10.panta otrās daļas 1.punktu, Ministru kabineta 2019.gada 10.decembra noteikumiem Nr.590 "Noteikumi par pašvaldību aizņēmumiem un galvojumiem", Liepājas pilsētas </w:t>
      </w:r>
      <w:r w:rsidRPr="00AB02C9">
        <w:rPr>
          <w:rFonts w:cs="Arial"/>
          <w:szCs w:val="22"/>
        </w:rPr>
        <w:t>domes 2021.gada 18.februāra lēmumu Nr.44/2 "Par grozījumiem Liepājas pilsētas domes 2017.gada 14.septembra lēmumā Nr.353 "Par projektu "Būnas izbūve Baltijas jūrā"", Liepājas pilsētas attīstības programmas 2015.-2020.gadam pielikuma Nr.2.1. "Rīcību plāns 2</w:t>
      </w:r>
      <w:r w:rsidRPr="00AB02C9">
        <w:rPr>
          <w:rFonts w:cs="Arial"/>
          <w:szCs w:val="22"/>
        </w:rPr>
        <w:t xml:space="preserve">015.-2020.gadam" Rīcību Nr.2.1.6.(3) "Mazināt krasta erozijas procesus pilsētas ziemeļu daļā pie Liepājas notekūdeņu attīrīšanas iekārtām", pielikuma Nr.2.2. "Investīciju plāns 2015.-2020.gadam" projekta unikālais Nr.Pr_181 "Būnas izbūve Baltijas jūrā" un </w:t>
      </w:r>
      <w:r w:rsidRPr="00AB02C9">
        <w:rPr>
          <w:rFonts w:cs="Arial"/>
          <w:szCs w:val="22"/>
        </w:rPr>
        <w:t xml:space="preserve">izskatot Liepājas valstspilsētas pašvaldības domes pastāvīgās Finanšu komitejas 2022.gada 10.februāra lēmumu (sēdes protokols Nr.2), Liepājas valstspilsētas pašvaldības dome </w:t>
      </w:r>
      <w:r w:rsidRPr="00AB02C9">
        <w:rPr>
          <w:rFonts w:cs="Arial"/>
          <w:b/>
          <w:szCs w:val="22"/>
        </w:rPr>
        <w:t>nolemj</w:t>
      </w:r>
      <w:r w:rsidRPr="00AB02C9">
        <w:rPr>
          <w:rFonts w:cs="Arial"/>
          <w:b/>
          <w:bCs/>
          <w:szCs w:val="22"/>
        </w:rPr>
        <w:t>:</w:t>
      </w:r>
    </w:p>
    <w:p w14:paraId="146D3E9A" w14:textId="77777777" w:rsidR="00AB02C9" w:rsidRPr="00AB02C9" w:rsidRDefault="00AB02C9" w:rsidP="00AB02C9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14:paraId="3E074435" w14:textId="77777777" w:rsidR="00AB02C9" w:rsidRPr="00AB02C9" w:rsidRDefault="00D61049" w:rsidP="00AB02C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B02C9">
        <w:rPr>
          <w:rFonts w:cs="Arial"/>
          <w:szCs w:val="22"/>
        </w:rPr>
        <w:t xml:space="preserve">1. Ņemt 2022.gadā Valsts kasē ilgtermiņa aizņēmumu uz 15 gadiem līdz    2324420 EUR (divi miljoni trīs simti divdesmit četri tūkstoši četri simti divdesmit </w:t>
      </w:r>
      <w:r w:rsidRPr="00AB02C9">
        <w:rPr>
          <w:rFonts w:cs="Arial"/>
          <w:i/>
          <w:szCs w:val="22"/>
        </w:rPr>
        <w:t>euro</w:t>
      </w:r>
      <w:r w:rsidRPr="00AB02C9">
        <w:rPr>
          <w:rFonts w:cs="Arial"/>
          <w:szCs w:val="22"/>
        </w:rPr>
        <w:t>) Eiropas Reģionālā attīstības fonda projekta "Būnas izbūve Baltijas jūrā" īstenošanai par Valst</w:t>
      </w:r>
      <w:r w:rsidRPr="00AB02C9">
        <w:rPr>
          <w:rFonts w:cs="Arial"/>
          <w:szCs w:val="22"/>
        </w:rPr>
        <w:t>s kases noteikto procentu likmi.</w:t>
      </w:r>
    </w:p>
    <w:p w14:paraId="37D069D0" w14:textId="77777777" w:rsidR="00AB02C9" w:rsidRPr="00AB02C9" w:rsidRDefault="00AB02C9" w:rsidP="00AB02C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22"/>
        </w:rPr>
      </w:pPr>
    </w:p>
    <w:p w14:paraId="5178321E" w14:textId="77777777" w:rsidR="00AB02C9" w:rsidRPr="00AB02C9" w:rsidRDefault="00D61049" w:rsidP="00AB02C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B02C9">
        <w:rPr>
          <w:rFonts w:cs="Arial"/>
          <w:szCs w:val="22"/>
        </w:rPr>
        <w:t>2. Aizņēmuma atdošanu plānot no Liepājas valstspilsētas pašvaldības pamatbudžeta ieņēmumiem, sākot ar 2025.gadu.</w:t>
      </w:r>
    </w:p>
    <w:p w14:paraId="0B2795C6" w14:textId="77777777" w:rsidR="00AB02C9" w:rsidRPr="00AB02C9" w:rsidRDefault="00AB02C9" w:rsidP="00AB02C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22"/>
        </w:rPr>
      </w:pPr>
    </w:p>
    <w:p w14:paraId="08A97D7D" w14:textId="77777777" w:rsidR="00AB02C9" w:rsidRPr="00AB02C9" w:rsidRDefault="00D61049" w:rsidP="00AB02C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B02C9">
        <w:rPr>
          <w:rFonts w:cs="Arial"/>
          <w:szCs w:val="22"/>
        </w:rPr>
        <w:t>3. Garantēt saistību izpildi no Liepājas valstspilsētas pašvaldības budžeta līdzekļiem.</w:t>
      </w:r>
    </w:p>
    <w:p w14:paraId="693FCC7F" w14:textId="77777777" w:rsidR="00AB02C9" w:rsidRPr="00AB02C9" w:rsidRDefault="00AB02C9" w:rsidP="00AB02C9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22"/>
        </w:rPr>
      </w:pPr>
    </w:p>
    <w:p w14:paraId="4F9504CB" w14:textId="77777777" w:rsidR="00AB02C9" w:rsidRPr="00AB02C9" w:rsidRDefault="00D61049" w:rsidP="00AB02C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B02C9">
        <w:rPr>
          <w:rFonts w:cs="Arial"/>
          <w:szCs w:val="22"/>
        </w:rPr>
        <w:t>4. Uzdot Liepājas p</w:t>
      </w:r>
      <w:r w:rsidRPr="00AB02C9">
        <w:rPr>
          <w:rFonts w:cs="Arial"/>
          <w:szCs w:val="22"/>
        </w:rPr>
        <w:t>ilsētas pašvaldības iestādes "Liepājas pilsētas pašvaldības administrācija" Attīstības pārvaldei kopā ar Liepājas pilsētas pašvaldības iestādes "Liepājas pilsētas pašvaldības administrācija" Finanšu pārvaldi sagatavot nepieciešamos dokumentus un iesniegt F</w:t>
      </w:r>
      <w:r w:rsidRPr="00AB02C9">
        <w:rPr>
          <w:rFonts w:cs="Arial"/>
          <w:szCs w:val="22"/>
        </w:rPr>
        <w:t>inanšu ministrijas Pašvaldību aizņēmumu un galvojumu kontroles un pārraudzības padomē.</w:t>
      </w:r>
    </w:p>
    <w:p w14:paraId="22E5C5BA" w14:textId="77777777" w:rsidR="00AB02C9" w:rsidRPr="00AB02C9" w:rsidRDefault="00AB02C9" w:rsidP="00AB02C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10"/>
        </w:rPr>
      </w:pPr>
    </w:p>
    <w:p w14:paraId="63DF2C36" w14:textId="77777777" w:rsidR="00AB02C9" w:rsidRPr="00AB02C9" w:rsidRDefault="00D61049" w:rsidP="00AB02C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B02C9">
        <w:rPr>
          <w:rFonts w:cs="Arial"/>
          <w:szCs w:val="22"/>
        </w:rPr>
        <w:t>5. Liepājas valstspilsētas pašvaldības izpilddirektoram kontrolēt lēmuma izpildi.</w:t>
      </w:r>
    </w:p>
    <w:p w14:paraId="03B003F0" w14:textId="77777777" w:rsidR="00AB02C9" w:rsidRPr="00AB02C9" w:rsidRDefault="00AB02C9" w:rsidP="00AB02C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293CC62" w14:textId="77777777" w:rsidR="00AB02C9" w:rsidRPr="00AB02C9" w:rsidRDefault="00AB02C9" w:rsidP="00AB02C9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A36ECD" w14:paraId="6BF91E53" w14:textId="77777777" w:rsidTr="005322E0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475F0" w14:textId="77777777" w:rsidR="00AB02C9" w:rsidRPr="00AB02C9" w:rsidRDefault="00D61049" w:rsidP="00AB02C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B02C9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AFD43B7" w14:textId="77777777" w:rsidR="00AB02C9" w:rsidRPr="00AB02C9" w:rsidRDefault="00D61049" w:rsidP="00AB02C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B02C9">
              <w:rPr>
                <w:rFonts w:cs="Arial"/>
                <w:szCs w:val="22"/>
              </w:rPr>
              <w:t>Gunārs Ansiņš</w:t>
            </w:r>
          </w:p>
          <w:p w14:paraId="111BA0EB" w14:textId="77777777" w:rsidR="00AB02C9" w:rsidRPr="00AB02C9" w:rsidRDefault="00AB02C9" w:rsidP="00AB02C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A36ECD" w14:paraId="78E62E4C" w14:textId="77777777" w:rsidTr="005322E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0D56E1" w14:textId="77777777" w:rsidR="00AB02C9" w:rsidRPr="00AB02C9" w:rsidRDefault="00D61049" w:rsidP="00AB02C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B02C9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AD1F9" w14:textId="77777777" w:rsidR="00AB02C9" w:rsidRPr="00AB02C9" w:rsidRDefault="00D61049" w:rsidP="00AB02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AB02C9">
              <w:rPr>
                <w:rFonts w:cs="Arial"/>
                <w:szCs w:val="22"/>
              </w:rPr>
              <w:t xml:space="preserve">Finanšu pārvaldei, Attīstības </w:t>
            </w:r>
            <w:r w:rsidRPr="00AB02C9">
              <w:rPr>
                <w:rFonts w:cs="Arial"/>
                <w:szCs w:val="22"/>
              </w:rPr>
              <w:t>pārvaldei</w:t>
            </w:r>
          </w:p>
        </w:tc>
      </w:tr>
    </w:tbl>
    <w:p w14:paraId="318B0894" w14:textId="77777777" w:rsidR="00AB02C9" w:rsidRPr="00AB02C9" w:rsidRDefault="00AB02C9" w:rsidP="00AB02C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AB02C9" w:rsidRPr="00AB02C9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FA9A" w14:textId="77777777" w:rsidR="00D61049" w:rsidRDefault="00D61049">
      <w:r>
        <w:separator/>
      </w:r>
    </w:p>
  </w:endnote>
  <w:endnote w:type="continuationSeparator" w:id="0">
    <w:p w14:paraId="4C8C709A" w14:textId="77777777" w:rsidR="00D61049" w:rsidRDefault="00D6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48C2" w14:textId="77777777" w:rsidR="00E90D4C" w:rsidRPr="00765476" w:rsidRDefault="00E90D4C" w:rsidP="006E5122">
    <w:pPr>
      <w:pStyle w:val="Footer"/>
      <w:jc w:val="both"/>
    </w:pPr>
  </w:p>
  <w:p w14:paraId="0D270782" w14:textId="77777777" w:rsidR="00A36ECD" w:rsidRDefault="00D61049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3511" w14:textId="77777777" w:rsidR="00A36ECD" w:rsidRDefault="00D61049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32ED" w14:textId="77777777" w:rsidR="00D61049" w:rsidRDefault="00D61049">
      <w:r>
        <w:separator/>
      </w:r>
    </w:p>
  </w:footnote>
  <w:footnote w:type="continuationSeparator" w:id="0">
    <w:p w14:paraId="2922B6F8" w14:textId="77777777" w:rsidR="00D61049" w:rsidRDefault="00D6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4E6E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922C" w14:textId="77777777" w:rsidR="00EB209C" w:rsidRPr="00AE2B38" w:rsidRDefault="00D61049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862C640" wp14:editId="705C519A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43707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95682" w14:textId="77777777" w:rsidR="00EB209C" w:rsidRPr="00356E0F" w:rsidRDefault="00D61049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3989FBA" w14:textId="77777777" w:rsidR="001002D7" w:rsidRDefault="00D61049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www.liepaja.lv</w:t>
    </w:r>
  </w:p>
  <w:p w14:paraId="41348EFE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7F6CB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C3C44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7A5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D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A1E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80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04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6EF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61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DD6C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4D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CC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C4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62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AD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4B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E0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92F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6D723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473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40B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6F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25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FEC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E2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68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3AFB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8FAB6B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9F2C9D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598133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2D8FA2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140E96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C981EB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142CEE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42AB46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340C8D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4D3202B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8F4E156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EEC271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0CA06C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4EEDE4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F000E4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91A00F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D6C640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3E8679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896673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A5A9D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4C9B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D226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7AC7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0E040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1464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BA20FD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DA6A7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3258C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4D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43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0BB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21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30C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C7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6B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23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EAFC8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E2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6E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C7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EE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21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64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83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CAB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874CFFC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9FAE1D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15AC5E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188F60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5402AC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CEEEF4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C6A364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16029C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FF44EE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54AA4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4D1B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4DEF"/>
    <w:rsid w:val="00165C38"/>
    <w:rsid w:val="00170F74"/>
    <w:rsid w:val="00171350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138C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2212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11C9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0608D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74C8A"/>
    <w:rsid w:val="00577563"/>
    <w:rsid w:val="005810C2"/>
    <w:rsid w:val="00582A55"/>
    <w:rsid w:val="005A0117"/>
    <w:rsid w:val="005A2099"/>
    <w:rsid w:val="005B27BE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4312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03490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97DC0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6ECD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02C9"/>
    <w:rsid w:val="00AB31C1"/>
    <w:rsid w:val="00AB6E2E"/>
    <w:rsid w:val="00AB7C86"/>
    <w:rsid w:val="00AC4BFE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122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28CD"/>
    <w:rsid w:val="00BE4E8D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61049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19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872DE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34FD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3F6C-2186-4E38-9768-6017482E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2022-02-24T14:27:00Z</dcterms:created>
  <dcterms:modified xsi:type="dcterms:W3CDTF">2022-02-24T14:27:00Z</dcterms:modified>
</cp:coreProperties>
</file>