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F6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53F1FE7" w14:textId="77777777" w:rsidR="00607627" w:rsidRPr="00607627" w:rsidRDefault="000755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1B7A733" w14:textId="77777777" w:rsidR="00607627" w:rsidRPr="00607627" w:rsidRDefault="000755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D9637E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618D8" w14:paraId="53341C06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6EB73BB" w14:textId="77777777" w:rsidR="00E71C29" w:rsidRPr="00393422" w:rsidRDefault="000755E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1C3AC78" w14:textId="77777777" w:rsidR="00E71C29" w:rsidRDefault="000755E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4/2</w:t>
            </w:r>
          </w:p>
          <w:p w14:paraId="6ABC41C5" w14:textId="77777777" w:rsidR="00E71C29" w:rsidRPr="00393422" w:rsidRDefault="000755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92DC4">
              <w:rPr>
                <w:rFonts w:cs="Arial"/>
                <w:color w:val="000000"/>
                <w:szCs w:val="22"/>
              </w:rPr>
              <w:t>(prot. Nr.2, 1.</w:t>
            </w:r>
            <w:r w:rsidRPr="00692DC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123FCE1" w14:textId="77777777" w:rsidR="00692DC4" w:rsidRPr="00692DC4" w:rsidRDefault="00692DC4" w:rsidP="00DC4A02">
      <w:pPr>
        <w:pStyle w:val="Heading3"/>
        <w:spacing w:before="0"/>
        <w:rPr>
          <w:rStyle w:val="Strong"/>
          <w:rFonts w:ascii="Arial" w:hAnsi="Arial" w:cs="Arial"/>
          <w:b w:val="0"/>
          <w:color w:val="auto"/>
          <w:sz w:val="14"/>
          <w:szCs w:val="14"/>
        </w:rPr>
      </w:pPr>
    </w:p>
    <w:p w14:paraId="2CA91064" w14:textId="77777777" w:rsidR="00692DC4" w:rsidRPr="00692DC4" w:rsidRDefault="000755E7" w:rsidP="00692DC4">
      <w:pPr>
        <w:keepNext/>
        <w:keepLines/>
        <w:outlineLvl w:val="2"/>
        <w:rPr>
          <w:rFonts w:cs="Arial"/>
          <w:bCs/>
          <w:szCs w:val="22"/>
        </w:rPr>
      </w:pPr>
      <w:r w:rsidRPr="00692DC4">
        <w:rPr>
          <w:rFonts w:cs="Arial"/>
          <w:bCs/>
          <w:szCs w:val="22"/>
        </w:rPr>
        <w:t>Par Liepājas pilsētas pašvaldības iestādes</w:t>
      </w:r>
    </w:p>
    <w:p w14:paraId="6CE69F32" w14:textId="77777777" w:rsidR="00692DC4" w:rsidRPr="00692DC4" w:rsidRDefault="000755E7" w:rsidP="00692DC4">
      <w:pPr>
        <w:keepNext/>
        <w:keepLines/>
        <w:outlineLvl w:val="2"/>
        <w:rPr>
          <w:rFonts w:cs="Arial"/>
          <w:bCs/>
          <w:szCs w:val="22"/>
        </w:rPr>
      </w:pPr>
      <w:r w:rsidRPr="00692DC4">
        <w:rPr>
          <w:rFonts w:cs="Arial"/>
          <w:bCs/>
          <w:szCs w:val="22"/>
        </w:rPr>
        <w:t xml:space="preserve">“Liepājas pilsētas domes Sociālais dienests” </w:t>
      </w:r>
    </w:p>
    <w:p w14:paraId="66763D51" w14:textId="77777777" w:rsidR="00692DC4" w:rsidRPr="00692DC4" w:rsidRDefault="000755E7" w:rsidP="00692DC4">
      <w:pPr>
        <w:keepNext/>
        <w:keepLines/>
        <w:outlineLvl w:val="2"/>
        <w:rPr>
          <w:rFonts w:cs="Arial"/>
          <w:b/>
          <w:szCs w:val="22"/>
        </w:rPr>
      </w:pPr>
      <w:r w:rsidRPr="00692DC4">
        <w:rPr>
          <w:rFonts w:cs="Arial"/>
          <w:bCs/>
          <w:szCs w:val="22"/>
        </w:rPr>
        <w:t>maksas pakalpojumiem</w:t>
      </w:r>
    </w:p>
    <w:p w14:paraId="611B4BE1" w14:textId="77777777" w:rsidR="00692DC4" w:rsidRPr="00692DC4" w:rsidRDefault="00692DC4" w:rsidP="00692DC4">
      <w:pPr>
        <w:jc w:val="both"/>
        <w:rPr>
          <w:rFonts w:cs="Arial"/>
          <w:szCs w:val="22"/>
        </w:rPr>
      </w:pPr>
    </w:p>
    <w:p w14:paraId="6F3ACF73" w14:textId="77777777" w:rsidR="00692DC4" w:rsidRPr="00692DC4" w:rsidRDefault="00692DC4" w:rsidP="00692DC4">
      <w:pPr>
        <w:jc w:val="both"/>
        <w:rPr>
          <w:rFonts w:cs="Arial"/>
          <w:szCs w:val="22"/>
        </w:rPr>
      </w:pPr>
    </w:p>
    <w:p w14:paraId="3E357161" w14:textId="77777777" w:rsidR="00692DC4" w:rsidRPr="00692DC4" w:rsidRDefault="000755E7" w:rsidP="00692DC4">
      <w:pPr>
        <w:ind w:firstLine="720"/>
        <w:jc w:val="both"/>
        <w:rPr>
          <w:rFonts w:cs="Arial"/>
          <w:szCs w:val="22"/>
        </w:rPr>
      </w:pPr>
      <w:r w:rsidRPr="00692DC4">
        <w:rPr>
          <w:rFonts w:cs="Arial"/>
          <w:szCs w:val="22"/>
        </w:rPr>
        <w:t xml:space="preserve">Pamatojoties uz likuma “Par pašvaldībām” 21.panta pirmās daļas 14.punkta g) apakšpunktu, Publiskas personas finanšu līdzekļu un mantas izšķērdēšanas novēršanas likuma 3.panta 1.punktu, ievērojot Instrukciju “Par maksas pakalpojumu izcenojumu aprēķināšanas </w:t>
      </w:r>
      <w:r w:rsidRPr="00692DC4">
        <w:rPr>
          <w:rFonts w:cs="Arial"/>
          <w:szCs w:val="22"/>
        </w:rPr>
        <w:t>un apstiprināšanas kārtību Liepājas pilsētas pašvaldībā” (apstiprināta ar Liepājas pilsētas pašvaldības izpilddirektora 2017.gada 22.septembra rīkojumu Nr.187) un izskatot Liepājas valstspilsētas pašvaldības domes pastāvīgās Finanšu komitejas 2022.gada 13.</w:t>
      </w:r>
      <w:r w:rsidRPr="00692DC4">
        <w:rPr>
          <w:rFonts w:cs="Arial"/>
          <w:szCs w:val="22"/>
        </w:rPr>
        <w:t xml:space="preserve">janvāra lēmumu (sēdes protokols Nr.1), Liepājas valstspilsētas pašvaldības dome </w:t>
      </w:r>
      <w:r w:rsidRPr="00692DC4">
        <w:rPr>
          <w:rFonts w:cs="Arial"/>
          <w:b/>
          <w:bCs/>
          <w:szCs w:val="22"/>
        </w:rPr>
        <w:t xml:space="preserve">nolemj: </w:t>
      </w:r>
    </w:p>
    <w:p w14:paraId="234B60CB" w14:textId="77777777" w:rsidR="00692DC4" w:rsidRPr="00692DC4" w:rsidRDefault="00692DC4" w:rsidP="00692DC4">
      <w:pPr>
        <w:jc w:val="center"/>
        <w:rPr>
          <w:rFonts w:cs="Arial"/>
          <w:szCs w:val="22"/>
        </w:rPr>
      </w:pPr>
    </w:p>
    <w:p w14:paraId="1DCD1B53" w14:textId="77777777" w:rsidR="00692DC4" w:rsidRPr="00692DC4" w:rsidRDefault="000755E7" w:rsidP="00692DC4">
      <w:pPr>
        <w:jc w:val="both"/>
        <w:rPr>
          <w:rFonts w:cs="Arial"/>
          <w:szCs w:val="22"/>
        </w:rPr>
      </w:pPr>
      <w:r w:rsidRPr="00692DC4">
        <w:rPr>
          <w:rFonts w:cs="Arial"/>
          <w:szCs w:val="22"/>
        </w:rPr>
        <w:tab/>
        <w:t>1. Apstiprināt Liepājas pilsētas pašvaldības iestādes “Liepājas pilsētas domes Sociālais dienests” maksas pakalpojumu cenrādi saskaņā ar pielikumu.</w:t>
      </w:r>
    </w:p>
    <w:p w14:paraId="609DEEE1" w14:textId="77777777" w:rsidR="00692DC4" w:rsidRPr="00692DC4" w:rsidRDefault="00692DC4" w:rsidP="00692DC4">
      <w:pPr>
        <w:tabs>
          <w:tab w:val="left" w:pos="1134"/>
        </w:tabs>
        <w:jc w:val="both"/>
        <w:rPr>
          <w:rFonts w:cs="Arial"/>
          <w:sz w:val="10"/>
          <w:szCs w:val="10"/>
        </w:rPr>
      </w:pPr>
    </w:p>
    <w:p w14:paraId="25E222A1" w14:textId="77777777" w:rsidR="00692DC4" w:rsidRPr="00692DC4" w:rsidRDefault="000755E7" w:rsidP="00692DC4">
      <w:pPr>
        <w:jc w:val="both"/>
        <w:rPr>
          <w:rFonts w:cs="Arial"/>
          <w:szCs w:val="22"/>
        </w:rPr>
      </w:pPr>
      <w:r w:rsidRPr="00692DC4">
        <w:rPr>
          <w:rFonts w:cs="Arial"/>
          <w:szCs w:val="22"/>
        </w:rPr>
        <w:tab/>
        <w:t xml:space="preserve">2. Noteikt, ka </w:t>
      </w:r>
      <w:r w:rsidRPr="00692DC4">
        <w:rPr>
          <w:rFonts w:cs="Arial"/>
          <w:szCs w:val="22"/>
        </w:rPr>
        <w:t>Liepājas pilsētas pašvaldības iestādes “Liepājas pilsētas domes Sociālais dienests” maksas pakalpojumu cenrādis stājas spēkā 2022.gada 1.februārī.</w:t>
      </w:r>
    </w:p>
    <w:p w14:paraId="6F573BC0" w14:textId="77777777" w:rsidR="00692DC4" w:rsidRPr="00692DC4" w:rsidRDefault="00692DC4" w:rsidP="00692DC4">
      <w:pPr>
        <w:tabs>
          <w:tab w:val="left" w:pos="709"/>
          <w:tab w:val="left" w:pos="1134"/>
        </w:tabs>
        <w:jc w:val="both"/>
        <w:rPr>
          <w:rFonts w:cs="Arial"/>
          <w:sz w:val="10"/>
          <w:szCs w:val="10"/>
        </w:rPr>
      </w:pPr>
    </w:p>
    <w:p w14:paraId="009C169C" w14:textId="77777777" w:rsidR="00692DC4" w:rsidRPr="00692DC4" w:rsidRDefault="000755E7" w:rsidP="00692DC4">
      <w:pPr>
        <w:tabs>
          <w:tab w:val="left" w:pos="709"/>
          <w:tab w:val="left" w:pos="1134"/>
        </w:tabs>
        <w:jc w:val="both"/>
        <w:rPr>
          <w:rFonts w:cs="Arial"/>
          <w:szCs w:val="22"/>
        </w:rPr>
      </w:pPr>
      <w:r w:rsidRPr="00692DC4">
        <w:rPr>
          <w:rFonts w:cs="Arial"/>
          <w:szCs w:val="22"/>
        </w:rPr>
        <w:tab/>
        <w:t>3. Atzīt par spēku zaudējušu Liepājas pilsētas domes 2018.gada 20.decembra lēmumu Nr.566 “Par pašvaldības i</w:t>
      </w:r>
      <w:r w:rsidRPr="00692DC4">
        <w:rPr>
          <w:rFonts w:cs="Arial"/>
          <w:szCs w:val="22"/>
        </w:rPr>
        <w:t xml:space="preserve">estādes “Liepājas pilsētas Domes Sociālais dienests” maksas pakalpojumu cenrādi” ar 2022.gada 1.februāri. </w:t>
      </w:r>
    </w:p>
    <w:p w14:paraId="7F1C1AD6" w14:textId="77777777" w:rsidR="00692DC4" w:rsidRPr="00692DC4" w:rsidRDefault="00692DC4" w:rsidP="00692DC4">
      <w:pPr>
        <w:jc w:val="both"/>
        <w:rPr>
          <w:rFonts w:cs="Arial"/>
          <w:szCs w:val="22"/>
        </w:rPr>
      </w:pPr>
    </w:p>
    <w:p w14:paraId="743E7E79" w14:textId="77777777" w:rsidR="00692DC4" w:rsidRPr="00692DC4" w:rsidRDefault="00692DC4" w:rsidP="00692DC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618D8" w14:paraId="5C05A499" w14:textId="77777777" w:rsidTr="0030167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6E191" w14:textId="77777777" w:rsidR="00692DC4" w:rsidRPr="00692DC4" w:rsidRDefault="000755E7" w:rsidP="00692DC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2DC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D884A05" w14:textId="77777777" w:rsidR="00692DC4" w:rsidRPr="00692DC4" w:rsidRDefault="000755E7" w:rsidP="00692DC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92DC4">
              <w:rPr>
                <w:rFonts w:cs="Arial"/>
                <w:szCs w:val="22"/>
              </w:rPr>
              <w:t>Gunārs Ansiņš</w:t>
            </w:r>
          </w:p>
          <w:p w14:paraId="708C938E" w14:textId="77777777" w:rsidR="00692DC4" w:rsidRPr="00692DC4" w:rsidRDefault="00692DC4" w:rsidP="00692DC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618D8" w14:paraId="36652DA2" w14:textId="77777777" w:rsidTr="0030167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85EB7" w14:textId="77777777" w:rsidR="00692DC4" w:rsidRPr="00692DC4" w:rsidRDefault="000755E7" w:rsidP="00692DC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2DC4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8A38" w14:textId="77777777" w:rsidR="00692DC4" w:rsidRPr="00692DC4" w:rsidRDefault="000755E7" w:rsidP="00692DC4">
            <w:pPr>
              <w:ind w:hanging="993"/>
              <w:jc w:val="both"/>
              <w:rPr>
                <w:rFonts w:cs="Arial"/>
                <w:sz w:val="24"/>
                <w:szCs w:val="22"/>
              </w:rPr>
            </w:pPr>
            <w:r w:rsidRPr="00692DC4">
              <w:rPr>
                <w:rFonts w:cs="Arial"/>
                <w:szCs w:val="22"/>
              </w:rPr>
              <w:t>Finanšu   Finanšu</w:t>
            </w:r>
            <w:r w:rsidRPr="00692DC4">
              <w:rPr>
                <w:rFonts w:cs="Arial"/>
                <w:szCs w:val="22"/>
              </w:rPr>
              <w:t xml:space="preserve"> pārvaldei, Kapitālsabiedrību pārvaldības uzraudzības un revīzijas daļai, Liepājas pilsētas domes Sociālajam dienestam 2 eks.</w:t>
            </w:r>
          </w:p>
          <w:p w14:paraId="491143DC" w14:textId="77777777" w:rsidR="00692DC4" w:rsidRPr="00692DC4" w:rsidRDefault="00692DC4" w:rsidP="00692D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2946A1B" w14:textId="77777777" w:rsidR="00692DC4" w:rsidRPr="00692DC4" w:rsidRDefault="00692DC4" w:rsidP="00692DC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92DC4" w:rsidRPr="00692DC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9C53" w14:textId="77777777" w:rsidR="000755E7" w:rsidRDefault="000755E7">
      <w:r>
        <w:separator/>
      </w:r>
    </w:p>
  </w:endnote>
  <w:endnote w:type="continuationSeparator" w:id="0">
    <w:p w14:paraId="04A1C1C9" w14:textId="77777777" w:rsidR="000755E7" w:rsidRDefault="0007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F423" w14:textId="77777777" w:rsidR="00E90D4C" w:rsidRPr="00765476" w:rsidRDefault="00E90D4C" w:rsidP="006E5122">
    <w:pPr>
      <w:pStyle w:val="Footer"/>
      <w:jc w:val="both"/>
    </w:pPr>
  </w:p>
  <w:p w14:paraId="102D91EC" w14:textId="77777777" w:rsidR="006618D8" w:rsidRDefault="000755E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1DCE" w14:textId="77777777" w:rsidR="006618D8" w:rsidRDefault="000755E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BD63" w14:textId="77777777" w:rsidR="000755E7" w:rsidRDefault="000755E7">
      <w:r>
        <w:separator/>
      </w:r>
    </w:p>
  </w:footnote>
  <w:footnote w:type="continuationSeparator" w:id="0">
    <w:p w14:paraId="34DEF11A" w14:textId="77777777" w:rsidR="000755E7" w:rsidRDefault="0007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CD7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295" w14:textId="77777777" w:rsidR="00EB209C" w:rsidRPr="00AE2B38" w:rsidRDefault="000755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CD8E059" wp14:editId="17237A7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5047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C9700" w14:textId="77777777" w:rsidR="00EB209C" w:rsidRPr="00356E0F" w:rsidRDefault="000755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9C9AFAC" w14:textId="77777777" w:rsidR="001002D7" w:rsidRDefault="000755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96516B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6100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3CE0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0F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CC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A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AB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A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E2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102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F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82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04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8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86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81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C1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6CC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F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41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D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48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45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6E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8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EB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7065A2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2A06E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DC05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B9010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B2B6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68032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F70E7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16FD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D7263C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55CFA6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0E644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552ED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5468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D8882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63C70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E6640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FD4FDD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0CDC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62841FC"/>
    <w:multiLevelType w:val="multilevel"/>
    <w:tmpl w:val="113CAC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503A1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6638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A4CF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0A4D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827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2617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5A0E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8EF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F4EF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5B009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5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64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C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0F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C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B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C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37402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6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28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A5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03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89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4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A7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07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C95081F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00432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7762B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11637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4C89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6425A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EC2A2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53829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EB618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FDD"/>
    <w:rsid w:val="000148CA"/>
    <w:rsid w:val="000212D5"/>
    <w:rsid w:val="00021796"/>
    <w:rsid w:val="000246E3"/>
    <w:rsid w:val="00032900"/>
    <w:rsid w:val="00040FE6"/>
    <w:rsid w:val="00046F67"/>
    <w:rsid w:val="00051438"/>
    <w:rsid w:val="00052C2D"/>
    <w:rsid w:val="000667F2"/>
    <w:rsid w:val="00067C8C"/>
    <w:rsid w:val="00070CC8"/>
    <w:rsid w:val="000755E7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6535"/>
    <w:rsid w:val="00471357"/>
    <w:rsid w:val="00480FCA"/>
    <w:rsid w:val="00483745"/>
    <w:rsid w:val="00486A8E"/>
    <w:rsid w:val="0048766F"/>
    <w:rsid w:val="00497589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18D8"/>
    <w:rsid w:val="00665022"/>
    <w:rsid w:val="00667B79"/>
    <w:rsid w:val="00672B91"/>
    <w:rsid w:val="00672E78"/>
    <w:rsid w:val="006770F7"/>
    <w:rsid w:val="0068443A"/>
    <w:rsid w:val="00685EC7"/>
    <w:rsid w:val="00686A00"/>
    <w:rsid w:val="00692DC4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90D32"/>
    <w:rsid w:val="007A1270"/>
    <w:rsid w:val="007A61BE"/>
    <w:rsid w:val="007B02F8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326D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67EB8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14E4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C4A02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472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DD33-78F6-4605-A8EF-A4A1D2BF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2022-01-26T14:01:00Z</dcterms:created>
  <dcterms:modified xsi:type="dcterms:W3CDTF">2022-01-26T14:01:00Z</dcterms:modified>
</cp:coreProperties>
</file>