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DE1A" w14:textId="77777777" w:rsidR="000C6517" w:rsidRDefault="000C6517" w:rsidP="000C6517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14BE6CEE" w14:textId="77777777" w:rsidR="000C6517" w:rsidRDefault="00501F77" w:rsidP="000C651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865A5FF" w14:textId="77777777" w:rsidR="000C6517" w:rsidRDefault="00501F77" w:rsidP="000C651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1E9E290A" w14:textId="77777777" w:rsidR="000C6517" w:rsidRDefault="000C6517" w:rsidP="000C651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6"/>
        <w:gridCol w:w="3719"/>
      </w:tblGrid>
      <w:tr w:rsidR="0047402A" w14:paraId="39E7CC21" w14:textId="77777777" w:rsidTr="000C6517">
        <w:tc>
          <w:tcPr>
            <w:tcW w:w="4844" w:type="dxa"/>
            <w:hideMark/>
          </w:tcPr>
          <w:p w14:paraId="349932B6" w14:textId="77777777" w:rsidR="000C6517" w:rsidRDefault="00501F7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2022.gada 11.janvārī</w:t>
            </w:r>
          </w:p>
        </w:tc>
        <w:tc>
          <w:tcPr>
            <w:tcW w:w="3717" w:type="dxa"/>
          </w:tcPr>
          <w:p w14:paraId="743B2DEE" w14:textId="77777777" w:rsidR="000C6517" w:rsidRDefault="00501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Nr.3/1</w:t>
            </w:r>
          </w:p>
          <w:p w14:paraId="1D5DFE0C" w14:textId="77777777" w:rsidR="000C6517" w:rsidRDefault="00501F7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6423D">
              <w:rPr>
                <w:rFonts w:cs="Arial"/>
                <w:color w:val="000000"/>
                <w:szCs w:val="22"/>
              </w:rPr>
              <w:t>(prot. Nr.1, 3.</w:t>
            </w:r>
            <w:r w:rsidRPr="0086423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C8EE98E" w14:textId="77777777" w:rsidR="000C6517" w:rsidRDefault="000C6517" w:rsidP="000C651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61A29EB6" w14:textId="77777777" w:rsidR="0086423D" w:rsidRPr="0086423D" w:rsidRDefault="00501F77" w:rsidP="008642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6423D">
        <w:rPr>
          <w:rFonts w:cs="Arial"/>
          <w:szCs w:val="22"/>
        </w:rPr>
        <w:t>Par sadarbības līguma pagarināšanu</w:t>
      </w:r>
    </w:p>
    <w:p w14:paraId="36AF99D0" w14:textId="77777777" w:rsidR="0086423D" w:rsidRPr="0086423D" w:rsidRDefault="0086423D" w:rsidP="008642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9AC9768" w14:textId="77777777" w:rsidR="0086423D" w:rsidRPr="0086423D" w:rsidRDefault="0086423D" w:rsidP="0086423D">
      <w:pPr>
        <w:widowControl w:val="0"/>
        <w:autoSpaceDE w:val="0"/>
        <w:autoSpaceDN w:val="0"/>
        <w:adjustRightInd w:val="0"/>
        <w:jc w:val="both"/>
        <w:rPr>
          <w:rFonts w:cs="Arial"/>
          <w:sz w:val="24"/>
        </w:rPr>
      </w:pPr>
    </w:p>
    <w:p w14:paraId="3D393843" w14:textId="77777777" w:rsidR="0086423D" w:rsidRPr="0086423D" w:rsidRDefault="00501F77" w:rsidP="008642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6423D">
        <w:rPr>
          <w:rFonts w:cs="Arial"/>
          <w:szCs w:val="22"/>
        </w:rPr>
        <w:t>Pamatojoties uz likuma “Par pašvaldībām” 15.panta pirmās daļas 6.punktu, Valsts pārvaldes iekārtas likuma 61.pantu, Ministru kabineta 2021.gada 9.oktobra rīkojuma Nr.720 “Par ārkārtējās situācijas izsludināšanu” 5.51. un 5.52.apakšpunktu, Ministru kabineta</w:t>
      </w:r>
      <w:r w:rsidRPr="0086423D">
        <w:rPr>
          <w:rFonts w:cs="Arial"/>
          <w:szCs w:val="22"/>
        </w:rPr>
        <w:t xml:space="preserve"> 2021.gada 28.septembra noteikumiem Nr.662 “Epidemioloģiskās drošības pasākumi Covid-19 infekcijas izplatības ierobežošanai”, Liepājas pilsētas domes 2017.gada 17.augusta saistošo noteikumu Nr.14 “Liepājas pilsētas pašvaldības nolikums” 109.punktu un Liepā</w:t>
      </w:r>
      <w:r w:rsidRPr="0086423D">
        <w:rPr>
          <w:rFonts w:cs="Arial"/>
          <w:szCs w:val="22"/>
        </w:rPr>
        <w:t>jas valstspilsētas pašvaldības domes 2021.gada 27.oktobra lēmumu Nr.404/13 “Par sadarbības līguma slēgšanu ar Veselības ministriju un Nacionālo veselības dienestu”, lai nodrošinātu Liepājas iedzīvotājiem iespēju veikt primāro vakcināciju un balstvakcinācij</w:t>
      </w:r>
      <w:r w:rsidRPr="0086423D">
        <w:rPr>
          <w:rFonts w:cs="Arial"/>
          <w:szCs w:val="22"/>
        </w:rPr>
        <w:t xml:space="preserve">u pret Covid-19, Liepājas valstspilsētas pašvaldības dome </w:t>
      </w:r>
      <w:r w:rsidRPr="0086423D">
        <w:rPr>
          <w:rFonts w:cs="Arial"/>
          <w:b/>
          <w:bCs/>
          <w:szCs w:val="22"/>
        </w:rPr>
        <w:t>nolemj:</w:t>
      </w:r>
    </w:p>
    <w:p w14:paraId="5730471E" w14:textId="77777777" w:rsidR="0086423D" w:rsidRPr="0086423D" w:rsidRDefault="0086423D" w:rsidP="008642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2252F80" w14:textId="77777777" w:rsidR="0086423D" w:rsidRPr="0086423D" w:rsidRDefault="00501F77" w:rsidP="008642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6423D">
        <w:rPr>
          <w:rFonts w:cs="Arial"/>
          <w:szCs w:val="22"/>
        </w:rPr>
        <w:t>1. Pagarināt sadarbības līgumu ar Latvijas Republikas Veselības ministriju un Nacionālo veselības dienestu, kas noslēgts 2021.gada 13.novembrī, par liela mēroga Covid-19 vakcinācijas centra</w:t>
      </w:r>
      <w:r w:rsidRPr="0086423D">
        <w:rPr>
          <w:rFonts w:cs="Arial"/>
          <w:szCs w:val="22"/>
        </w:rPr>
        <w:t xml:space="preserve"> izveidi Liepājas pilsētā līdz 2022.gada 30.jūnijam.</w:t>
      </w:r>
    </w:p>
    <w:p w14:paraId="179C2708" w14:textId="77777777" w:rsidR="0086423D" w:rsidRPr="0086423D" w:rsidRDefault="0086423D" w:rsidP="0086423D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22"/>
        </w:rPr>
      </w:pPr>
    </w:p>
    <w:p w14:paraId="5C92162D" w14:textId="77777777" w:rsidR="0086423D" w:rsidRPr="0086423D" w:rsidRDefault="00501F77" w:rsidP="008642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6423D">
        <w:rPr>
          <w:rFonts w:cs="Arial"/>
          <w:szCs w:val="22"/>
        </w:rPr>
        <w:t>2. Uzdot Liepājas pilsētas pašvaldības iestādei “Liepājas pilsētas pašvaldības administrācija” tās vadītāja Liepājas valstspilsētas pašvaldības izpilddirektora personā veikt nepieciešamos grozījumus lēm</w:t>
      </w:r>
      <w:r w:rsidRPr="0086423D">
        <w:rPr>
          <w:rFonts w:cs="Arial"/>
          <w:szCs w:val="22"/>
        </w:rPr>
        <w:t>uma 1.punktā minētajā līgumā.</w:t>
      </w:r>
    </w:p>
    <w:p w14:paraId="6B69A5FF" w14:textId="77777777" w:rsidR="0086423D" w:rsidRPr="0086423D" w:rsidRDefault="0086423D" w:rsidP="008642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22"/>
        </w:rPr>
      </w:pPr>
    </w:p>
    <w:p w14:paraId="4F1205D2" w14:textId="77777777" w:rsidR="0086423D" w:rsidRPr="0086423D" w:rsidRDefault="00501F77" w:rsidP="008642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6423D">
        <w:rPr>
          <w:rFonts w:cs="Arial"/>
          <w:szCs w:val="22"/>
        </w:rPr>
        <w:t>3. Paredzēt, ka sākotnēji liela mēroga Covid-19 vakcinācijas centra izveides un uzturēšanas izdevumi tiek segti no Liepājas valstspilsētas pašvaldības budžeta rezerves fonda, pēc tam Ministru kabineta noteiktajā kārtībā un te</w:t>
      </w:r>
      <w:r w:rsidRPr="0086423D">
        <w:rPr>
          <w:rFonts w:cs="Arial"/>
          <w:szCs w:val="22"/>
        </w:rPr>
        <w:t>rmiņos, iesniedzot faktiskos izdevumus apliecinošus dokumentus Nacionālajam veselības dienestam izdevumu atmaksai no valsts budžeta līdzekļiem.</w:t>
      </w:r>
    </w:p>
    <w:p w14:paraId="01762F92" w14:textId="77777777" w:rsidR="0086423D" w:rsidRPr="0086423D" w:rsidRDefault="0086423D" w:rsidP="0086423D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 w:val="10"/>
          <w:szCs w:val="10"/>
        </w:rPr>
      </w:pPr>
    </w:p>
    <w:p w14:paraId="2E0BA532" w14:textId="77777777" w:rsidR="0086423D" w:rsidRPr="0086423D" w:rsidRDefault="00501F77" w:rsidP="0086423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86423D">
        <w:rPr>
          <w:rFonts w:cs="Arial"/>
          <w:szCs w:val="22"/>
        </w:rPr>
        <w:t>4. Liepājas valstspilsētas</w:t>
      </w:r>
      <w:r w:rsidRPr="0086423D">
        <w:rPr>
          <w:rFonts w:cs="Arial"/>
          <w:szCs w:val="22"/>
        </w:rPr>
        <w:t xml:space="preserve"> pašvaldības domes priekšsēdētājam kontrolēt lēmuma izpildi.</w:t>
      </w:r>
    </w:p>
    <w:p w14:paraId="0FCD28A3" w14:textId="77777777" w:rsidR="0086423D" w:rsidRPr="0086423D" w:rsidRDefault="0086423D" w:rsidP="008642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9CC068" w14:textId="77777777" w:rsidR="0086423D" w:rsidRPr="0086423D" w:rsidRDefault="0086423D" w:rsidP="0086423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47402A" w14:paraId="23B6B770" w14:textId="77777777" w:rsidTr="00C1355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E270B" w14:textId="77777777" w:rsidR="0086423D" w:rsidRPr="0086423D" w:rsidRDefault="00501F77" w:rsidP="0086423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6423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C7C9747" w14:textId="77777777" w:rsidR="0086423D" w:rsidRPr="0086423D" w:rsidRDefault="00501F77" w:rsidP="00864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6423D">
              <w:rPr>
                <w:rFonts w:cs="Arial"/>
                <w:szCs w:val="22"/>
              </w:rPr>
              <w:t>Gunārs Ansiņš</w:t>
            </w:r>
          </w:p>
          <w:p w14:paraId="62C4672B" w14:textId="77777777" w:rsidR="0086423D" w:rsidRPr="0086423D" w:rsidRDefault="0086423D" w:rsidP="00864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47402A" w14:paraId="5D6D0E8A" w14:textId="77777777" w:rsidTr="00C13552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A7FCDC" w14:textId="77777777" w:rsidR="0086423D" w:rsidRPr="0086423D" w:rsidRDefault="00501F77" w:rsidP="0086423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6423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C4E1A" w14:textId="77777777" w:rsidR="0086423D" w:rsidRPr="0086423D" w:rsidRDefault="00501F77" w:rsidP="008642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6423D">
              <w:rPr>
                <w:szCs w:val="22"/>
              </w:rPr>
              <w:t>Domes priekšsēdētāja birojam, Izpilddirektora birojam, Juridiskajai daļai, Vides, veselības un sabiedrības līdzdalības daļai</w:t>
            </w:r>
          </w:p>
        </w:tc>
      </w:tr>
    </w:tbl>
    <w:p w14:paraId="3BD3AED5" w14:textId="77777777" w:rsidR="0086423D" w:rsidRPr="0086423D" w:rsidRDefault="0086423D" w:rsidP="0086423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86423D" w:rsidRPr="0086423D" w:rsidSect="0086423D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C724" w14:textId="77777777" w:rsidR="00501F77" w:rsidRDefault="00501F77">
      <w:r>
        <w:separator/>
      </w:r>
    </w:p>
  </w:endnote>
  <w:endnote w:type="continuationSeparator" w:id="0">
    <w:p w14:paraId="3409DDEB" w14:textId="77777777" w:rsidR="00501F77" w:rsidRDefault="0050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B0B" w14:textId="77777777" w:rsidR="0047402A" w:rsidRDefault="00501F7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2D8D" w14:textId="77777777" w:rsidR="0047402A" w:rsidRDefault="00501F77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11AF" w14:textId="77777777" w:rsidR="00501F77" w:rsidRDefault="00501F77">
      <w:r>
        <w:separator/>
      </w:r>
    </w:p>
  </w:footnote>
  <w:footnote w:type="continuationSeparator" w:id="0">
    <w:p w14:paraId="612FCCC0" w14:textId="77777777" w:rsidR="00501F77" w:rsidRDefault="0050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063A" w14:textId="77777777" w:rsidR="0086423D" w:rsidRPr="0086423D" w:rsidRDefault="00501F77" w:rsidP="0086423D">
    <w:pPr>
      <w:tabs>
        <w:tab w:val="left" w:pos="3828"/>
        <w:tab w:val="center" w:pos="4153"/>
        <w:tab w:val="right" w:pos="8306"/>
      </w:tabs>
      <w:jc w:val="center"/>
      <w:rPr>
        <w:rFonts w:eastAsia="Calibri" w:cs="Arial"/>
        <w:szCs w:val="22"/>
        <w:lang w:eastAsia="en-US"/>
      </w:rPr>
    </w:pPr>
    <w:r w:rsidRPr="0086423D">
      <w:rPr>
        <w:rFonts w:ascii="Calibri" w:eastAsia="Calibri" w:hAnsi="Calibri"/>
        <w:noProof/>
        <w:szCs w:val="22"/>
      </w:rPr>
      <w:drawing>
        <wp:inline distT="0" distB="0" distL="0" distR="0" wp14:anchorId="73418999" wp14:editId="3448AC1E">
          <wp:extent cx="666750" cy="752475"/>
          <wp:effectExtent l="0" t="0" r="0" b="9525"/>
          <wp:docPr id="6" name="Attēls 6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25679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BAB5A" w14:textId="77777777" w:rsidR="0086423D" w:rsidRPr="0086423D" w:rsidRDefault="0086423D" w:rsidP="0086423D">
    <w:pPr>
      <w:tabs>
        <w:tab w:val="center" w:pos="4153"/>
        <w:tab w:val="right" w:pos="8306"/>
      </w:tabs>
      <w:jc w:val="center"/>
      <w:rPr>
        <w:rFonts w:eastAsia="Calibri" w:cs="Arial"/>
        <w:sz w:val="10"/>
        <w:szCs w:val="22"/>
        <w:lang w:eastAsia="en-US"/>
      </w:rPr>
    </w:pPr>
  </w:p>
  <w:p w14:paraId="4BC94BB9" w14:textId="77777777" w:rsidR="0086423D" w:rsidRPr="0086423D" w:rsidRDefault="00501F77" w:rsidP="0086423D">
    <w:pPr>
      <w:tabs>
        <w:tab w:val="center" w:pos="4153"/>
        <w:tab w:val="right" w:pos="8306"/>
      </w:tabs>
      <w:spacing w:before="120"/>
      <w:jc w:val="center"/>
      <w:rPr>
        <w:rFonts w:eastAsia="Calibri" w:cs="Arial"/>
        <w:b/>
        <w:szCs w:val="22"/>
        <w:lang w:eastAsia="en-US"/>
      </w:rPr>
    </w:pPr>
    <w:r w:rsidRPr="0086423D">
      <w:rPr>
        <w:rFonts w:eastAsia="Calibri" w:cs="Arial"/>
        <w:b/>
        <w:szCs w:val="22"/>
        <w:lang w:eastAsia="en-US"/>
      </w:rPr>
      <w:t xml:space="preserve">Liepājas valstspilsētas pašvaldības dome </w:t>
    </w:r>
  </w:p>
  <w:p w14:paraId="046AE29C" w14:textId="77777777" w:rsidR="0086423D" w:rsidRPr="0086423D" w:rsidRDefault="00501F77" w:rsidP="0086423D">
    <w:pPr>
      <w:tabs>
        <w:tab w:val="center" w:pos="4153"/>
        <w:tab w:val="right" w:pos="8306"/>
      </w:tabs>
      <w:spacing w:before="120"/>
      <w:jc w:val="center"/>
      <w:rPr>
        <w:rFonts w:eastAsia="Calibri" w:cs="Arial"/>
        <w:sz w:val="16"/>
        <w:szCs w:val="16"/>
        <w:lang w:eastAsia="en-US"/>
      </w:rPr>
    </w:pPr>
    <w:r w:rsidRPr="0086423D">
      <w:rPr>
        <w:rFonts w:eastAsia="Calibri" w:cs="Arial"/>
        <w:sz w:val="16"/>
        <w:szCs w:val="16"/>
        <w:lang w:eastAsia="en-US"/>
      </w:rPr>
      <w:t>Rožu iela 6, Liepāja, LV-3401, tālrunis: 63404750, e-pasts: pasts@liepaja.lv, www.liepaja.lv</w:t>
    </w:r>
  </w:p>
  <w:p w14:paraId="13842B74" w14:textId="77777777" w:rsidR="0086423D" w:rsidRPr="0086423D" w:rsidRDefault="0086423D" w:rsidP="0086423D">
    <w:pPr>
      <w:tabs>
        <w:tab w:val="center" w:pos="4153"/>
        <w:tab w:val="right" w:pos="8306"/>
      </w:tabs>
      <w:spacing w:before="120"/>
      <w:jc w:val="center"/>
      <w:rPr>
        <w:rFonts w:eastAsia="Calibri" w:cs="Arial"/>
        <w:sz w:val="16"/>
        <w:szCs w:val="16"/>
        <w:lang w:eastAsia="en-US"/>
      </w:rPr>
    </w:pPr>
  </w:p>
  <w:p w14:paraId="5083BE22" w14:textId="77777777" w:rsidR="0086423D" w:rsidRDefault="00864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17"/>
    <w:rsid w:val="000C6517"/>
    <w:rsid w:val="00134D6D"/>
    <w:rsid w:val="00302B35"/>
    <w:rsid w:val="00363841"/>
    <w:rsid w:val="004411E4"/>
    <w:rsid w:val="0047402A"/>
    <w:rsid w:val="004C553E"/>
    <w:rsid w:val="00501F77"/>
    <w:rsid w:val="00543E8B"/>
    <w:rsid w:val="005D1884"/>
    <w:rsid w:val="00691556"/>
    <w:rsid w:val="007F2F66"/>
    <w:rsid w:val="00813214"/>
    <w:rsid w:val="00847900"/>
    <w:rsid w:val="0086423D"/>
    <w:rsid w:val="00B521CD"/>
    <w:rsid w:val="00D06E79"/>
    <w:rsid w:val="00D336EB"/>
    <w:rsid w:val="00D93CBD"/>
    <w:rsid w:val="00D97BDD"/>
    <w:rsid w:val="00EA6359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412B"/>
  <w15:chartTrackingRefBased/>
  <w15:docId w15:val="{37CC4680-6062-41A9-8E02-856C53FE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17"/>
    <w:pPr>
      <w:spacing w:after="0" w:line="240" w:lineRule="auto"/>
    </w:pPr>
    <w:rPr>
      <w:rFonts w:ascii="Arial" w:eastAsia="Times New Roman" w:hAnsi="Arial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8B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642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23D"/>
    <w:rPr>
      <w:rFonts w:ascii="Arial" w:eastAsia="Times New Roman" w:hAnsi="Arial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642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23D"/>
    <w:rPr>
      <w:rFonts w:ascii="Arial" w:eastAsia="Times New Roman" w:hAnsi="Arial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Tolmacova</dc:creator>
  <cp:lastModifiedBy>Sintija Biša</cp:lastModifiedBy>
  <cp:revision>2</cp:revision>
  <cp:lastPrinted>2022-01-10T11:15:00Z</cp:lastPrinted>
  <dcterms:created xsi:type="dcterms:W3CDTF">2022-01-14T10:50:00Z</dcterms:created>
  <dcterms:modified xsi:type="dcterms:W3CDTF">2022-01-14T10:50:00Z</dcterms:modified>
</cp:coreProperties>
</file>