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25F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91E369E" w14:textId="77777777" w:rsidR="00607627" w:rsidRPr="00607627" w:rsidRDefault="00A45D1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721FC37" w14:textId="77777777" w:rsidR="00607627" w:rsidRPr="00607627" w:rsidRDefault="00A45D1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DD59DA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F3A73" w14:paraId="32BC2B2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70D5BAA" w14:textId="77777777" w:rsidR="00E71C29" w:rsidRPr="00393422" w:rsidRDefault="00A45D1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68286B6" w14:textId="77777777" w:rsidR="00E71C29" w:rsidRDefault="00A45D1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83/5</w:t>
            </w:r>
          </w:p>
          <w:p w14:paraId="6876DAFE" w14:textId="77777777" w:rsidR="00E71C29" w:rsidRPr="00393422" w:rsidRDefault="00A45D1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23750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4</w:t>
            </w:r>
            <w:r w:rsidRPr="00623750">
              <w:rPr>
                <w:rFonts w:cs="Arial"/>
                <w:color w:val="000000"/>
                <w:szCs w:val="22"/>
              </w:rPr>
              <w:t>.</w:t>
            </w:r>
            <w:r w:rsidRPr="0062375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7D11C3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C342CAB" w14:textId="77777777" w:rsidR="008A761A" w:rsidRPr="008A761A" w:rsidRDefault="00A45D1D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 xml:space="preserve">Par grozījumu 2015.gada 14.maija </w:t>
      </w:r>
    </w:p>
    <w:p w14:paraId="68A26912" w14:textId="77777777" w:rsidR="008A761A" w:rsidRPr="008A761A" w:rsidRDefault="00A45D1D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 xml:space="preserve">lēmumā Nr.207 "Par dalību projekta </w:t>
      </w:r>
    </w:p>
    <w:p w14:paraId="39A5C649" w14:textId="77777777" w:rsidR="008A761A" w:rsidRPr="008A761A" w:rsidRDefault="00A45D1D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>"PROTI un DARI!" īstenošanā"</w:t>
      </w:r>
    </w:p>
    <w:p w14:paraId="27B4A3D4" w14:textId="77777777" w:rsidR="008A761A" w:rsidRPr="008A761A" w:rsidRDefault="008A761A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FDD687" w14:textId="77777777" w:rsidR="008A761A" w:rsidRPr="008A761A" w:rsidRDefault="008A761A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1BE311" w14:textId="77777777" w:rsidR="008A761A" w:rsidRPr="008A761A" w:rsidRDefault="00A45D1D" w:rsidP="008A761A">
      <w:pPr>
        <w:widowControl w:val="0"/>
        <w:ind w:firstLine="720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 xml:space="preserve">Pamatojoties uz likuma </w:t>
      </w:r>
      <w:bookmarkStart w:id="0" w:name="_Hlk97558152"/>
      <w:r w:rsidRPr="008A761A">
        <w:rPr>
          <w:rFonts w:cs="Arial"/>
          <w:szCs w:val="22"/>
        </w:rPr>
        <w:t>"</w:t>
      </w:r>
      <w:bookmarkEnd w:id="0"/>
      <w:r w:rsidRPr="008A761A">
        <w:rPr>
          <w:rFonts w:cs="Arial"/>
          <w:szCs w:val="22"/>
        </w:rPr>
        <w:t xml:space="preserve">Par pašvaldībām" 21.panta pirmo daļu, saskaņā ar Eiropas Savienības fonda 2014.-2020.gada plānošanas perioda darbības programmas "Izaugsme un nodarbinātība" 8.3.3.specifiskā atbalsta mērķa "Attīstīt NEET jauniešu prasmes un veicināt to iesaisti izglītībā, </w:t>
      </w:r>
      <w:r w:rsidRPr="008A761A">
        <w:rPr>
          <w:rFonts w:cs="Arial"/>
          <w:szCs w:val="22"/>
        </w:rPr>
        <w:t>NVA īstenotajos pasākumos Jauniešu garantijas ietvaros un nevalstisko organizāciju vai jauniešu centru darbībā" projektu "PROTI un DARI!", Liepājas pilsētas attīstības programmas 2015.-2020.gadam pielikuma Nr.2.1. "Rīcību plāns 2015.-2020.gadam" Rīcību Nr.</w:t>
      </w:r>
      <w:r w:rsidRPr="008A761A">
        <w:rPr>
          <w:rFonts w:cs="Arial"/>
          <w:szCs w:val="22"/>
        </w:rPr>
        <w:t>1.2.4.(1.) "</w:t>
      </w:r>
      <w:r w:rsidRPr="008A761A">
        <w:rPr>
          <w:szCs w:val="22"/>
        </w:rPr>
        <w:t>Veicināt pēc iespējas ātrāku bez darba esoša jaunieša tuvināšu darba tirgum, tai skaitā darba tirgū konkurētspējīgu prasmju apguvi</w:t>
      </w:r>
      <w:r w:rsidRPr="008A761A">
        <w:rPr>
          <w:rFonts w:cs="Arial"/>
          <w:szCs w:val="22"/>
        </w:rPr>
        <w:t>" un Liepājas pilsētas attīstības programmas 2015.-2020.gadam pielikuma Nr.2.2. "Investīciju plāns 2015.-2020.gada</w:t>
      </w:r>
      <w:r w:rsidRPr="008A761A">
        <w:rPr>
          <w:rFonts w:cs="Arial"/>
          <w:szCs w:val="22"/>
        </w:rPr>
        <w:t>m" projektu unikālais Nr.Pr_25, 2022.gada 22.februāra "Vienošanos Nr.7 par grozījumiem 2016.gada līgumā Nr.6-13/26 par sadarbību Eiropas Savienības fondu darbības programmas "Izaugsme un nodarbinātība" 8.3.3.specifiskā atbalsta mērķa "Attīstīt NEET jaunieš</w:t>
      </w:r>
      <w:r w:rsidRPr="008A761A">
        <w:rPr>
          <w:rFonts w:cs="Arial"/>
          <w:szCs w:val="22"/>
        </w:rPr>
        <w:t xml:space="preserve">u prasmes un veicināt to iesaisti izglītībā, NVA īstenotajos pasākumos Jauniešu garantijas ietvaros un nevalstisko organizāciju vai jauniešu centru darbībā" projekta "PROTI un DARI!" Nr.8.3.3.0/15/1/001 īstenošanā" un </w:t>
      </w:r>
      <w:r w:rsidRPr="008A761A">
        <w:rPr>
          <w:rFonts w:cs="Arial"/>
          <w:noProof/>
          <w:szCs w:val="22"/>
        </w:rPr>
        <w:t xml:space="preserve">izskatot Liepājas </w:t>
      </w:r>
      <w:r w:rsidRPr="008A761A">
        <w:rPr>
          <w:rFonts w:cs="Arial"/>
          <w:noProof/>
          <w:szCs w:val="22"/>
        </w:rPr>
        <w:t xml:space="preserve">valstspilsētas pašvaldības domes pastāvīgās Pilsētas attīstības komitejas 2022.gada 10.marta lēmumu (sēdes protokols Nr.3), Liepājas valstspilsētas pašvaldības dome </w:t>
      </w:r>
      <w:r w:rsidRPr="008A761A">
        <w:rPr>
          <w:rFonts w:cs="Arial"/>
          <w:b/>
          <w:bCs/>
          <w:noProof/>
          <w:szCs w:val="22"/>
        </w:rPr>
        <w:t>nolemj:</w:t>
      </w:r>
    </w:p>
    <w:p w14:paraId="08E2DDD8" w14:textId="77777777" w:rsidR="008A761A" w:rsidRPr="008A761A" w:rsidRDefault="008A761A" w:rsidP="008A761A">
      <w:pPr>
        <w:widowControl w:val="0"/>
        <w:jc w:val="both"/>
        <w:rPr>
          <w:rFonts w:cs="Arial"/>
          <w:szCs w:val="22"/>
        </w:rPr>
      </w:pPr>
    </w:p>
    <w:p w14:paraId="026552B5" w14:textId="77777777" w:rsidR="008A761A" w:rsidRPr="008A761A" w:rsidRDefault="00A45D1D" w:rsidP="008A761A">
      <w:pPr>
        <w:widowControl w:val="0"/>
        <w:ind w:firstLine="708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>Izdarīt Liepājas pilsētas domes 2015.gada 14.maija lēmumā Nr.207 "Par dalību proje</w:t>
      </w:r>
      <w:r w:rsidRPr="008A761A">
        <w:rPr>
          <w:rFonts w:cs="Arial"/>
          <w:szCs w:val="22"/>
        </w:rPr>
        <w:t>kta "PROTI un DARI!" īstenošanā" grozījumu un izteikt 2.punktu šādā redakcijā:</w:t>
      </w:r>
    </w:p>
    <w:p w14:paraId="042295D1" w14:textId="77777777" w:rsidR="008A761A" w:rsidRPr="008A761A" w:rsidRDefault="00A45D1D" w:rsidP="008A761A">
      <w:pPr>
        <w:widowControl w:val="0"/>
        <w:ind w:firstLine="708"/>
        <w:jc w:val="both"/>
        <w:rPr>
          <w:rFonts w:cs="Arial"/>
          <w:szCs w:val="22"/>
        </w:rPr>
      </w:pPr>
      <w:r w:rsidRPr="008A761A">
        <w:rPr>
          <w:rFonts w:cs="Arial"/>
          <w:szCs w:val="22"/>
        </w:rPr>
        <w:t>"2. Noteikt, ka projekta "PROTI un DARI!" īstenošanas termiņš ir no Līguma parakstīšanas dienas līdz 2023.gada 31.oktobrim un projekta kopējās izmaksas ir           333 273,60 E</w:t>
      </w:r>
      <w:r w:rsidRPr="008A761A">
        <w:rPr>
          <w:rFonts w:cs="Arial"/>
          <w:szCs w:val="22"/>
        </w:rPr>
        <w:t>UR.".</w:t>
      </w:r>
    </w:p>
    <w:p w14:paraId="3DDA1EE9" w14:textId="77777777" w:rsidR="008A761A" w:rsidRPr="008A761A" w:rsidRDefault="008A761A" w:rsidP="008A761A">
      <w:pPr>
        <w:widowControl w:val="0"/>
        <w:jc w:val="both"/>
        <w:rPr>
          <w:rFonts w:cs="Arial"/>
          <w:szCs w:val="34"/>
        </w:rPr>
      </w:pPr>
    </w:p>
    <w:p w14:paraId="73E0B303" w14:textId="77777777" w:rsidR="008A761A" w:rsidRPr="008A761A" w:rsidRDefault="008A761A" w:rsidP="008A761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CF3A73" w14:paraId="6E6690FF" w14:textId="77777777" w:rsidTr="00F149A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7DF8" w14:textId="77777777" w:rsidR="008A761A" w:rsidRPr="008A761A" w:rsidRDefault="00A45D1D" w:rsidP="008A761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A761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B2D3A94" w14:textId="77777777" w:rsidR="008A761A" w:rsidRPr="008A761A" w:rsidRDefault="00A45D1D" w:rsidP="008A7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A761A">
              <w:rPr>
                <w:rFonts w:cs="Arial"/>
                <w:szCs w:val="22"/>
              </w:rPr>
              <w:t>Gunārs Ansiņš</w:t>
            </w:r>
          </w:p>
          <w:p w14:paraId="712D3566" w14:textId="77777777" w:rsidR="008A761A" w:rsidRPr="008A761A" w:rsidRDefault="008A761A" w:rsidP="008A7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F3A73" w14:paraId="630D0DD4" w14:textId="77777777" w:rsidTr="00F149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D58C15" w14:textId="77777777" w:rsidR="008A761A" w:rsidRPr="008A761A" w:rsidRDefault="00A45D1D" w:rsidP="008A761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A761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EECC" w14:textId="77777777" w:rsidR="008A761A" w:rsidRPr="008A761A" w:rsidRDefault="00A45D1D" w:rsidP="008A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A761A">
              <w:rPr>
                <w:rFonts w:cs="Arial"/>
                <w:szCs w:val="22"/>
              </w:rPr>
              <w:t xml:space="preserve">Izpilddirektora birojam, Attīstības pārvaldei, Juridiskajai daļai, Liepājas pilsētas Izglītības pārvaldei, Liepājas pilsētas Domes Sociālajam dienestam, pašvaldības aģentūrai "Nodarbinātības projekti", </w:t>
            </w:r>
            <w:r w:rsidRPr="008A761A">
              <w:rPr>
                <w:noProof/>
                <w:szCs w:val="22"/>
              </w:rPr>
              <w:t>Liepājas valstspilsētas pašvaldības domes priekšsēdētā</w:t>
            </w:r>
            <w:r w:rsidRPr="008A761A">
              <w:rPr>
                <w:noProof/>
                <w:szCs w:val="22"/>
              </w:rPr>
              <w:t>jam</w:t>
            </w:r>
          </w:p>
          <w:p w14:paraId="3DB4FAFA" w14:textId="77777777" w:rsidR="008A761A" w:rsidRPr="008A761A" w:rsidRDefault="008A761A" w:rsidP="008A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6D86306" w14:textId="77777777" w:rsidR="008A761A" w:rsidRDefault="008A761A" w:rsidP="006237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A761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A0A" w14:textId="77777777" w:rsidR="00A45D1D" w:rsidRDefault="00A45D1D">
      <w:r>
        <w:separator/>
      </w:r>
    </w:p>
  </w:endnote>
  <w:endnote w:type="continuationSeparator" w:id="0">
    <w:p w14:paraId="2F83F7B1" w14:textId="77777777" w:rsidR="00A45D1D" w:rsidRDefault="00A4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3" w14:textId="77777777" w:rsidR="00E90D4C" w:rsidRPr="00765476" w:rsidRDefault="00E90D4C" w:rsidP="006E5122">
    <w:pPr>
      <w:pStyle w:val="Footer"/>
      <w:jc w:val="both"/>
    </w:pPr>
  </w:p>
  <w:p w14:paraId="78CE7550" w14:textId="77777777" w:rsidR="00CF3A73" w:rsidRDefault="00A45D1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7032" w14:textId="77777777" w:rsidR="00CF3A73" w:rsidRDefault="00A45D1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EFCE" w14:textId="77777777" w:rsidR="00A45D1D" w:rsidRDefault="00A45D1D">
      <w:r>
        <w:separator/>
      </w:r>
    </w:p>
  </w:footnote>
  <w:footnote w:type="continuationSeparator" w:id="0">
    <w:p w14:paraId="27C742CF" w14:textId="77777777" w:rsidR="00A45D1D" w:rsidRDefault="00A4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885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1836" w14:textId="77777777" w:rsidR="00EB209C" w:rsidRPr="00AE2B38" w:rsidRDefault="00A45D1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8AE334E" wp14:editId="0DF3168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86193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C9899" w14:textId="77777777" w:rsidR="00EB209C" w:rsidRPr="00356E0F" w:rsidRDefault="00A45D1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076FC46" w14:textId="77777777" w:rsidR="001002D7" w:rsidRDefault="00A45D1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2FB8E95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E548F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AA81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02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9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F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8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8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6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152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C9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A9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03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AA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09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B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EA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1D4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CC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43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C1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C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E4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68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F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A9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1AC96A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39842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720B9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961D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5F8CB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2017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5385C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E987B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CA3B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13A5A1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9DC87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AEC7A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6023EF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1602D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B4808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34E5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782C8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04A3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6B6B3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B608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E687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D88B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D0E3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A04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B800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CAF2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E062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DDA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A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8D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0C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9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A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C5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48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87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EF8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7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A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2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4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C3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C3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A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A8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868EF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DDCD1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06E7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6837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ACA4A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884B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FDA39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82812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246F7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1045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0702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4D4A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7B48"/>
    <w:rsid w:val="005810C2"/>
    <w:rsid w:val="00582A55"/>
    <w:rsid w:val="005A0117"/>
    <w:rsid w:val="005A2099"/>
    <w:rsid w:val="005B33BE"/>
    <w:rsid w:val="005B5B18"/>
    <w:rsid w:val="005D3BF3"/>
    <w:rsid w:val="005D5BFB"/>
    <w:rsid w:val="005D67CF"/>
    <w:rsid w:val="005E0637"/>
    <w:rsid w:val="005F5AA8"/>
    <w:rsid w:val="005F66D0"/>
    <w:rsid w:val="0060323C"/>
    <w:rsid w:val="00607627"/>
    <w:rsid w:val="00616BBA"/>
    <w:rsid w:val="006172F6"/>
    <w:rsid w:val="00623618"/>
    <w:rsid w:val="00623750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30E7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3178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761A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45D1D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1836"/>
    <w:rsid w:val="00CF2F6F"/>
    <w:rsid w:val="00CF3A73"/>
    <w:rsid w:val="00CF74E4"/>
    <w:rsid w:val="00CF7675"/>
    <w:rsid w:val="00D03C2E"/>
    <w:rsid w:val="00D1697F"/>
    <w:rsid w:val="00D236C4"/>
    <w:rsid w:val="00D25DF2"/>
    <w:rsid w:val="00D31C99"/>
    <w:rsid w:val="00D436CA"/>
    <w:rsid w:val="00D4624D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1DE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07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9D54-7289-4DB2-9C39-1E7DEDE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2022-03-24T16:59:00Z</dcterms:created>
  <dcterms:modified xsi:type="dcterms:W3CDTF">2022-03-24T16:59:00Z</dcterms:modified>
</cp:coreProperties>
</file>