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1DD51" w14:textId="77777777" w:rsidR="000F232A" w:rsidRDefault="000F232A" w:rsidP="005810C2">
      <w:pPr>
        <w:widowControl w:val="0"/>
        <w:autoSpaceDE w:val="0"/>
        <w:autoSpaceDN w:val="0"/>
        <w:adjustRightInd w:val="0"/>
        <w:jc w:val="right"/>
        <w:rPr>
          <w:rFonts w:cs="Arial"/>
          <w:bCs/>
          <w:szCs w:val="22"/>
        </w:rPr>
      </w:pPr>
    </w:p>
    <w:p w14:paraId="44B41F61" w14:textId="77777777" w:rsidR="00D53C85" w:rsidRDefault="00D53C85" w:rsidP="005810C2">
      <w:pPr>
        <w:widowControl w:val="0"/>
        <w:autoSpaceDE w:val="0"/>
        <w:autoSpaceDN w:val="0"/>
        <w:adjustRightInd w:val="0"/>
        <w:jc w:val="right"/>
        <w:rPr>
          <w:rFonts w:cs="Arial"/>
          <w:bCs/>
          <w:szCs w:val="22"/>
        </w:rPr>
      </w:pPr>
    </w:p>
    <w:p w14:paraId="4D24937F" w14:textId="77777777" w:rsidR="00D53C85" w:rsidRPr="00D53C85" w:rsidRDefault="00D53C85" w:rsidP="005810C2">
      <w:pPr>
        <w:widowControl w:val="0"/>
        <w:autoSpaceDE w:val="0"/>
        <w:autoSpaceDN w:val="0"/>
        <w:adjustRightInd w:val="0"/>
        <w:jc w:val="right"/>
        <w:rPr>
          <w:rFonts w:cs="Arial"/>
          <w:bCs/>
          <w:sz w:val="38"/>
          <w:szCs w:val="38"/>
        </w:rPr>
      </w:pPr>
    </w:p>
    <w:p w14:paraId="0F3B3F03" w14:textId="77777777" w:rsidR="00607627" w:rsidRPr="00F53CDC" w:rsidRDefault="00DD6F81" w:rsidP="00607627">
      <w:pPr>
        <w:widowControl w:val="0"/>
        <w:autoSpaceDE w:val="0"/>
        <w:autoSpaceDN w:val="0"/>
        <w:adjustRightInd w:val="0"/>
        <w:jc w:val="center"/>
        <w:rPr>
          <w:rFonts w:cs="Arial"/>
          <w:szCs w:val="22"/>
        </w:rPr>
      </w:pPr>
      <w:r w:rsidRPr="00F53CDC">
        <w:rPr>
          <w:rFonts w:cs="Arial"/>
          <w:b/>
          <w:bCs/>
          <w:szCs w:val="22"/>
        </w:rPr>
        <w:t>LĒMUMS</w:t>
      </w:r>
    </w:p>
    <w:p w14:paraId="6EED21B1" w14:textId="77777777" w:rsidR="00607627" w:rsidRPr="00F53CDC" w:rsidRDefault="00DD6F81" w:rsidP="00607627">
      <w:pPr>
        <w:widowControl w:val="0"/>
        <w:autoSpaceDE w:val="0"/>
        <w:autoSpaceDN w:val="0"/>
        <w:adjustRightInd w:val="0"/>
        <w:jc w:val="center"/>
        <w:rPr>
          <w:rFonts w:cs="Arial"/>
          <w:szCs w:val="22"/>
        </w:rPr>
      </w:pPr>
      <w:r w:rsidRPr="00F53CDC">
        <w:rPr>
          <w:rFonts w:cs="Arial"/>
          <w:szCs w:val="22"/>
        </w:rPr>
        <w:t>Liepājā</w:t>
      </w:r>
    </w:p>
    <w:p w14:paraId="1A3267B5" w14:textId="77777777" w:rsidR="00607627" w:rsidRPr="00D53C85" w:rsidRDefault="00607627" w:rsidP="00607627">
      <w:pPr>
        <w:widowControl w:val="0"/>
        <w:autoSpaceDE w:val="0"/>
        <w:autoSpaceDN w:val="0"/>
        <w:adjustRightInd w:val="0"/>
        <w:jc w:val="center"/>
        <w:rPr>
          <w:rFonts w:cs="Arial"/>
          <w:sz w:val="20"/>
          <w:szCs w:val="20"/>
        </w:rPr>
      </w:pPr>
    </w:p>
    <w:tbl>
      <w:tblPr>
        <w:tblW w:w="8585" w:type="dxa"/>
        <w:tblInd w:w="60" w:type="dxa"/>
        <w:tblLayout w:type="fixed"/>
        <w:tblCellMar>
          <w:left w:w="60" w:type="dxa"/>
          <w:right w:w="60" w:type="dxa"/>
        </w:tblCellMar>
        <w:tblLook w:val="0000" w:firstRow="0" w:lastRow="0" w:firstColumn="0" w:lastColumn="0" w:noHBand="0" w:noVBand="0"/>
      </w:tblPr>
      <w:tblGrid>
        <w:gridCol w:w="4728"/>
        <w:gridCol w:w="3717"/>
        <w:gridCol w:w="140"/>
      </w:tblGrid>
      <w:tr w:rsidR="00F37850" w14:paraId="6D2D7923" w14:textId="77777777" w:rsidTr="008B376C">
        <w:tc>
          <w:tcPr>
            <w:tcW w:w="4728" w:type="dxa"/>
            <w:tcBorders>
              <w:top w:val="nil"/>
              <w:left w:val="nil"/>
              <w:bottom w:val="nil"/>
              <w:right w:val="nil"/>
            </w:tcBorders>
          </w:tcPr>
          <w:p w14:paraId="1AC14D85" w14:textId="77777777" w:rsidR="00D53C85" w:rsidRPr="00D53C85" w:rsidRDefault="00DD6F81" w:rsidP="00D53C85">
            <w:pPr>
              <w:widowControl w:val="0"/>
              <w:autoSpaceDE w:val="0"/>
              <w:autoSpaceDN w:val="0"/>
              <w:adjustRightInd w:val="0"/>
              <w:rPr>
                <w:rFonts w:cs="Arial"/>
                <w:szCs w:val="22"/>
              </w:rPr>
            </w:pPr>
            <w:r w:rsidRPr="00D53C85">
              <w:rPr>
                <w:rFonts w:cs="Arial"/>
                <w:szCs w:val="22"/>
              </w:rPr>
              <w:t>2022.gada 16.jūnijā</w:t>
            </w:r>
          </w:p>
        </w:tc>
        <w:tc>
          <w:tcPr>
            <w:tcW w:w="3717" w:type="dxa"/>
            <w:tcBorders>
              <w:top w:val="nil"/>
              <w:left w:val="nil"/>
              <w:bottom w:val="nil"/>
              <w:right w:val="nil"/>
            </w:tcBorders>
          </w:tcPr>
          <w:p w14:paraId="04C794BA" w14:textId="77777777" w:rsidR="00D53C85" w:rsidRPr="00D53C85" w:rsidRDefault="00DD6F81" w:rsidP="00D53C85">
            <w:pPr>
              <w:widowControl w:val="0"/>
              <w:autoSpaceDE w:val="0"/>
              <w:autoSpaceDN w:val="0"/>
              <w:adjustRightInd w:val="0"/>
              <w:jc w:val="center"/>
              <w:rPr>
                <w:rFonts w:cs="Arial"/>
                <w:color w:val="000000"/>
                <w:szCs w:val="22"/>
              </w:rPr>
            </w:pPr>
            <w:r w:rsidRPr="00D53C85">
              <w:rPr>
                <w:rFonts w:cs="Arial"/>
                <w:color w:val="000000"/>
                <w:szCs w:val="22"/>
              </w:rPr>
              <w:t xml:space="preserve">                               Nr.237/10</w:t>
            </w:r>
          </w:p>
          <w:p w14:paraId="77A159E4" w14:textId="77777777" w:rsidR="00D53C85" w:rsidRPr="00D53C85" w:rsidRDefault="00DD6F81" w:rsidP="00D53C85">
            <w:pPr>
              <w:widowControl w:val="0"/>
              <w:autoSpaceDE w:val="0"/>
              <w:autoSpaceDN w:val="0"/>
              <w:adjustRightInd w:val="0"/>
              <w:jc w:val="right"/>
              <w:rPr>
                <w:rFonts w:cs="Arial"/>
                <w:szCs w:val="22"/>
              </w:rPr>
            </w:pPr>
            <w:r w:rsidRPr="00D53C85">
              <w:rPr>
                <w:rFonts w:cs="Arial"/>
                <w:color w:val="000000"/>
                <w:szCs w:val="22"/>
              </w:rPr>
              <w:t>(prot. Nr.10, 16.</w:t>
            </w:r>
            <w:r w:rsidRPr="00D53C85">
              <w:rPr>
                <w:rFonts w:cs="Arial"/>
                <w:color w:val="000000"/>
                <w:sz w:val="20"/>
                <w:szCs w:val="20"/>
                <w:shd w:val="clear" w:color="auto" w:fill="FFFFFF"/>
              </w:rPr>
              <w:t>§)</w:t>
            </w:r>
          </w:p>
        </w:tc>
        <w:tc>
          <w:tcPr>
            <w:tcW w:w="140" w:type="dxa"/>
            <w:tcBorders>
              <w:top w:val="nil"/>
              <w:left w:val="nil"/>
              <w:bottom w:val="nil"/>
              <w:right w:val="nil"/>
            </w:tcBorders>
          </w:tcPr>
          <w:p w14:paraId="0402741F" w14:textId="77777777" w:rsidR="00D53C85" w:rsidRPr="00D53C85" w:rsidRDefault="00D53C85" w:rsidP="00D53C85">
            <w:pPr>
              <w:widowControl w:val="0"/>
              <w:autoSpaceDE w:val="0"/>
              <w:autoSpaceDN w:val="0"/>
              <w:adjustRightInd w:val="0"/>
              <w:jc w:val="right"/>
              <w:rPr>
                <w:rFonts w:cs="Arial"/>
                <w:szCs w:val="22"/>
              </w:rPr>
            </w:pPr>
          </w:p>
        </w:tc>
      </w:tr>
    </w:tbl>
    <w:p w14:paraId="048D368B" w14:textId="77777777" w:rsidR="00D53C85" w:rsidRPr="00D53C85" w:rsidRDefault="00D53C85" w:rsidP="00D53C85">
      <w:pPr>
        <w:widowControl w:val="0"/>
        <w:autoSpaceDE w:val="0"/>
        <w:autoSpaceDN w:val="0"/>
        <w:adjustRightInd w:val="0"/>
        <w:jc w:val="both"/>
        <w:rPr>
          <w:rFonts w:cs="Arial"/>
          <w:sz w:val="14"/>
          <w:szCs w:val="14"/>
        </w:rPr>
      </w:pPr>
    </w:p>
    <w:p w14:paraId="38722BAB" w14:textId="77777777" w:rsidR="00D53C85" w:rsidRPr="00D53C85" w:rsidRDefault="00DD6F81" w:rsidP="00D53C85">
      <w:pPr>
        <w:widowControl w:val="0"/>
        <w:autoSpaceDE w:val="0"/>
        <w:autoSpaceDN w:val="0"/>
        <w:adjustRightInd w:val="0"/>
        <w:jc w:val="both"/>
        <w:rPr>
          <w:rFonts w:cs="Arial"/>
          <w:szCs w:val="22"/>
        </w:rPr>
      </w:pPr>
      <w:r w:rsidRPr="00D53C85">
        <w:rPr>
          <w:rFonts w:cs="Arial"/>
          <w:szCs w:val="22"/>
        </w:rPr>
        <w:t xml:space="preserve">Par pašvaldības īpašuma ieguldīšanu </w:t>
      </w:r>
    </w:p>
    <w:p w14:paraId="0F02094E" w14:textId="77777777" w:rsidR="00D53C85" w:rsidRPr="00D53C85" w:rsidRDefault="00DD6F81" w:rsidP="00D53C85">
      <w:pPr>
        <w:widowControl w:val="0"/>
        <w:autoSpaceDE w:val="0"/>
        <w:autoSpaceDN w:val="0"/>
        <w:adjustRightInd w:val="0"/>
        <w:jc w:val="both"/>
        <w:rPr>
          <w:rFonts w:cs="Arial"/>
          <w:szCs w:val="22"/>
        </w:rPr>
      </w:pPr>
      <w:r w:rsidRPr="00D53C85">
        <w:rPr>
          <w:rFonts w:cs="Arial"/>
          <w:szCs w:val="22"/>
        </w:rPr>
        <w:t xml:space="preserve">sabiedrības ar ierobežotu atbildību </w:t>
      </w:r>
    </w:p>
    <w:p w14:paraId="5C2BA211" w14:textId="77777777" w:rsidR="00D53C85" w:rsidRPr="00D53C85" w:rsidRDefault="00DD6F81" w:rsidP="00D53C85">
      <w:pPr>
        <w:widowControl w:val="0"/>
        <w:autoSpaceDE w:val="0"/>
        <w:autoSpaceDN w:val="0"/>
        <w:adjustRightInd w:val="0"/>
        <w:jc w:val="both"/>
        <w:rPr>
          <w:rFonts w:cs="Arial"/>
          <w:szCs w:val="22"/>
        </w:rPr>
      </w:pPr>
      <w:r w:rsidRPr="00D53C85">
        <w:rPr>
          <w:rFonts w:cs="Arial"/>
          <w:szCs w:val="22"/>
        </w:rPr>
        <w:t>"LIEPĀJAS ŪDENS" pamatkapitālā</w:t>
      </w:r>
    </w:p>
    <w:p w14:paraId="10F550E0" w14:textId="77777777" w:rsidR="00D53C85" w:rsidRPr="00D53C85" w:rsidRDefault="00D53C85" w:rsidP="00D53C85">
      <w:pPr>
        <w:widowControl w:val="0"/>
        <w:autoSpaceDE w:val="0"/>
        <w:autoSpaceDN w:val="0"/>
        <w:adjustRightInd w:val="0"/>
        <w:jc w:val="both"/>
        <w:rPr>
          <w:rFonts w:cs="Arial"/>
          <w:sz w:val="6"/>
          <w:szCs w:val="6"/>
        </w:rPr>
      </w:pPr>
    </w:p>
    <w:p w14:paraId="2E2C6E07" w14:textId="77777777" w:rsidR="00D53C85" w:rsidRDefault="00D53C85" w:rsidP="00D53C85">
      <w:pPr>
        <w:widowControl w:val="0"/>
        <w:autoSpaceDE w:val="0"/>
        <w:autoSpaceDN w:val="0"/>
        <w:adjustRightInd w:val="0"/>
        <w:jc w:val="both"/>
        <w:rPr>
          <w:rFonts w:cs="Arial"/>
          <w:sz w:val="16"/>
          <w:szCs w:val="16"/>
        </w:rPr>
      </w:pPr>
    </w:p>
    <w:p w14:paraId="7985D569" w14:textId="77777777" w:rsidR="00D53C85" w:rsidRPr="00D53C85" w:rsidRDefault="00D53C85" w:rsidP="00D53C85">
      <w:pPr>
        <w:widowControl w:val="0"/>
        <w:autoSpaceDE w:val="0"/>
        <w:autoSpaceDN w:val="0"/>
        <w:adjustRightInd w:val="0"/>
        <w:jc w:val="both"/>
        <w:rPr>
          <w:rFonts w:cs="Arial"/>
          <w:sz w:val="16"/>
          <w:szCs w:val="16"/>
        </w:rPr>
      </w:pPr>
    </w:p>
    <w:p w14:paraId="1E59194E" w14:textId="77777777" w:rsidR="00D53C85" w:rsidRPr="00D53C85" w:rsidRDefault="00D53C85" w:rsidP="00D53C85">
      <w:pPr>
        <w:widowControl w:val="0"/>
        <w:autoSpaceDE w:val="0"/>
        <w:autoSpaceDN w:val="0"/>
        <w:adjustRightInd w:val="0"/>
        <w:jc w:val="both"/>
        <w:rPr>
          <w:rFonts w:cs="Arial"/>
          <w:sz w:val="16"/>
          <w:szCs w:val="16"/>
        </w:rPr>
      </w:pPr>
    </w:p>
    <w:p w14:paraId="5B2C7810" w14:textId="77777777" w:rsidR="00D53C85" w:rsidRPr="00D53C85" w:rsidRDefault="00DD6F81" w:rsidP="00D53C85">
      <w:pPr>
        <w:widowControl w:val="0"/>
        <w:autoSpaceDE w:val="0"/>
        <w:autoSpaceDN w:val="0"/>
        <w:adjustRightInd w:val="0"/>
        <w:ind w:firstLine="720"/>
        <w:jc w:val="both"/>
        <w:rPr>
          <w:rFonts w:cs="Arial"/>
          <w:szCs w:val="22"/>
        </w:rPr>
      </w:pPr>
      <w:r w:rsidRPr="00D53C85">
        <w:rPr>
          <w:rFonts w:cs="Arial"/>
          <w:szCs w:val="22"/>
        </w:rPr>
        <w:t>Sabiedrība ar ierobežotu atbildību "LIEPĀJAS ŪDENS", reģistrācijas Nr.42103000897, ir kapitālsabiedrība, kurā 100% kapitāldaļu pieder Liepājas valstspilsētas pašvaldībai, un tā organizē pašvaldības autonomās funkcijas izpildi - sniedz iedzīvotājiem komunāl</w:t>
      </w:r>
      <w:r w:rsidRPr="00D53C85">
        <w:rPr>
          <w:rFonts w:cs="Arial"/>
          <w:szCs w:val="22"/>
        </w:rPr>
        <w:t xml:space="preserve">os pakalpojumus - ūdensapgādi un kanalizāciju.  </w:t>
      </w:r>
    </w:p>
    <w:p w14:paraId="5406D687" w14:textId="77777777" w:rsidR="00D53C85" w:rsidRPr="00D53C85" w:rsidRDefault="00DD6F81" w:rsidP="00D53C85">
      <w:pPr>
        <w:widowControl w:val="0"/>
        <w:autoSpaceDE w:val="0"/>
        <w:autoSpaceDN w:val="0"/>
        <w:adjustRightInd w:val="0"/>
        <w:jc w:val="both"/>
        <w:rPr>
          <w:rFonts w:cs="Arial"/>
          <w:szCs w:val="22"/>
        </w:rPr>
      </w:pPr>
      <w:r w:rsidRPr="00D53C85">
        <w:rPr>
          <w:rFonts w:cs="Arial"/>
          <w:szCs w:val="22"/>
        </w:rPr>
        <w:tab/>
        <w:t>Liepājas valstspilsētas pašvaldībā projektu realizācijas rezultātā izveidojušies ilgtermiņa ieguldījumi, kuri ieguldāmi sabiedrības ar ierobežotu atbildību "LIEPĀJAS ŪDENS" pamatkapitālā.</w:t>
      </w:r>
    </w:p>
    <w:p w14:paraId="2560D548" w14:textId="77777777" w:rsidR="00D53C85" w:rsidRPr="00D53C85" w:rsidRDefault="00DD6F81" w:rsidP="00D53C85">
      <w:pPr>
        <w:widowControl w:val="0"/>
        <w:autoSpaceDE w:val="0"/>
        <w:autoSpaceDN w:val="0"/>
        <w:adjustRightInd w:val="0"/>
        <w:jc w:val="both"/>
        <w:rPr>
          <w:rFonts w:cs="Arial"/>
          <w:szCs w:val="22"/>
        </w:rPr>
      </w:pPr>
      <w:r w:rsidRPr="00D53C85">
        <w:rPr>
          <w:rFonts w:cs="Arial"/>
          <w:szCs w:val="22"/>
        </w:rPr>
        <w:tab/>
        <w:t>Ar Liepājas pilsē</w:t>
      </w:r>
      <w:r w:rsidRPr="00D53C85">
        <w:rPr>
          <w:rFonts w:cs="Arial"/>
          <w:szCs w:val="22"/>
        </w:rPr>
        <w:t xml:space="preserve">tas domes 2021.gada 21.janvāra lēmumu Nr.9/1 "Par pašvaldības līdzdalību kapitālsabiedrībās" apstiprināta Liepājas pilsētas pašvaldības dalība sabiedrībā ar ierobežotu atbildību "LIEPĀJAS ŪDENS". </w:t>
      </w:r>
    </w:p>
    <w:p w14:paraId="0EE2F5A3" w14:textId="77777777" w:rsidR="00D53C85" w:rsidRPr="00D53C85" w:rsidRDefault="00DD6F81" w:rsidP="00D53C85">
      <w:pPr>
        <w:widowControl w:val="0"/>
        <w:autoSpaceDE w:val="0"/>
        <w:autoSpaceDN w:val="0"/>
        <w:adjustRightInd w:val="0"/>
        <w:ind w:firstLine="720"/>
        <w:jc w:val="both"/>
        <w:rPr>
          <w:rFonts w:cs="Arial"/>
          <w:szCs w:val="22"/>
        </w:rPr>
      </w:pPr>
      <w:r w:rsidRPr="00D53C85">
        <w:rPr>
          <w:rFonts w:cs="Arial"/>
          <w:szCs w:val="22"/>
        </w:rPr>
        <w:t>Kapitālsabiedrības pamatdarbības veids ir ūdens ieguve, att</w:t>
      </w:r>
      <w:r w:rsidRPr="00D53C85">
        <w:rPr>
          <w:rFonts w:cs="Arial"/>
          <w:szCs w:val="22"/>
        </w:rPr>
        <w:t>īrīšana un apgāde (NACE 36.00) un notekūdeņu savākšana un attīrīšana (NACE 37.00). Pamatdarbības ietvaros kapitālsabiedrība nodrošina vides prasībām atbilstošu ūdensapgādes un kanalizācijas pakalpojumu sniegšanu Liepājas pilsētā. Ar līdzdalību kapitālsabie</w:t>
      </w:r>
      <w:r w:rsidRPr="00D53C85">
        <w:rPr>
          <w:rFonts w:cs="Arial"/>
          <w:szCs w:val="22"/>
        </w:rPr>
        <w:t>drībā Liepājas pilsētas pašvaldība nodrošina no likuma "Par pašvaldībām" 15.panta pirmās daļas 1.punktā noteiktās funkcijas (organizēt iedzīvotājiem komunālos pakalpojumus (ūdensapgāde un kanalizācija; siltumapgāde; sadzīves atkritumu apsaimniekošana, note</w:t>
      </w:r>
      <w:r w:rsidRPr="00D53C85">
        <w:rPr>
          <w:rFonts w:cs="Arial"/>
          <w:szCs w:val="22"/>
        </w:rPr>
        <w:t xml:space="preserve">kūdeņu savākšana, novadīšana un attīrīšana) neatkarīgi no tā, kā īpašumā atrodas dzīvojamais fonds) izpildi.  </w:t>
      </w:r>
    </w:p>
    <w:p w14:paraId="33F636D2" w14:textId="77777777" w:rsidR="00D53C85" w:rsidRPr="00D53C85" w:rsidRDefault="00DD6F81" w:rsidP="00D53C85">
      <w:pPr>
        <w:widowControl w:val="0"/>
        <w:autoSpaceDE w:val="0"/>
        <w:autoSpaceDN w:val="0"/>
        <w:adjustRightInd w:val="0"/>
        <w:ind w:firstLine="720"/>
        <w:jc w:val="both"/>
        <w:rPr>
          <w:rFonts w:cs="Arial"/>
          <w:szCs w:val="22"/>
        </w:rPr>
      </w:pPr>
      <w:r w:rsidRPr="00D53C85">
        <w:rPr>
          <w:rFonts w:cs="Arial"/>
          <w:szCs w:val="22"/>
        </w:rPr>
        <w:t>Kapitālsabiedrība 2014.gada 28.oktobrī ir reģistrēta Sabiedrisko pakalpojumu regulēšanas komisijas izveidotājā "Ūdenssaimniecības pakalpojumu sni</w:t>
      </w:r>
      <w:r w:rsidRPr="00D53C85">
        <w:rPr>
          <w:rFonts w:cs="Arial"/>
          <w:szCs w:val="22"/>
        </w:rPr>
        <w:t>edzēju reģistrā". Starp kapitālsabiedrību un Liepājas pilsētas domi 2014.gada 25.aprīlī noslēgts Līgums par sabiedrisko ūdenssaimniecības pakalpojumu sniegšanu, ar kuru sabiedrībai ar ierobežotu atbildību "LIEPĀJAS ŪDENS" piešķirtas ekskluzīvas tiesības sn</w:t>
      </w:r>
      <w:r w:rsidRPr="00D53C85">
        <w:rPr>
          <w:rFonts w:cs="Arial"/>
          <w:szCs w:val="22"/>
        </w:rPr>
        <w:t xml:space="preserve">iegt ūdensapgādes un kanalizācijas pakalpojumus Liepājas pilsētas administratīvajā teritorijā. Līdz ar to sabiedrība ar ierobežotu atbildību "LIEPĀJAS ŪDENS" ir vienīgais uzņēmums, kas sniedz centralizētus ūdensapgādes pakalpojumus Liepājas valstspilsētā. </w:t>
      </w:r>
    </w:p>
    <w:p w14:paraId="07A1F082" w14:textId="77777777" w:rsidR="00D53C85" w:rsidRPr="00D53C85" w:rsidRDefault="00DD6F81" w:rsidP="00D53C85">
      <w:pPr>
        <w:widowControl w:val="0"/>
        <w:autoSpaceDE w:val="0"/>
        <w:autoSpaceDN w:val="0"/>
        <w:adjustRightInd w:val="0"/>
        <w:ind w:firstLine="720"/>
        <w:jc w:val="both"/>
        <w:rPr>
          <w:rFonts w:cs="Arial"/>
          <w:szCs w:val="22"/>
        </w:rPr>
      </w:pPr>
      <w:r w:rsidRPr="00D53C85">
        <w:rPr>
          <w:rFonts w:cs="Arial"/>
          <w:szCs w:val="22"/>
        </w:rPr>
        <w:t>Ūdenssaimniecības nozares infrastruktūras attīstībai nepieciešami lieli ilgtermiņa kapitālieguldījumi - nemateriālie (attīstībai, licenču tiesības) un materiālie (komunikāciju un iekārtu uzturēšanai, energoefektivitātei, kā arī paplašināšanai, jo tīklu pā</w:t>
      </w:r>
      <w:r w:rsidRPr="00D53C85">
        <w:rPr>
          <w:rFonts w:cs="Arial"/>
          <w:szCs w:val="22"/>
        </w:rPr>
        <w:t>rklājums ir nepietiekošs, turklāt pieaug aglomerācija). Teorētiski lielus kapitālieguldījumus varētu veikt arī kāds cits tirgus dalībnieks, bet tad komersanta maksātnespējas gadījumā pašvaldība nespēs operatīvi organizēt iedzīvotājiem ūdensapgādi un kanali</w:t>
      </w:r>
      <w:r w:rsidRPr="00D53C85">
        <w:rPr>
          <w:rFonts w:cs="Arial"/>
          <w:szCs w:val="22"/>
        </w:rPr>
        <w:t xml:space="preserve">zācijas </w:t>
      </w:r>
      <w:r w:rsidRPr="00D53C85">
        <w:rPr>
          <w:rFonts w:cs="Arial"/>
          <w:szCs w:val="22"/>
        </w:rPr>
        <w:lastRenderedPageBreak/>
        <w:t>pakalpojumus, kas būtiski ietekmēs sabiedrības ikdienas vajadzības.</w:t>
      </w:r>
    </w:p>
    <w:p w14:paraId="6A945303" w14:textId="77777777" w:rsidR="00D53C85" w:rsidRPr="00D53C85" w:rsidRDefault="00DD6F81" w:rsidP="00D53C85">
      <w:pPr>
        <w:widowControl w:val="0"/>
        <w:autoSpaceDE w:val="0"/>
        <w:autoSpaceDN w:val="0"/>
        <w:adjustRightInd w:val="0"/>
        <w:ind w:firstLine="720"/>
        <w:jc w:val="both"/>
        <w:rPr>
          <w:rFonts w:cs="Arial"/>
          <w:szCs w:val="22"/>
        </w:rPr>
      </w:pPr>
      <w:r w:rsidRPr="00D53C85">
        <w:rPr>
          <w:rFonts w:cs="Arial"/>
          <w:szCs w:val="22"/>
        </w:rPr>
        <w:t>Sabiedrības ar ierobežotu atbildību "LIEPĀJAS ŪDENS" darbības stratēģiskie mērķi ūdensapgādē ir paplašināt un atjaunot esošo ūdensapgādes sistēmu, lai nodrošinātu kvalitatīvu dzera</w:t>
      </w:r>
      <w:r w:rsidRPr="00D53C85">
        <w:rPr>
          <w:rFonts w:cs="Arial"/>
          <w:szCs w:val="22"/>
        </w:rPr>
        <w:t>mā ūdens apgādi Liepājā atbilstoši Eiropas Savienības direktīvas 98/83/EK par dzeramā ūdens kvalitāti un Ministru kabineta 2017.gada 14.novembra noteikumu Nr.671 "Dzeramā ūdens obligātās nekaitīguma un kvalitātes prasības, monitoringa un kontroles kārtība"</w:t>
      </w:r>
      <w:r w:rsidRPr="00D53C85">
        <w:rPr>
          <w:rFonts w:cs="Arial"/>
          <w:szCs w:val="22"/>
        </w:rPr>
        <w:t xml:space="preserve"> prasībām. Attiecībā uz kanalizāciju - paplašināt un atjaunot esošo kanalizācijas sistēmu, nodrošināt visu notekūdeņu savākšanu, attīrīšanu un novadīšanu atbilstoši Eiropas Savienības direktīvas 91/271/EEK par komunālo notekūdeņu attīrīšanu un Ministru kab</w:t>
      </w:r>
      <w:r w:rsidRPr="00D53C85">
        <w:rPr>
          <w:rFonts w:cs="Arial"/>
          <w:szCs w:val="22"/>
        </w:rPr>
        <w:t xml:space="preserve">ineta 2002.gada 22.janvāra noteikumu Nr.34 "Noteikumi par piesārņojošo vielu emisiju ūdenī" prasībām.   </w:t>
      </w:r>
    </w:p>
    <w:p w14:paraId="5741853C" w14:textId="77777777" w:rsidR="00D53C85" w:rsidRPr="00D53C85" w:rsidRDefault="00DD6F81" w:rsidP="00D53C85">
      <w:pPr>
        <w:widowControl w:val="0"/>
        <w:autoSpaceDE w:val="0"/>
        <w:autoSpaceDN w:val="0"/>
        <w:adjustRightInd w:val="0"/>
        <w:ind w:firstLine="720"/>
        <w:jc w:val="both"/>
        <w:rPr>
          <w:rFonts w:cs="Arial"/>
          <w:szCs w:val="22"/>
        </w:rPr>
      </w:pPr>
      <w:r w:rsidRPr="00D53C85">
        <w:rPr>
          <w:rFonts w:cs="Arial"/>
          <w:szCs w:val="22"/>
        </w:rPr>
        <w:t>Lai nodrošinātu efektīvu un optimālu ūdens saimniecības infrastruktūras uzturēšanu Liepājā, nepieciešama ūdenssaimniecības infrastruktūras atrašanās sa</w:t>
      </w:r>
      <w:r w:rsidRPr="00D53C85">
        <w:rPr>
          <w:rFonts w:cs="Arial"/>
          <w:szCs w:val="22"/>
        </w:rPr>
        <w:t>biedrības ar ierobežotu atbildību "LIEPĀJAS ŪDENS" īpašumā. Tādējādi ūdenssaimniecības infrastruktūras atrašanās Liepājas valstspilsētas pašvaldības īpašumā un grāmatvedības uzskaitē nebūtu uzskatāma par saimnieciski pamatotu, lietderīgāk izlemjams jautāju</w:t>
      </w:r>
      <w:r w:rsidRPr="00D53C85">
        <w:rPr>
          <w:rFonts w:cs="Arial"/>
          <w:szCs w:val="22"/>
        </w:rPr>
        <w:t xml:space="preserve">ms par pašvaldības īpašumā esošās infrastruktūras ieguldīšanu sabiedrības ar ierobežotu atbildību "LIEPĀJAS ŪDENS" pamatkapitālā.  </w:t>
      </w:r>
    </w:p>
    <w:p w14:paraId="07A14543" w14:textId="77777777" w:rsidR="00D53C85" w:rsidRPr="00D53C85" w:rsidRDefault="00DD6F81" w:rsidP="00D53C85">
      <w:pPr>
        <w:widowControl w:val="0"/>
        <w:autoSpaceDE w:val="0"/>
        <w:autoSpaceDN w:val="0"/>
        <w:adjustRightInd w:val="0"/>
        <w:ind w:firstLine="720"/>
        <w:jc w:val="both"/>
        <w:rPr>
          <w:rFonts w:cs="Arial"/>
          <w:szCs w:val="22"/>
        </w:rPr>
      </w:pPr>
      <w:r w:rsidRPr="00D53C85">
        <w:rPr>
          <w:rFonts w:cs="Arial"/>
          <w:szCs w:val="22"/>
        </w:rPr>
        <w:t>Sertificēts mantiskā ieguldījuma novērtēšanas eksperts Jānis Rīdūzis (kvalifikācijas sertifikāts Nr.60 nekustamā īpašuma vēr</w:t>
      </w:r>
      <w:r w:rsidRPr="00D53C85">
        <w:rPr>
          <w:rFonts w:cs="Arial"/>
          <w:szCs w:val="22"/>
        </w:rPr>
        <w:t>tēšanā) ir veicis specializētu nekustamo īpašumu (inženierbūvju) novērtēšanu un noteicis mantiskā ieguldījuma vērtību:</w:t>
      </w:r>
    </w:p>
    <w:p w14:paraId="50EAD57C" w14:textId="77777777" w:rsidR="00D53C85" w:rsidRPr="00D53C85" w:rsidRDefault="00DD6F81" w:rsidP="00D53C85">
      <w:pPr>
        <w:widowControl w:val="0"/>
        <w:autoSpaceDE w:val="0"/>
        <w:autoSpaceDN w:val="0"/>
        <w:adjustRightInd w:val="0"/>
        <w:ind w:firstLine="720"/>
        <w:jc w:val="both"/>
        <w:rPr>
          <w:rFonts w:cs="Arial"/>
          <w:szCs w:val="22"/>
        </w:rPr>
      </w:pPr>
      <w:r w:rsidRPr="00D53C85">
        <w:rPr>
          <w:rFonts w:cs="Arial"/>
          <w:szCs w:val="22"/>
        </w:rPr>
        <w:t xml:space="preserve">11 200 EUR (vienpadsmit tūkstoši divi simti </w:t>
      </w:r>
      <w:r w:rsidRPr="00D53C85">
        <w:rPr>
          <w:rFonts w:cs="Arial"/>
          <w:i/>
          <w:iCs/>
          <w:szCs w:val="22"/>
        </w:rPr>
        <w:t>euro</w:t>
      </w:r>
      <w:r w:rsidRPr="00D53C85">
        <w:rPr>
          <w:rFonts w:cs="Arial"/>
          <w:szCs w:val="22"/>
        </w:rPr>
        <w:t>) pamatlīdzekļiem Nr.10252686; Nr.10252688 (Grobiņas iela, posmā no Brīvības līdz Zemniek</w:t>
      </w:r>
      <w:r w:rsidRPr="00D53C85">
        <w:rPr>
          <w:rFonts w:cs="Arial"/>
          <w:szCs w:val="22"/>
        </w:rPr>
        <w:t>u ielai, Liepājā);</w:t>
      </w:r>
      <w:r>
        <w:rPr>
          <w:rFonts w:cs="Arial"/>
          <w:szCs w:val="22"/>
        </w:rPr>
        <w:t xml:space="preserve">                   </w:t>
      </w:r>
      <w:r w:rsidRPr="00D53C85">
        <w:rPr>
          <w:rFonts w:cs="Arial"/>
          <w:szCs w:val="22"/>
        </w:rPr>
        <w:t xml:space="preserve"> 83 960 EUR (astoņdesmit trīs tūkstoši deviņi simti sešdesmit </w:t>
      </w:r>
      <w:r w:rsidRPr="00D53C85">
        <w:rPr>
          <w:rFonts w:cs="Arial"/>
          <w:i/>
          <w:iCs/>
          <w:szCs w:val="22"/>
        </w:rPr>
        <w:t>euro</w:t>
      </w:r>
      <w:r w:rsidRPr="00D53C85">
        <w:rPr>
          <w:rFonts w:cs="Arial"/>
          <w:szCs w:val="22"/>
        </w:rPr>
        <w:t xml:space="preserve">) pamatlīdzeklim Nr.1218205 (Roņu ielas un Zvejnieku alejas posmam pie krustojuma ar Roņu ielu, Liepājā). </w:t>
      </w:r>
    </w:p>
    <w:p w14:paraId="5C0CCE16" w14:textId="77777777" w:rsidR="00D53C85" w:rsidRPr="00D53C85" w:rsidRDefault="00DD6F81" w:rsidP="00D53C85">
      <w:pPr>
        <w:widowControl w:val="0"/>
        <w:autoSpaceDE w:val="0"/>
        <w:autoSpaceDN w:val="0"/>
        <w:adjustRightInd w:val="0"/>
        <w:ind w:firstLine="720"/>
        <w:jc w:val="both"/>
        <w:rPr>
          <w:rFonts w:cs="Arial"/>
          <w:szCs w:val="22"/>
        </w:rPr>
      </w:pPr>
      <w:r w:rsidRPr="00D53C85">
        <w:rPr>
          <w:rFonts w:cs="Arial"/>
          <w:szCs w:val="22"/>
        </w:rPr>
        <w:t>Pamatojoties uz likuma "Par pašvaldībām" 14.pa</w:t>
      </w:r>
      <w:r w:rsidRPr="00D53C85">
        <w:rPr>
          <w:rFonts w:cs="Arial"/>
          <w:szCs w:val="22"/>
        </w:rPr>
        <w:t>nta pirmās daļas 1.punktu, otrās daļas 3.punktu, 15.panta pirmās daļas 1.punktu, Publiskas personas kapitāla daļu un kapitālsabiedrību pārvaldības likuma 49.panta pirmo daļu, 62.pantu un 63.panta pirmās daļas 1.punktu, Komerclikuma 154.panta pirmo, trešo u</w:t>
      </w:r>
      <w:r w:rsidRPr="00D53C85">
        <w:rPr>
          <w:rFonts w:cs="Arial"/>
          <w:szCs w:val="22"/>
        </w:rPr>
        <w:t>n ceturto daļu, Publiskas personas mantas atsavināšanas likuma 3.panta pirmās daļas 4.punktu, 5.panta pirmo daļu, 40.pantu un 41.panta trešo daļu, mantiskā ieguldījuma novērtēšanas eksperta Jāņa Rīdūža (kvalifikācijas sertifikāts Nr.60 nekustamā īpašuma vē</w:t>
      </w:r>
      <w:r w:rsidRPr="00D53C85">
        <w:rPr>
          <w:rFonts w:cs="Arial"/>
          <w:szCs w:val="22"/>
        </w:rPr>
        <w:t>rtēšanā) Liepājas valstspilsētas pašvaldībai piederošo specializēto nekustamo īpašumu novērtējumiem un izskatot Liepājas valstspilsētas pašvaldības domes pastāvīgās Finanšu komitejas 2022.gada 9.jūnija lēmumu (sēdes protokols Nr.7), Liepājas valstspilsētas</w:t>
      </w:r>
      <w:r w:rsidRPr="00D53C85">
        <w:rPr>
          <w:rFonts w:cs="Arial"/>
          <w:szCs w:val="22"/>
        </w:rPr>
        <w:t xml:space="preserve"> pašvaldības dome </w:t>
      </w:r>
      <w:r w:rsidRPr="00D53C85">
        <w:rPr>
          <w:rFonts w:cs="Arial"/>
          <w:b/>
          <w:szCs w:val="22"/>
        </w:rPr>
        <w:t>nolemj</w:t>
      </w:r>
      <w:r w:rsidRPr="00D53C85">
        <w:rPr>
          <w:rFonts w:cs="Arial"/>
          <w:b/>
          <w:bCs/>
          <w:szCs w:val="22"/>
        </w:rPr>
        <w:t>:</w:t>
      </w:r>
    </w:p>
    <w:p w14:paraId="724B0C3D" w14:textId="77777777" w:rsidR="00D53C85" w:rsidRPr="00D53C85" w:rsidRDefault="00D53C85" w:rsidP="00D53C85">
      <w:pPr>
        <w:widowControl w:val="0"/>
        <w:autoSpaceDE w:val="0"/>
        <w:autoSpaceDN w:val="0"/>
        <w:adjustRightInd w:val="0"/>
        <w:ind w:firstLine="720"/>
        <w:jc w:val="both"/>
        <w:rPr>
          <w:rFonts w:cs="Arial"/>
          <w:szCs w:val="22"/>
        </w:rPr>
      </w:pPr>
    </w:p>
    <w:p w14:paraId="44216FBA" w14:textId="77777777" w:rsidR="00D53C85" w:rsidRPr="00D53C85" w:rsidRDefault="00DD6F81" w:rsidP="00D53C85">
      <w:pPr>
        <w:widowControl w:val="0"/>
        <w:autoSpaceDE w:val="0"/>
        <w:autoSpaceDN w:val="0"/>
        <w:adjustRightInd w:val="0"/>
        <w:ind w:firstLine="720"/>
        <w:jc w:val="both"/>
        <w:rPr>
          <w:rFonts w:cs="Arial"/>
          <w:szCs w:val="22"/>
        </w:rPr>
      </w:pPr>
      <w:r w:rsidRPr="00D53C85">
        <w:rPr>
          <w:rFonts w:cs="Arial"/>
          <w:szCs w:val="22"/>
        </w:rPr>
        <w:t xml:space="preserve">1. Atsavināt specializētos nekustamos īpašumus (inženierbūves) - pamatlīdzekļus Nr.10252686, Nr.10252688 un Nr.1218205, kuru uzskaites vērtības kopējā summa ir 96 919,58 EUR (deviņdesmit seši tūkstoši deviņi simti                </w:t>
      </w:r>
      <w:r w:rsidRPr="00D53C85">
        <w:rPr>
          <w:rFonts w:cs="Arial"/>
          <w:szCs w:val="22"/>
        </w:rPr>
        <w:t xml:space="preserve">  deviņpadsmit </w:t>
      </w:r>
      <w:r w:rsidRPr="00D53C85">
        <w:rPr>
          <w:rFonts w:cs="Arial"/>
          <w:i/>
          <w:iCs/>
          <w:szCs w:val="22"/>
        </w:rPr>
        <w:t>euro</w:t>
      </w:r>
      <w:r w:rsidRPr="00D53C85">
        <w:rPr>
          <w:rFonts w:cs="Arial"/>
          <w:szCs w:val="22"/>
        </w:rPr>
        <w:t xml:space="preserve"> un piecdesmit astoņi centi), ieguldot tos sabiedrības ar ierobežotu atbildību "LIEPĀJAS ŪDENS" pamatkapitālā kā mantisko ieguldījumu atbilstoši Uzņēmuma reģistra atzīta mantiskā ieguldījuma novērtēšanas eksperta Jāņa Rīdūža novērtējumie</w:t>
      </w:r>
      <w:r w:rsidRPr="00D53C85">
        <w:rPr>
          <w:rFonts w:cs="Arial"/>
          <w:szCs w:val="22"/>
        </w:rPr>
        <w:t xml:space="preserve">m par kopējo summu 95 160 EUR (deviņdesmit pieci tūkstoši viens simts sešdesmit </w:t>
      </w:r>
      <w:r w:rsidRPr="00D53C85">
        <w:rPr>
          <w:rFonts w:cs="Arial"/>
          <w:i/>
          <w:iCs/>
          <w:szCs w:val="22"/>
        </w:rPr>
        <w:t>euro</w:t>
      </w:r>
      <w:r w:rsidRPr="00D53C85">
        <w:rPr>
          <w:rFonts w:cs="Arial"/>
          <w:szCs w:val="22"/>
        </w:rPr>
        <w:t xml:space="preserve">). </w:t>
      </w:r>
    </w:p>
    <w:p w14:paraId="51C81E3E" w14:textId="77777777" w:rsidR="00D53C85" w:rsidRPr="00D53C85" w:rsidRDefault="00D53C85" w:rsidP="00D53C85">
      <w:pPr>
        <w:widowControl w:val="0"/>
        <w:autoSpaceDE w:val="0"/>
        <w:autoSpaceDN w:val="0"/>
        <w:adjustRightInd w:val="0"/>
        <w:ind w:firstLine="720"/>
        <w:jc w:val="both"/>
        <w:rPr>
          <w:rFonts w:cs="Arial"/>
          <w:szCs w:val="22"/>
        </w:rPr>
      </w:pPr>
    </w:p>
    <w:p w14:paraId="053D0B0A" w14:textId="77777777" w:rsidR="00D53C85" w:rsidRPr="00D53C85" w:rsidRDefault="00DD6F81" w:rsidP="00D53C85">
      <w:pPr>
        <w:widowControl w:val="0"/>
        <w:autoSpaceDE w:val="0"/>
        <w:autoSpaceDN w:val="0"/>
        <w:adjustRightInd w:val="0"/>
        <w:ind w:firstLine="720"/>
        <w:jc w:val="both"/>
        <w:rPr>
          <w:rFonts w:cs="Arial"/>
          <w:szCs w:val="22"/>
        </w:rPr>
      </w:pPr>
      <w:r w:rsidRPr="00D53C85">
        <w:rPr>
          <w:rFonts w:cs="Arial"/>
          <w:szCs w:val="22"/>
        </w:rPr>
        <w:t xml:space="preserve">2. Uzdot sabiedrības ar ierobežotu atbildību "LIEPĀJAS ŪDENS" Liepājas valstspilsētas pašvaldības kapitāla daļu turētāja pārstāvim veikt nepieciešamās darbības lēmuma </w:t>
      </w:r>
      <w:r w:rsidRPr="00D53C85">
        <w:rPr>
          <w:rFonts w:cs="Arial"/>
          <w:szCs w:val="22"/>
        </w:rPr>
        <w:t>1.punkta izpildei.</w:t>
      </w:r>
    </w:p>
    <w:p w14:paraId="11DD424C" w14:textId="77777777" w:rsidR="00D53C85" w:rsidRPr="00D53C85" w:rsidRDefault="00D53C85" w:rsidP="00D53C85">
      <w:pPr>
        <w:widowControl w:val="0"/>
        <w:autoSpaceDE w:val="0"/>
        <w:autoSpaceDN w:val="0"/>
        <w:adjustRightInd w:val="0"/>
        <w:ind w:firstLine="720"/>
        <w:jc w:val="both"/>
        <w:rPr>
          <w:rFonts w:cs="Arial"/>
          <w:szCs w:val="22"/>
        </w:rPr>
      </w:pPr>
    </w:p>
    <w:p w14:paraId="704511E8" w14:textId="77777777" w:rsidR="00D53C85" w:rsidRPr="00D53C85" w:rsidRDefault="00DD6F81" w:rsidP="00D53C85">
      <w:pPr>
        <w:widowControl w:val="0"/>
        <w:autoSpaceDE w:val="0"/>
        <w:autoSpaceDN w:val="0"/>
        <w:adjustRightInd w:val="0"/>
        <w:ind w:firstLine="720"/>
        <w:jc w:val="both"/>
        <w:rPr>
          <w:rFonts w:cs="Arial"/>
          <w:szCs w:val="22"/>
        </w:rPr>
      </w:pPr>
      <w:r w:rsidRPr="00D53C85">
        <w:rPr>
          <w:rFonts w:cs="Arial"/>
          <w:szCs w:val="22"/>
        </w:rPr>
        <w:t>3. Uzdot Liepājas pilsētas pašvaldības iestādei "Liepājas pilsētas pašvaldības administrācija" organizēt nodošanas un pieņemšanas akta sagatavošanu un apstiprināšanu par mantas nodošanu sabiedrībai ar ierobežotu atbildību "LIEPĀJAS ŪDEN</w:t>
      </w:r>
      <w:r w:rsidRPr="00D53C85">
        <w:rPr>
          <w:rFonts w:cs="Arial"/>
          <w:szCs w:val="22"/>
        </w:rPr>
        <w:t>S".</w:t>
      </w:r>
    </w:p>
    <w:p w14:paraId="24CCE93E" w14:textId="77777777" w:rsidR="00D53C85" w:rsidRPr="00D53C85" w:rsidRDefault="00DD6F81" w:rsidP="00D53C85">
      <w:pPr>
        <w:widowControl w:val="0"/>
        <w:autoSpaceDE w:val="0"/>
        <w:autoSpaceDN w:val="0"/>
        <w:adjustRightInd w:val="0"/>
        <w:ind w:firstLine="720"/>
        <w:jc w:val="both"/>
        <w:rPr>
          <w:rFonts w:cs="Arial"/>
          <w:szCs w:val="22"/>
        </w:rPr>
      </w:pPr>
      <w:r w:rsidRPr="00D53C85">
        <w:rPr>
          <w:rFonts w:cs="Arial"/>
          <w:szCs w:val="22"/>
        </w:rPr>
        <w:lastRenderedPageBreak/>
        <w:t>4. Liepājas valstspilsētas pašvaldības izpilddirektora vietniekam (būvniecības jautājumos) kontrolēt lēmuma izpildi.</w:t>
      </w:r>
    </w:p>
    <w:p w14:paraId="641CC205" w14:textId="77777777" w:rsidR="00D53C85" w:rsidRPr="00D53C85" w:rsidRDefault="00D53C85" w:rsidP="00D53C85">
      <w:pPr>
        <w:widowControl w:val="0"/>
        <w:autoSpaceDE w:val="0"/>
        <w:autoSpaceDN w:val="0"/>
        <w:adjustRightInd w:val="0"/>
        <w:jc w:val="both"/>
        <w:rPr>
          <w:rFonts w:cs="Arial"/>
          <w:szCs w:val="22"/>
        </w:rPr>
      </w:pPr>
    </w:p>
    <w:p w14:paraId="3E4C1322" w14:textId="77777777" w:rsidR="00D53C85" w:rsidRPr="00D53C85" w:rsidRDefault="00D53C85" w:rsidP="00D53C85">
      <w:pPr>
        <w:widowControl w:val="0"/>
        <w:autoSpaceDE w:val="0"/>
        <w:autoSpaceDN w:val="0"/>
        <w:adjustRightInd w:val="0"/>
        <w:jc w:val="both"/>
        <w:rPr>
          <w:rFonts w:cs="Arial"/>
          <w:szCs w:val="22"/>
        </w:rPr>
      </w:pPr>
    </w:p>
    <w:p w14:paraId="0786C69D" w14:textId="77777777" w:rsidR="00D53C85" w:rsidRPr="00D53C85" w:rsidRDefault="00D53C85" w:rsidP="00D53C85">
      <w:pPr>
        <w:widowControl w:val="0"/>
        <w:autoSpaceDE w:val="0"/>
        <w:autoSpaceDN w:val="0"/>
        <w:adjustRightInd w:val="0"/>
        <w:jc w:val="both"/>
        <w:rPr>
          <w:rFonts w:cs="Arial"/>
          <w:sz w:val="6"/>
          <w:szCs w:val="2"/>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F37850" w14:paraId="719DB330" w14:textId="77777777" w:rsidTr="008B376C">
        <w:tc>
          <w:tcPr>
            <w:tcW w:w="5584" w:type="dxa"/>
            <w:gridSpan w:val="2"/>
            <w:tcBorders>
              <w:top w:val="nil"/>
              <w:left w:val="nil"/>
              <w:bottom w:val="nil"/>
              <w:right w:val="nil"/>
            </w:tcBorders>
          </w:tcPr>
          <w:p w14:paraId="587E1E8B" w14:textId="77777777" w:rsidR="00D53C85" w:rsidRPr="00D53C85" w:rsidRDefault="00DD6F81" w:rsidP="00D53C85">
            <w:pPr>
              <w:widowControl w:val="0"/>
              <w:autoSpaceDE w:val="0"/>
              <w:autoSpaceDN w:val="0"/>
              <w:adjustRightInd w:val="0"/>
              <w:rPr>
                <w:rFonts w:cs="Arial"/>
                <w:szCs w:val="22"/>
              </w:rPr>
            </w:pPr>
            <w:r w:rsidRPr="00D53C85">
              <w:rPr>
                <w:rFonts w:cs="Arial"/>
                <w:szCs w:val="22"/>
              </w:rPr>
              <w:t>Priekšsēdētājs</w:t>
            </w:r>
          </w:p>
        </w:tc>
        <w:tc>
          <w:tcPr>
            <w:tcW w:w="2921" w:type="dxa"/>
            <w:tcBorders>
              <w:top w:val="nil"/>
              <w:left w:val="nil"/>
              <w:bottom w:val="nil"/>
              <w:right w:val="nil"/>
            </w:tcBorders>
          </w:tcPr>
          <w:p w14:paraId="7966AC75" w14:textId="77777777" w:rsidR="00D53C85" w:rsidRPr="00D53C85" w:rsidRDefault="00DD6F81" w:rsidP="00D53C85">
            <w:pPr>
              <w:widowControl w:val="0"/>
              <w:autoSpaceDE w:val="0"/>
              <w:autoSpaceDN w:val="0"/>
              <w:adjustRightInd w:val="0"/>
              <w:jc w:val="right"/>
              <w:rPr>
                <w:rFonts w:cs="Arial"/>
                <w:szCs w:val="22"/>
              </w:rPr>
            </w:pPr>
            <w:r w:rsidRPr="00D53C85">
              <w:rPr>
                <w:rFonts w:cs="Arial"/>
                <w:szCs w:val="22"/>
              </w:rPr>
              <w:t>Gunārs Ansiņš</w:t>
            </w:r>
          </w:p>
          <w:p w14:paraId="72F30F45" w14:textId="77777777" w:rsidR="00D53C85" w:rsidRPr="00D53C85" w:rsidRDefault="00D53C85" w:rsidP="00D53C85">
            <w:pPr>
              <w:widowControl w:val="0"/>
              <w:autoSpaceDE w:val="0"/>
              <w:autoSpaceDN w:val="0"/>
              <w:adjustRightInd w:val="0"/>
              <w:jc w:val="right"/>
              <w:rPr>
                <w:rFonts w:cs="Arial"/>
                <w:sz w:val="8"/>
                <w:szCs w:val="22"/>
              </w:rPr>
            </w:pPr>
          </w:p>
        </w:tc>
      </w:tr>
      <w:tr w:rsidR="00F37850" w14:paraId="3D9FE242" w14:textId="77777777" w:rsidTr="008B376C">
        <w:tc>
          <w:tcPr>
            <w:tcW w:w="1276" w:type="dxa"/>
            <w:tcBorders>
              <w:top w:val="nil"/>
              <w:left w:val="nil"/>
              <w:bottom w:val="nil"/>
              <w:right w:val="nil"/>
            </w:tcBorders>
          </w:tcPr>
          <w:p w14:paraId="49F032A5" w14:textId="77777777" w:rsidR="00D53C85" w:rsidRPr="00D53C85" w:rsidRDefault="00DD6F81" w:rsidP="00D53C85">
            <w:pPr>
              <w:widowControl w:val="0"/>
              <w:autoSpaceDE w:val="0"/>
              <w:autoSpaceDN w:val="0"/>
              <w:adjustRightInd w:val="0"/>
              <w:rPr>
                <w:rFonts w:cs="Arial"/>
                <w:szCs w:val="22"/>
              </w:rPr>
            </w:pPr>
            <w:r w:rsidRPr="00D53C85">
              <w:rPr>
                <w:rFonts w:cs="Arial"/>
                <w:szCs w:val="22"/>
              </w:rPr>
              <w:t>Nosūtāms:</w:t>
            </w:r>
          </w:p>
        </w:tc>
        <w:tc>
          <w:tcPr>
            <w:tcW w:w="7229" w:type="dxa"/>
            <w:gridSpan w:val="2"/>
            <w:tcBorders>
              <w:top w:val="nil"/>
              <w:left w:val="nil"/>
              <w:bottom w:val="nil"/>
              <w:right w:val="nil"/>
            </w:tcBorders>
          </w:tcPr>
          <w:p w14:paraId="1ED3C7AC" w14:textId="77777777" w:rsidR="00D53C85" w:rsidRPr="00D53C85" w:rsidRDefault="00DD6F81" w:rsidP="00D53C85">
            <w:pPr>
              <w:widowControl w:val="0"/>
              <w:autoSpaceDE w:val="0"/>
              <w:autoSpaceDN w:val="0"/>
              <w:adjustRightInd w:val="0"/>
              <w:jc w:val="both"/>
              <w:rPr>
                <w:rFonts w:cs="Arial"/>
                <w:szCs w:val="22"/>
              </w:rPr>
            </w:pPr>
            <w:r w:rsidRPr="00D53C85">
              <w:rPr>
                <w:rFonts w:cs="Arial"/>
                <w:szCs w:val="22"/>
              </w:rPr>
              <w:t xml:space="preserve">Finanšu pārvaldei, Juridiskajai daļai, Nekustamā īpašuma pārvaldei,                       </w:t>
            </w:r>
            <w:r w:rsidRPr="00D53C85">
              <w:rPr>
                <w:rFonts w:cs="Arial"/>
                <w:szCs w:val="22"/>
              </w:rPr>
              <w:t>SIA "LIEPĀJAS ŪDENS" 2 eks., Kapitālsabiedrību pārvaldības uzraudzības un revīzijas daļai</w:t>
            </w:r>
          </w:p>
        </w:tc>
      </w:tr>
    </w:tbl>
    <w:p w14:paraId="39B7D079" w14:textId="77777777" w:rsidR="00D53C85" w:rsidRPr="00D53C85" w:rsidRDefault="00D53C85" w:rsidP="00D53C85">
      <w:pPr>
        <w:widowControl w:val="0"/>
        <w:autoSpaceDE w:val="0"/>
        <w:autoSpaceDN w:val="0"/>
        <w:adjustRightInd w:val="0"/>
        <w:jc w:val="both"/>
        <w:rPr>
          <w:rFonts w:cs="Arial"/>
          <w:szCs w:val="22"/>
        </w:rPr>
      </w:pPr>
    </w:p>
    <w:sectPr w:rsidR="00D53C85" w:rsidRPr="00D53C85"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6B805" w14:textId="77777777" w:rsidR="00DD6F81" w:rsidRDefault="00DD6F81">
      <w:r>
        <w:separator/>
      </w:r>
    </w:p>
  </w:endnote>
  <w:endnote w:type="continuationSeparator" w:id="0">
    <w:p w14:paraId="08953B7D" w14:textId="77777777" w:rsidR="00DD6F81" w:rsidRDefault="00DD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FAA0D" w14:textId="77777777" w:rsidR="00E90D4C" w:rsidRPr="00765476" w:rsidRDefault="00E90D4C" w:rsidP="006E5122">
    <w:pPr>
      <w:pStyle w:val="Footer"/>
      <w:jc w:val="both"/>
    </w:pPr>
  </w:p>
  <w:p w14:paraId="682B85DE" w14:textId="77777777" w:rsidR="00F37850" w:rsidRDefault="00DD6F81">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6F437" w14:textId="77777777" w:rsidR="00F37850" w:rsidRDefault="00DD6F81">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22BEB" w14:textId="77777777" w:rsidR="00DD6F81" w:rsidRDefault="00DD6F81">
      <w:r>
        <w:separator/>
      </w:r>
    </w:p>
  </w:footnote>
  <w:footnote w:type="continuationSeparator" w:id="0">
    <w:p w14:paraId="1F6139D0" w14:textId="77777777" w:rsidR="00DD6F81" w:rsidRDefault="00DD6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2D347"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FD09E" w14:textId="77777777" w:rsidR="00EB209C" w:rsidRPr="00AE2B38" w:rsidRDefault="00DD6F81" w:rsidP="00EB209C">
    <w:pPr>
      <w:pStyle w:val="Header"/>
      <w:tabs>
        <w:tab w:val="left" w:pos="3828"/>
      </w:tabs>
      <w:jc w:val="center"/>
      <w:rPr>
        <w:rFonts w:ascii="Arial" w:hAnsi="Arial" w:cs="Arial"/>
      </w:rPr>
    </w:pPr>
    <w:r w:rsidRPr="00A136A6">
      <w:rPr>
        <w:noProof/>
        <w:lang w:eastAsia="lv-LV"/>
      </w:rPr>
      <w:drawing>
        <wp:inline distT="0" distB="0" distL="0" distR="0" wp14:anchorId="445B6F64" wp14:editId="02CD1CBC">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22694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8832CE5" w14:textId="77777777" w:rsidR="00EB209C" w:rsidRPr="00356E0F" w:rsidRDefault="00DD6F81"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B5E0B75" w14:textId="77777777" w:rsidR="001002D7" w:rsidRDefault="00DD6F81"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1EA5F2B"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4A4615C">
      <w:numFmt w:val="bullet"/>
      <w:lvlText w:val="-"/>
      <w:lvlJc w:val="left"/>
      <w:pPr>
        <w:ind w:left="720" w:hanging="360"/>
      </w:pPr>
      <w:rPr>
        <w:rFonts w:ascii="Times New Roman" w:eastAsia="Calibri" w:hAnsi="Times New Roman" w:cs="Times New Roman" w:hint="default"/>
        <w:color w:val="1F497D"/>
      </w:rPr>
    </w:lvl>
    <w:lvl w:ilvl="1" w:tplc="9BCC6B84">
      <w:start w:val="1"/>
      <w:numFmt w:val="bullet"/>
      <w:lvlText w:val="o"/>
      <w:lvlJc w:val="left"/>
      <w:pPr>
        <w:ind w:left="1440" w:hanging="360"/>
      </w:pPr>
      <w:rPr>
        <w:rFonts w:ascii="Courier New" w:hAnsi="Courier New" w:cs="Courier New" w:hint="default"/>
      </w:rPr>
    </w:lvl>
    <w:lvl w:ilvl="2" w:tplc="36AE3480">
      <w:start w:val="1"/>
      <w:numFmt w:val="bullet"/>
      <w:lvlText w:val=""/>
      <w:lvlJc w:val="left"/>
      <w:pPr>
        <w:ind w:left="2160" w:hanging="360"/>
      </w:pPr>
      <w:rPr>
        <w:rFonts w:ascii="Wingdings" w:hAnsi="Wingdings" w:hint="default"/>
      </w:rPr>
    </w:lvl>
    <w:lvl w:ilvl="3" w:tplc="95F0BACA">
      <w:start w:val="1"/>
      <w:numFmt w:val="bullet"/>
      <w:lvlText w:val=""/>
      <w:lvlJc w:val="left"/>
      <w:pPr>
        <w:ind w:left="2880" w:hanging="360"/>
      </w:pPr>
      <w:rPr>
        <w:rFonts w:ascii="Symbol" w:hAnsi="Symbol" w:hint="default"/>
      </w:rPr>
    </w:lvl>
    <w:lvl w:ilvl="4" w:tplc="5D9A77BE">
      <w:start w:val="1"/>
      <w:numFmt w:val="bullet"/>
      <w:lvlText w:val="o"/>
      <w:lvlJc w:val="left"/>
      <w:pPr>
        <w:ind w:left="3600" w:hanging="360"/>
      </w:pPr>
      <w:rPr>
        <w:rFonts w:ascii="Courier New" w:hAnsi="Courier New" w:cs="Courier New" w:hint="default"/>
      </w:rPr>
    </w:lvl>
    <w:lvl w:ilvl="5" w:tplc="11B0D5C4">
      <w:start w:val="1"/>
      <w:numFmt w:val="bullet"/>
      <w:lvlText w:val=""/>
      <w:lvlJc w:val="left"/>
      <w:pPr>
        <w:ind w:left="4320" w:hanging="360"/>
      </w:pPr>
      <w:rPr>
        <w:rFonts w:ascii="Wingdings" w:hAnsi="Wingdings" w:hint="default"/>
      </w:rPr>
    </w:lvl>
    <w:lvl w:ilvl="6" w:tplc="7CA66F7E">
      <w:start w:val="1"/>
      <w:numFmt w:val="bullet"/>
      <w:lvlText w:val=""/>
      <w:lvlJc w:val="left"/>
      <w:pPr>
        <w:ind w:left="5040" w:hanging="360"/>
      </w:pPr>
      <w:rPr>
        <w:rFonts w:ascii="Symbol" w:hAnsi="Symbol" w:hint="default"/>
      </w:rPr>
    </w:lvl>
    <w:lvl w:ilvl="7" w:tplc="D7509D00">
      <w:start w:val="1"/>
      <w:numFmt w:val="bullet"/>
      <w:lvlText w:val="o"/>
      <w:lvlJc w:val="left"/>
      <w:pPr>
        <w:ind w:left="5760" w:hanging="360"/>
      </w:pPr>
      <w:rPr>
        <w:rFonts w:ascii="Courier New" w:hAnsi="Courier New" w:cs="Courier New" w:hint="default"/>
      </w:rPr>
    </w:lvl>
    <w:lvl w:ilvl="8" w:tplc="841812C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A4CEB5E">
      <w:start w:val="1"/>
      <w:numFmt w:val="bullet"/>
      <w:lvlText w:val=""/>
      <w:lvlJc w:val="left"/>
      <w:pPr>
        <w:ind w:left="720" w:hanging="360"/>
      </w:pPr>
      <w:rPr>
        <w:rFonts w:ascii="Symbol" w:hAnsi="Symbol" w:hint="default"/>
      </w:rPr>
    </w:lvl>
    <w:lvl w:ilvl="1" w:tplc="0228034C" w:tentative="1">
      <w:start w:val="1"/>
      <w:numFmt w:val="bullet"/>
      <w:lvlText w:val="o"/>
      <w:lvlJc w:val="left"/>
      <w:pPr>
        <w:ind w:left="1440" w:hanging="360"/>
      </w:pPr>
      <w:rPr>
        <w:rFonts w:ascii="Courier New" w:hAnsi="Courier New" w:cs="Courier New" w:hint="default"/>
      </w:rPr>
    </w:lvl>
    <w:lvl w:ilvl="2" w:tplc="E4982C76" w:tentative="1">
      <w:start w:val="1"/>
      <w:numFmt w:val="bullet"/>
      <w:lvlText w:val=""/>
      <w:lvlJc w:val="left"/>
      <w:pPr>
        <w:ind w:left="2160" w:hanging="360"/>
      </w:pPr>
      <w:rPr>
        <w:rFonts w:ascii="Wingdings" w:hAnsi="Wingdings" w:hint="default"/>
      </w:rPr>
    </w:lvl>
    <w:lvl w:ilvl="3" w:tplc="25D4983E" w:tentative="1">
      <w:start w:val="1"/>
      <w:numFmt w:val="bullet"/>
      <w:lvlText w:val=""/>
      <w:lvlJc w:val="left"/>
      <w:pPr>
        <w:ind w:left="2880" w:hanging="360"/>
      </w:pPr>
      <w:rPr>
        <w:rFonts w:ascii="Symbol" w:hAnsi="Symbol" w:hint="default"/>
      </w:rPr>
    </w:lvl>
    <w:lvl w:ilvl="4" w:tplc="0150B13C" w:tentative="1">
      <w:start w:val="1"/>
      <w:numFmt w:val="bullet"/>
      <w:lvlText w:val="o"/>
      <w:lvlJc w:val="left"/>
      <w:pPr>
        <w:ind w:left="3600" w:hanging="360"/>
      </w:pPr>
      <w:rPr>
        <w:rFonts w:ascii="Courier New" w:hAnsi="Courier New" w:cs="Courier New" w:hint="default"/>
      </w:rPr>
    </w:lvl>
    <w:lvl w:ilvl="5" w:tplc="DD9AE0DA" w:tentative="1">
      <w:start w:val="1"/>
      <w:numFmt w:val="bullet"/>
      <w:lvlText w:val=""/>
      <w:lvlJc w:val="left"/>
      <w:pPr>
        <w:ind w:left="4320" w:hanging="360"/>
      </w:pPr>
      <w:rPr>
        <w:rFonts w:ascii="Wingdings" w:hAnsi="Wingdings" w:hint="default"/>
      </w:rPr>
    </w:lvl>
    <w:lvl w:ilvl="6" w:tplc="8DC66452" w:tentative="1">
      <w:start w:val="1"/>
      <w:numFmt w:val="bullet"/>
      <w:lvlText w:val=""/>
      <w:lvlJc w:val="left"/>
      <w:pPr>
        <w:ind w:left="5040" w:hanging="360"/>
      </w:pPr>
      <w:rPr>
        <w:rFonts w:ascii="Symbol" w:hAnsi="Symbol" w:hint="default"/>
      </w:rPr>
    </w:lvl>
    <w:lvl w:ilvl="7" w:tplc="1C7C2A60" w:tentative="1">
      <w:start w:val="1"/>
      <w:numFmt w:val="bullet"/>
      <w:lvlText w:val="o"/>
      <w:lvlJc w:val="left"/>
      <w:pPr>
        <w:ind w:left="5760" w:hanging="360"/>
      </w:pPr>
      <w:rPr>
        <w:rFonts w:ascii="Courier New" w:hAnsi="Courier New" w:cs="Courier New" w:hint="default"/>
      </w:rPr>
    </w:lvl>
    <w:lvl w:ilvl="8" w:tplc="F8A8F56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FA218DE">
      <w:start w:val="1"/>
      <w:numFmt w:val="bullet"/>
      <w:lvlText w:val=""/>
      <w:lvlJc w:val="left"/>
      <w:pPr>
        <w:ind w:left="720" w:hanging="360"/>
      </w:pPr>
      <w:rPr>
        <w:rFonts w:ascii="Symbol" w:hAnsi="Symbol" w:hint="default"/>
      </w:rPr>
    </w:lvl>
    <w:lvl w:ilvl="1" w:tplc="572E1628" w:tentative="1">
      <w:start w:val="1"/>
      <w:numFmt w:val="bullet"/>
      <w:lvlText w:val="o"/>
      <w:lvlJc w:val="left"/>
      <w:pPr>
        <w:ind w:left="1440" w:hanging="360"/>
      </w:pPr>
      <w:rPr>
        <w:rFonts w:ascii="Courier New" w:hAnsi="Courier New" w:cs="Courier New" w:hint="default"/>
      </w:rPr>
    </w:lvl>
    <w:lvl w:ilvl="2" w:tplc="46267864" w:tentative="1">
      <w:start w:val="1"/>
      <w:numFmt w:val="bullet"/>
      <w:lvlText w:val=""/>
      <w:lvlJc w:val="left"/>
      <w:pPr>
        <w:ind w:left="2160" w:hanging="360"/>
      </w:pPr>
      <w:rPr>
        <w:rFonts w:ascii="Wingdings" w:hAnsi="Wingdings" w:hint="default"/>
      </w:rPr>
    </w:lvl>
    <w:lvl w:ilvl="3" w:tplc="24A0940C" w:tentative="1">
      <w:start w:val="1"/>
      <w:numFmt w:val="bullet"/>
      <w:lvlText w:val=""/>
      <w:lvlJc w:val="left"/>
      <w:pPr>
        <w:ind w:left="2880" w:hanging="360"/>
      </w:pPr>
      <w:rPr>
        <w:rFonts w:ascii="Symbol" w:hAnsi="Symbol" w:hint="default"/>
      </w:rPr>
    </w:lvl>
    <w:lvl w:ilvl="4" w:tplc="05DAD440" w:tentative="1">
      <w:start w:val="1"/>
      <w:numFmt w:val="bullet"/>
      <w:lvlText w:val="o"/>
      <w:lvlJc w:val="left"/>
      <w:pPr>
        <w:ind w:left="3600" w:hanging="360"/>
      </w:pPr>
      <w:rPr>
        <w:rFonts w:ascii="Courier New" w:hAnsi="Courier New" w:cs="Courier New" w:hint="default"/>
      </w:rPr>
    </w:lvl>
    <w:lvl w:ilvl="5" w:tplc="44468288" w:tentative="1">
      <w:start w:val="1"/>
      <w:numFmt w:val="bullet"/>
      <w:lvlText w:val=""/>
      <w:lvlJc w:val="left"/>
      <w:pPr>
        <w:ind w:left="4320" w:hanging="360"/>
      </w:pPr>
      <w:rPr>
        <w:rFonts w:ascii="Wingdings" w:hAnsi="Wingdings" w:hint="default"/>
      </w:rPr>
    </w:lvl>
    <w:lvl w:ilvl="6" w:tplc="111E3006" w:tentative="1">
      <w:start w:val="1"/>
      <w:numFmt w:val="bullet"/>
      <w:lvlText w:val=""/>
      <w:lvlJc w:val="left"/>
      <w:pPr>
        <w:ind w:left="5040" w:hanging="360"/>
      </w:pPr>
      <w:rPr>
        <w:rFonts w:ascii="Symbol" w:hAnsi="Symbol" w:hint="default"/>
      </w:rPr>
    </w:lvl>
    <w:lvl w:ilvl="7" w:tplc="C9F098BE" w:tentative="1">
      <w:start w:val="1"/>
      <w:numFmt w:val="bullet"/>
      <w:lvlText w:val="o"/>
      <w:lvlJc w:val="left"/>
      <w:pPr>
        <w:ind w:left="5760" w:hanging="360"/>
      </w:pPr>
      <w:rPr>
        <w:rFonts w:ascii="Courier New" w:hAnsi="Courier New" w:cs="Courier New" w:hint="default"/>
      </w:rPr>
    </w:lvl>
    <w:lvl w:ilvl="8" w:tplc="5A6E991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938E2AD2">
      <w:start w:val="1"/>
      <w:numFmt w:val="bullet"/>
      <w:lvlText w:val=""/>
      <w:lvlJc w:val="left"/>
      <w:pPr>
        <w:ind w:left="804" w:hanging="360"/>
      </w:pPr>
      <w:rPr>
        <w:rFonts w:ascii="Symbol" w:hAnsi="Symbol" w:hint="default"/>
      </w:rPr>
    </w:lvl>
    <w:lvl w:ilvl="1" w:tplc="0BC0037A" w:tentative="1">
      <w:start w:val="1"/>
      <w:numFmt w:val="bullet"/>
      <w:lvlText w:val="o"/>
      <w:lvlJc w:val="left"/>
      <w:pPr>
        <w:ind w:left="1524" w:hanging="360"/>
      </w:pPr>
      <w:rPr>
        <w:rFonts w:ascii="Courier New" w:hAnsi="Courier New" w:cs="Courier New" w:hint="default"/>
      </w:rPr>
    </w:lvl>
    <w:lvl w:ilvl="2" w:tplc="BA7CC8F2" w:tentative="1">
      <w:start w:val="1"/>
      <w:numFmt w:val="bullet"/>
      <w:lvlText w:val=""/>
      <w:lvlJc w:val="left"/>
      <w:pPr>
        <w:ind w:left="2244" w:hanging="360"/>
      </w:pPr>
      <w:rPr>
        <w:rFonts w:ascii="Wingdings" w:hAnsi="Wingdings" w:hint="default"/>
      </w:rPr>
    </w:lvl>
    <w:lvl w:ilvl="3" w:tplc="86FAA968" w:tentative="1">
      <w:start w:val="1"/>
      <w:numFmt w:val="bullet"/>
      <w:lvlText w:val=""/>
      <w:lvlJc w:val="left"/>
      <w:pPr>
        <w:ind w:left="2964" w:hanging="360"/>
      </w:pPr>
      <w:rPr>
        <w:rFonts w:ascii="Symbol" w:hAnsi="Symbol" w:hint="default"/>
      </w:rPr>
    </w:lvl>
    <w:lvl w:ilvl="4" w:tplc="9EF25600" w:tentative="1">
      <w:start w:val="1"/>
      <w:numFmt w:val="bullet"/>
      <w:lvlText w:val="o"/>
      <w:lvlJc w:val="left"/>
      <w:pPr>
        <w:ind w:left="3684" w:hanging="360"/>
      </w:pPr>
      <w:rPr>
        <w:rFonts w:ascii="Courier New" w:hAnsi="Courier New" w:cs="Courier New" w:hint="default"/>
      </w:rPr>
    </w:lvl>
    <w:lvl w:ilvl="5" w:tplc="9B5A6194" w:tentative="1">
      <w:start w:val="1"/>
      <w:numFmt w:val="bullet"/>
      <w:lvlText w:val=""/>
      <w:lvlJc w:val="left"/>
      <w:pPr>
        <w:ind w:left="4404" w:hanging="360"/>
      </w:pPr>
      <w:rPr>
        <w:rFonts w:ascii="Wingdings" w:hAnsi="Wingdings" w:hint="default"/>
      </w:rPr>
    </w:lvl>
    <w:lvl w:ilvl="6" w:tplc="FB988230" w:tentative="1">
      <w:start w:val="1"/>
      <w:numFmt w:val="bullet"/>
      <w:lvlText w:val=""/>
      <w:lvlJc w:val="left"/>
      <w:pPr>
        <w:ind w:left="5124" w:hanging="360"/>
      </w:pPr>
      <w:rPr>
        <w:rFonts w:ascii="Symbol" w:hAnsi="Symbol" w:hint="default"/>
      </w:rPr>
    </w:lvl>
    <w:lvl w:ilvl="7" w:tplc="CD76BAD4" w:tentative="1">
      <w:start w:val="1"/>
      <w:numFmt w:val="bullet"/>
      <w:lvlText w:val="o"/>
      <w:lvlJc w:val="left"/>
      <w:pPr>
        <w:ind w:left="5844" w:hanging="360"/>
      </w:pPr>
      <w:rPr>
        <w:rFonts w:ascii="Courier New" w:hAnsi="Courier New" w:cs="Courier New" w:hint="default"/>
      </w:rPr>
    </w:lvl>
    <w:lvl w:ilvl="8" w:tplc="FE84914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59628DBA">
      <w:start w:val="1"/>
      <w:numFmt w:val="bullet"/>
      <w:lvlText w:val=""/>
      <w:lvlJc w:val="left"/>
      <w:pPr>
        <w:ind w:left="804" w:hanging="360"/>
      </w:pPr>
      <w:rPr>
        <w:rFonts w:ascii="Wingdings" w:hAnsi="Wingdings" w:hint="default"/>
      </w:rPr>
    </w:lvl>
    <w:lvl w:ilvl="1" w:tplc="C5303F14" w:tentative="1">
      <w:start w:val="1"/>
      <w:numFmt w:val="bullet"/>
      <w:lvlText w:val="o"/>
      <w:lvlJc w:val="left"/>
      <w:pPr>
        <w:ind w:left="1524" w:hanging="360"/>
      </w:pPr>
      <w:rPr>
        <w:rFonts w:ascii="Courier New" w:hAnsi="Courier New" w:cs="Courier New" w:hint="default"/>
      </w:rPr>
    </w:lvl>
    <w:lvl w:ilvl="2" w:tplc="5F7C915E" w:tentative="1">
      <w:start w:val="1"/>
      <w:numFmt w:val="bullet"/>
      <w:lvlText w:val=""/>
      <w:lvlJc w:val="left"/>
      <w:pPr>
        <w:ind w:left="2244" w:hanging="360"/>
      </w:pPr>
      <w:rPr>
        <w:rFonts w:ascii="Wingdings" w:hAnsi="Wingdings" w:hint="default"/>
      </w:rPr>
    </w:lvl>
    <w:lvl w:ilvl="3" w:tplc="61FEA36E" w:tentative="1">
      <w:start w:val="1"/>
      <w:numFmt w:val="bullet"/>
      <w:lvlText w:val=""/>
      <w:lvlJc w:val="left"/>
      <w:pPr>
        <w:ind w:left="2964" w:hanging="360"/>
      </w:pPr>
      <w:rPr>
        <w:rFonts w:ascii="Symbol" w:hAnsi="Symbol" w:hint="default"/>
      </w:rPr>
    </w:lvl>
    <w:lvl w:ilvl="4" w:tplc="46D85870" w:tentative="1">
      <w:start w:val="1"/>
      <w:numFmt w:val="bullet"/>
      <w:lvlText w:val="o"/>
      <w:lvlJc w:val="left"/>
      <w:pPr>
        <w:ind w:left="3684" w:hanging="360"/>
      </w:pPr>
      <w:rPr>
        <w:rFonts w:ascii="Courier New" w:hAnsi="Courier New" w:cs="Courier New" w:hint="default"/>
      </w:rPr>
    </w:lvl>
    <w:lvl w:ilvl="5" w:tplc="5D144CCA" w:tentative="1">
      <w:start w:val="1"/>
      <w:numFmt w:val="bullet"/>
      <w:lvlText w:val=""/>
      <w:lvlJc w:val="left"/>
      <w:pPr>
        <w:ind w:left="4404" w:hanging="360"/>
      </w:pPr>
      <w:rPr>
        <w:rFonts w:ascii="Wingdings" w:hAnsi="Wingdings" w:hint="default"/>
      </w:rPr>
    </w:lvl>
    <w:lvl w:ilvl="6" w:tplc="48BCCAC0" w:tentative="1">
      <w:start w:val="1"/>
      <w:numFmt w:val="bullet"/>
      <w:lvlText w:val=""/>
      <w:lvlJc w:val="left"/>
      <w:pPr>
        <w:ind w:left="5124" w:hanging="360"/>
      </w:pPr>
      <w:rPr>
        <w:rFonts w:ascii="Symbol" w:hAnsi="Symbol" w:hint="default"/>
      </w:rPr>
    </w:lvl>
    <w:lvl w:ilvl="7" w:tplc="D0340EF6" w:tentative="1">
      <w:start w:val="1"/>
      <w:numFmt w:val="bullet"/>
      <w:lvlText w:val="o"/>
      <w:lvlJc w:val="left"/>
      <w:pPr>
        <w:ind w:left="5844" w:hanging="360"/>
      </w:pPr>
      <w:rPr>
        <w:rFonts w:ascii="Courier New" w:hAnsi="Courier New" w:cs="Courier New" w:hint="default"/>
      </w:rPr>
    </w:lvl>
    <w:lvl w:ilvl="8" w:tplc="33E08C4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473061F8">
      <w:start w:val="1"/>
      <w:numFmt w:val="bullet"/>
      <w:lvlText w:val=""/>
      <w:lvlJc w:val="left"/>
      <w:pPr>
        <w:ind w:left="1080" w:hanging="360"/>
      </w:pPr>
      <w:rPr>
        <w:rFonts w:ascii="Symbol" w:hAnsi="Symbol" w:hint="default"/>
      </w:rPr>
    </w:lvl>
    <w:lvl w:ilvl="1" w:tplc="E1007EB6" w:tentative="1">
      <w:start w:val="1"/>
      <w:numFmt w:val="bullet"/>
      <w:lvlText w:val="o"/>
      <w:lvlJc w:val="left"/>
      <w:pPr>
        <w:ind w:left="1800" w:hanging="360"/>
      </w:pPr>
      <w:rPr>
        <w:rFonts w:ascii="Courier New" w:hAnsi="Courier New" w:cs="Courier New" w:hint="default"/>
      </w:rPr>
    </w:lvl>
    <w:lvl w:ilvl="2" w:tplc="B036B8A6" w:tentative="1">
      <w:start w:val="1"/>
      <w:numFmt w:val="bullet"/>
      <w:lvlText w:val=""/>
      <w:lvlJc w:val="left"/>
      <w:pPr>
        <w:ind w:left="2520" w:hanging="360"/>
      </w:pPr>
      <w:rPr>
        <w:rFonts w:ascii="Wingdings" w:hAnsi="Wingdings" w:hint="default"/>
      </w:rPr>
    </w:lvl>
    <w:lvl w:ilvl="3" w:tplc="3FAE48F2" w:tentative="1">
      <w:start w:val="1"/>
      <w:numFmt w:val="bullet"/>
      <w:lvlText w:val=""/>
      <w:lvlJc w:val="left"/>
      <w:pPr>
        <w:ind w:left="3240" w:hanging="360"/>
      </w:pPr>
      <w:rPr>
        <w:rFonts w:ascii="Symbol" w:hAnsi="Symbol" w:hint="default"/>
      </w:rPr>
    </w:lvl>
    <w:lvl w:ilvl="4" w:tplc="D6E6E0AA" w:tentative="1">
      <w:start w:val="1"/>
      <w:numFmt w:val="bullet"/>
      <w:lvlText w:val="o"/>
      <w:lvlJc w:val="left"/>
      <w:pPr>
        <w:ind w:left="3960" w:hanging="360"/>
      </w:pPr>
      <w:rPr>
        <w:rFonts w:ascii="Courier New" w:hAnsi="Courier New" w:cs="Courier New" w:hint="default"/>
      </w:rPr>
    </w:lvl>
    <w:lvl w:ilvl="5" w:tplc="93AE0030" w:tentative="1">
      <w:start w:val="1"/>
      <w:numFmt w:val="bullet"/>
      <w:lvlText w:val=""/>
      <w:lvlJc w:val="left"/>
      <w:pPr>
        <w:ind w:left="4680" w:hanging="360"/>
      </w:pPr>
      <w:rPr>
        <w:rFonts w:ascii="Wingdings" w:hAnsi="Wingdings" w:hint="default"/>
      </w:rPr>
    </w:lvl>
    <w:lvl w:ilvl="6" w:tplc="955C6DB2" w:tentative="1">
      <w:start w:val="1"/>
      <w:numFmt w:val="bullet"/>
      <w:lvlText w:val=""/>
      <w:lvlJc w:val="left"/>
      <w:pPr>
        <w:ind w:left="5400" w:hanging="360"/>
      </w:pPr>
      <w:rPr>
        <w:rFonts w:ascii="Symbol" w:hAnsi="Symbol" w:hint="default"/>
      </w:rPr>
    </w:lvl>
    <w:lvl w:ilvl="7" w:tplc="A5229420" w:tentative="1">
      <w:start w:val="1"/>
      <w:numFmt w:val="bullet"/>
      <w:lvlText w:val="o"/>
      <w:lvlJc w:val="left"/>
      <w:pPr>
        <w:ind w:left="6120" w:hanging="360"/>
      </w:pPr>
      <w:rPr>
        <w:rFonts w:ascii="Courier New" w:hAnsi="Courier New" w:cs="Courier New" w:hint="default"/>
      </w:rPr>
    </w:lvl>
    <w:lvl w:ilvl="8" w:tplc="20DACC2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745A3464">
      <w:start w:val="1"/>
      <w:numFmt w:val="bullet"/>
      <w:lvlText w:val=""/>
      <w:lvlJc w:val="left"/>
      <w:pPr>
        <w:ind w:left="720" w:hanging="360"/>
      </w:pPr>
      <w:rPr>
        <w:rFonts w:ascii="Symbol" w:hAnsi="Symbol" w:hint="default"/>
      </w:rPr>
    </w:lvl>
    <w:lvl w:ilvl="1" w:tplc="705AA912" w:tentative="1">
      <w:start w:val="1"/>
      <w:numFmt w:val="bullet"/>
      <w:lvlText w:val="o"/>
      <w:lvlJc w:val="left"/>
      <w:pPr>
        <w:ind w:left="1440" w:hanging="360"/>
      </w:pPr>
      <w:rPr>
        <w:rFonts w:ascii="Courier New" w:hAnsi="Courier New" w:cs="Courier New" w:hint="default"/>
      </w:rPr>
    </w:lvl>
    <w:lvl w:ilvl="2" w:tplc="A9C430F8" w:tentative="1">
      <w:start w:val="1"/>
      <w:numFmt w:val="bullet"/>
      <w:lvlText w:val=""/>
      <w:lvlJc w:val="left"/>
      <w:pPr>
        <w:ind w:left="2160" w:hanging="360"/>
      </w:pPr>
      <w:rPr>
        <w:rFonts w:ascii="Wingdings" w:hAnsi="Wingdings" w:hint="default"/>
      </w:rPr>
    </w:lvl>
    <w:lvl w:ilvl="3" w:tplc="FC06FBB6" w:tentative="1">
      <w:start w:val="1"/>
      <w:numFmt w:val="bullet"/>
      <w:lvlText w:val=""/>
      <w:lvlJc w:val="left"/>
      <w:pPr>
        <w:ind w:left="2880" w:hanging="360"/>
      </w:pPr>
      <w:rPr>
        <w:rFonts w:ascii="Symbol" w:hAnsi="Symbol" w:hint="default"/>
      </w:rPr>
    </w:lvl>
    <w:lvl w:ilvl="4" w:tplc="339082AA" w:tentative="1">
      <w:start w:val="1"/>
      <w:numFmt w:val="bullet"/>
      <w:lvlText w:val="o"/>
      <w:lvlJc w:val="left"/>
      <w:pPr>
        <w:ind w:left="3600" w:hanging="360"/>
      </w:pPr>
      <w:rPr>
        <w:rFonts w:ascii="Courier New" w:hAnsi="Courier New" w:cs="Courier New" w:hint="default"/>
      </w:rPr>
    </w:lvl>
    <w:lvl w:ilvl="5" w:tplc="31969682" w:tentative="1">
      <w:start w:val="1"/>
      <w:numFmt w:val="bullet"/>
      <w:lvlText w:val=""/>
      <w:lvlJc w:val="left"/>
      <w:pPr>
        <w:ind w:left="4320" w:hanging="360"/>
      </w:pPr>
      <w:rPr>
        <w:rFonts w:ascii="Wingdings" w:hAnsi="Wingdings" w:hint="default"/>
      </w:rPr>
    </w:lvl>
    <w:lvl w:ilvl="6" w:tplc="94283D56" w:tentative="1">
      <w:start w:val="1"/>
      <w:numFmt w:val="bullet"/>
      <w:lvlText w:val=""/>
      <w:lvlJc w:val="left"/>
      <w:pPr>
        <w:ind w:left="5040" w:hanging="360"/>
      </w:pPr>
      <w:rPr>
        <w:rFonts w:ascii="Symbol" w:hAnsi="Symbol" w:hint="default"/>
      </w:rPr>
    </w:lvl>
    <w:lvl w:ilvl="7" w:tplc="7BA04C44" w:tentative="1">
      <w:start w:val="1"/>
      <w:numFmt w:val="bullet"/>
      <w:lvlText w:val="o"/>
      <w:lvlJc w:val="left"/>
      <w:pPr>
        <w:ind w:left="5760" w:hanging="360"/>
      </w:pPr>
      <w:rPr>
        <w:rFonts w:ascii="Courier New" w:hAnsi="Courier New" w:cs="Courier New" w:hint="default"/>
      </w:rPr>
    </w:lvl>
    <w:lvl w:ilvl="8" w:tplc="658E75A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2110E8BC">
      <w:start w:val="1"/>
      <w:numFmt w:val="bullet"/>
      <w:lvlText w:val=""/>
      <w:lvlJc w:val="left"/>
      <w:pPr>
        <w:ind w:left="720" w:hanging="360"/>
      </w:pPr>
      <w:rPr>
        <w:rFonts w:ascii="Symbol" w:hAnsi="Symbol" w:hint="default"/>
      </w:rPr>
    </w:lvl>
    <w:lvl w:ilvl="1" w:tplc="1DFA70E4" w:tentative="1">
      <w:start w:val="1"/>
      <w:numFmt w:val="bullet"/>
      <w:lvlText w:val="o"/>
      <w:lvlJc w:val="left"/>
      <w:pPr>
        <w:ind w:left="1440" w:hanging="360"/>
      </w:pPr>
      <w:rPr>
        <w:rFonts w:ascii="Courier New" w:hAnsi="Courier New" w:cs="Courier New" w:hint="default"/>
      </w:rPr>
    </w:lvl>
    <w:lvl w:ilvl="2" w:tplc="4D46CE7E" w:tentative="1">
      <w:start w:val="1"/>
      <w:numFmt w:val="bullet"/>
      <w:lvlText w:val=""/>
      <w:lvlJc w:val="left"/>
      <w:pPr>
        <w:ind w:left="2160" w:hanging="360"/>
      </w:pPr>
      <w:rPr>
        <w:rFonts w:ascii="Wingdings" w:hAnsi="Wingdings" w:hint="default"/>
      </w:rPr>
    </w:lvl>
    <w:lvl w:ilvl="3" w:tplc="31D8A914" w:tentative="1">
      <w:start w:val="1"/>
      <w:numFmt w:val="bullet"/>
      <w:lvlText w:val=""/>
      <w:lvlJc w:val="left"/>
      <w:pPr>
        <w:ind w:left="2880" w:hanging="360"/>
      </w:pPr>
      <w:rPr>
        <w:rFonts w:ascii="Symbol" w:hAnsi="Symbol" w:hint="default"/>
      </w:rPr>
    </w:lvl>
    <w:lvl w:ilvl="4" w:tplc="F7F4CC56" w:tentative="1">
      <w:start w:val="1"/>
      <w:numFmt w:val="bullet"/>
      <w:lvlText w:val="o"/>
      <w:lvlJc w:val="left"/>
      <w:pPr>
        <w:ind w:left="3600" w:hanging="360"/>
      </w:pPr>
      <w:rPr>
        <w:rFonts w:ascii="Courier New" w:hAnsi="Courier New" w:cs="Courier New" w:hint="default"/>
      </w:rPr>
    </w:lvl>
    <w:lvl w:ilvl="5" w:tplc="9DD2EDD2" w:tentative="1">
      <w:start w:val="1"/>
      <w:numFmt w:val="bullet"/>
      <w:lvlText w:val=""/>
      <w:lvlJc w:val="left"/>
      <w:pPr>
        <w:ind w:left="4320" w:hanging="360"/>
      </w:pPr>
      <w:rPr>
        <w:rFonts w:ascii="Wingdings" w:hAnsi="Wingdings" w:hint="default"/>
      </w:rPr>
    </w:lvl>
    <w:lvl w:ilvl="6" w:tplc="3306CE06" w:tentative="1">
      <w:start w:val="1"/>
      <w:numFmt w:val="bullet"/>
      <w:lvlText w:val=""/>
      <w:lvlJc w:val="left"/>
      <w:pPr>
        <w:ind w:left="5040" w:hanging="360"/>
      </w:pPr>
      <w:rPr>
        <w:rFonts w:ascii="Symbol" w:hAnsi="Symbol" w:hint="default"/>
      </w:rPr>
    </w:lvl>
    <w:lvl w:ilvl="7" w:tplc="47C001E8" w:tentative="1">
      <w:start w:val="1"/>
      <w:numFmt w:val="bullet"/>
      <w:lvlText w:val="o"/>
      <w:lvlJc w:val="left"/>
      <w:pPr>
        <w:ind w:left="5760" w:hanging="360"/>
      </w:pPr>
      <w:rPr>
        <w:rFonts w:ascii="Courier New" w:hAnsi="Courier New" w:cs="Courier New" w:hint="default"/>
      </w:rPr>
    </w:lvl>
    <w:lvl w:ilvl="8" w:tplc="7F52D5F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FA08B6BE">
      <w:start w:val="1"/>
      <w:numFmt w:val="bullet"/>
      <w:lvlText w:val=""/>
      <w:lvlJc w:val="left"/>
      <w:pPr>
        <w:ind w:left="804" w:hanging="360"/>
      </w:pPr>
      <w:rPr>
        <w:rFonts w:ascii="Symbol" w:hAnsi="Symbol" w:hint="default"/>
      </w:rPr>
    </w:lvl>
    <w:lvl w:ilvl="1" w:tplc="39E803F0" w:tentative="1">
      <w:start w:val="1"/>
      <w:numFmt w:val="bullet"/>
      <w:lvlText w:val="o"/>
      <w:lvlJc w:val="left"/>
      <w:pPr>
        <w:ind w:left="1524" w:hanging="360"/>
      </w:pPr>
      <w:rPr>
        <w:rFonts w:ascii="Courier New" w:hAnsi="Courier New" w:cs="Courier New" w:hint="default"/>
      </w:rPr>
    </w:lvl>
    <w:lvl w:ilvl="2" w:tplc="7A22066E" w:tentative="1">
      <w:start w:val="1"/>
      <w:numFmt w:val="bullet"/>
      <w:lvlText w:val=""/>
      <w:lvlJc w:val="left"/>
      <w:pPr>
        <w:ind w:left="2244" w:hanging="360"/>
      </w:pPr>
      <w:rPr>
        <w:rFonts w:ascii="Wingdings" w:hAnsi="Wingdings" w:hint="default"/>
      </w:rPr>
    </w:lvl>
    <w:lvl w:ilvl="3" w:tplc="F3F0BE38" w:tentative="1">
      <w:start w:val="1"/>
      <w:numFmt w:val="bullet"/>
      <w:lvlText w:val=""/>
      <w:lvlJc w:val="left"/>
      <w:pPr>
        <w:ind w:left="2964" w:hanging="360"/>
      </w:pPr>
      <w:rPr>
        <w:rFonts w:ascii="Symbol" w:hAnsi="Symbol" w:hint="default"/>
      </w:rPr>
    </w:lvl>
    <w:lvl w:ilvl="4" w:tplc="E4ECB9CE" w:tentative="1">
      <w:start w:val="1"/>
      <w:numFmt w:val="bullet"/>
      <w:lvlText w:val="o"/>
      <w:lvlJc w:val="left"/>
      <w:pPr>
        <w:ind w:left="3684" w:hanging="360"/>
      </w:pPr>
      <w:rPr>
        <w:rFonts w:ascii="Courier New" w:hAnsi="Courier New" w:cs="Courier New" w:hint="default"/>
      </w:rPr>
    </w:lvl>
    <w:lvl w:ilvl="5" w:tplc="CA0A87FC" w:tentative="1">
      <w:start w:val="1"/>
      <w:numFmt w:val="bullet"/>
      <w:lvlText w:val=""/>
      <w:lvlJc w:val="left"/>
      <w:pPr>
        <w:ind w:left="4404" w:hanging="360"/>
      </w:pPr>
      <w:rPr>
        <w:rFonts w:ascii="Wingdings" w:hAnsi="Wingdings" w:hint="default"/>
      </w:rPr>
    </w:lvl>
    <w:lvl w:ilvl="6" w:tplc="4CF489E8" w:tentative="1">
      <w:start w:val="1"/>
      <w:numFmt w:val="bullet"/>
      <w:lvlText w:val=""/>
      <w:lvlJc w:val="left"/>
      <w:pPr>
        <w:ind w:left="5124" w:hanging="360"/>
      </w:pPr>
      <w:rPr>
        <w:rFonts w:ascii="Symbol" w:hAnsi="Symbol" w:hint="default"/>
      </w:rPr>
    </w:lvl>
    <w:lvl w:ilvl="7" w:tplc="2A686750" w:tentative="1">
      <w:start w:val="1"/>
      <w:numFmt w:val="bullet"/>
      <w:lvlText w:val="o"/>
      <w:lvlJc w:val="left"/>
      <w:pPr>
        <w:ind w:left="5844" w:hanging="360"/>
      </w:pPr>
      <w:rPr>
        <w:rFonts w:ascii="Courier New" w:hAnsi="Courier New" w:cs="Courier New" w:hint="default"/>
      </w:rPr>
    </w:lvl>
    <w:lvl w:ilvl="8" w:tplc="D3306122" w:tentative="1">
      <w:start w:val="1"/>
      <w:numFmt w:val="bullet"/>
      <w:lvlText w:val=""/>
      <w:lvlJc w:val="left"/>
      <w:pPr>
        <w:ind w:left="6564" w:hanging="360"/>
      </w:pPr>
      <w:rPr>
        <w:rFonts w:ascii="Wingdings" w:hAnsi="Wingdings" w:hint="default"/>
      </w:rPr>
    </w:lvl>
  </w:abstractNum>
  <w:num w:numId="1" w16cid:durableId="544370556">
    <w:abstractNumId w:val="7"/>
  </w:num>
  <w:num w:numId="2" w16cid:durableId="240212557">
    <w:abstractNumId w:val="8"/>
  </w:num>
  <w:num w:numId="3" w16cid:durableId="2032758456">
    <w:abstractNumId w:val="0"/>
  </w:num>
  <w:num w:numId="4" w16cid:durableId="2054113913">
    <w:abstractNumId w:val="1"/>
  </w:num>
  <w:num w:numId="5" w16cid:durableId="414128974">
    <w:abstractNumId w:val="2"/>
  </w:num>
  <w:num w:numId="6" w16cid:durableId="362950007">
    <w:abstractNumId w:val="6"/>
  </w:num>
  <w:num w:numId="7" w16cid:durableId="1742437461">
    <w:abstractNumId w:val="3"/>
  </w:num>
  <w:num w:numId="8" w16cid:durableId="1592811273">
    <w:abstractNumId w:val="9"/>
  </w:num>
  <w:num w:numId="9" w16cid:durableId="2133858476">
    <w:abstractNumId w:val="5"/>
  </w:num>
  <w:num w:numId="10" w16cid:durableId="799105858">
    <w:abstractNumId w:val="4"/>
  </w:num>
  <w:num w:numId="11" w16cid:durableId="263273389">
    <w:abstractNumId w:val="9"/>
  </w:num>
  <w:num w:numId="12" w16cid:durableId="14108135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0CD0"/>
    <w:rsid w:val="00277C93"/>
    <w:rsid w:val="002809D3"/>
    <w:rsid w:val="00290F67"/>
    <w:rsid w:val="00295DBD"/>
    <w:rsid w:val="002A30A3"/>
    <w:rsid w:val="002A4B70"/>
    <w:rsid w:val="002A71F7"/>
    <w:rsid w:val="002B011F"/>
    <w:rsid w:val="002B6C46"/>
    <w:rsid w:val="002B7BA3"/>
    <w:rsid w:val="002C7382"/>
    <w:rsid w:val="002D4C71"/>
    <w:rsid w:val="002D6C54"/>
    <w:rsid w:val="002E1235"/>
    <w:rsid w:val="002F35CA"/>
    <w:rsid w:val="002F40EE"/>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6F4"/>
    <w:rsid w:val="00582A55"/>
    <w:rsid w:val="005A0117"/>
    <w:rsid w:val="005A2099"/>
    <w:rsid w:val="005B33BE"/>
    <w:rsid w:val="005B5B18"/>
    <w:rsid w:val="005D3BF3"/>
    <w:rsid w:val="005D5BFB"/>
    <w:rsid w:val="005E0637"/>
    <w:rsid w:val="005F5AA8"/>
    <w:rsid w:val="0060323C"/>
    <w:rsid w:val="00607627"/>
    <w:rsid w:val="00616BBA"/>
    <w:rsid w:val="006172F6"/>
    <w:rsid w:val="00621381"/>
    <w:rsid w:val="00623618"/>
    <w:rsid w:val="00633DE3"/>
    <w:rsid w:val="006345F5"/>
    <w:rsid w:val="00637539"/>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6E5D"/>
    <w:rsid w:val="0072778E"/>
    <w:rsid w:val="007530E9"/>
    <w:rsid w:val="00765476"/>
    <w:rsid w:val="0076570B"/>
    <w:rsid w:val="007657E6"/>
    <w:rsid w:val="00767C7E"/>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7731B"/>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4C31"/>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10E0A"/>
    <w:rsid w:val="00A22D0C"/>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0A19"/>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1B9E"/>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53C85"/>
    <w:rsid w:val="00D74C7C"/>
    <w:rsid w:val="00D7566E"/>
    <w:rsid w:val="00D85128"/>
    <w:rsid w:val="00D8526D"/>
    <w:rsid w:val="00D95963"/>
    <w:rsid w:val="00DB58CA"/>
    <w:rsid w:val="00DC37D9"/>
    <w:rsid w:val="00DD320A"/>
    <w:rsid w:val="00DD3CA1"/>
    <w:rsid w:val="00DD6F8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37850"/>
    <w:rsid w:val="00F5167C"/>
    <w:rsid w:val="00F517EA"/>
    <w:rsid w:val="00F524E5"/>
    <w:rsid w:val="00F53CDC"/>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AF4CB"/>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3010A-52A8-4EA9-A96F-AB51C941A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5921</Characters>
  <Application>Microsoft Office Word</Application>
  <DocSecurity>0</DocSecurity>
  <Lines>49</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2022-05-30T12:00:00Z</cp:lastPrinted>
  <dcterms:created xsi:type="dcterms:W3CDTF">2022-06-21T11:06:00Z</dcterms:created>
  <dcterms:modified xsi:type="dcterms:W3CDTF">2022-06-21T11:06:00Z</dcterms:modified>
</cp:coreProperties>
</file>