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65DB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5712550E" w14:textId="77777777" w:rsidR="00607627" w:rsidRPr="00607627" w:rsidRDefault="005D526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555D366" w14:textId="77777777" w:rsidR="00607627" w:rsidRPr="00607627" w:rsidRDefault="005D526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789BDDAC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8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140"/>
      </w:tblGrid>
      <w:tr w:rsidR="00EF5212" w14:paraId="7FE230E1" w14:textId="77777777" w:rsidTr="00CD081A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0E9405CD" w14:textId="77777777" w:rsidR="008D778C" w:rsidRPr="008D778C" w:rsidRDefault="005D526F" w:rsidP="008D778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D778C">
              <w:rPr>
                <w:rFonts w:cs="Arial"/>
                <w:szCs w:val="22"/>
              </w:rPr>
              <w:t>2022.gada 19.maijā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FAF35C1" w14:textId="77777777" w:rsidR="008D778C" w:rsidRPr="008D778C" w:rsidRDefault="005D526F" w:rsidP="008D77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8D778C">
              <w:rPr>
                <w:rFonts w:cs="Arial"/>
                <w:color w:val="000000"/>
                <w:szCs w:val="22"/>
              </w:rPr>
              <w:t xml:space="preserve">                                  Nr.170/9</w:t>
            </w:r>
          </w:p>
          <w:p w14:paraId="5FAE145D" w14:textId="77777777" w:rsidR="008D778C" w:rsidRPr="008D778C" w:rsidRDefault="005D526F" w:rsidP="008D7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8D778C">
              <w:rPr>
                <w:rFonts w:cs="Arial"/>
                <w:color w:val="000000"/>
                <w:szCs w:val="22"/>
              </w:rPr>
              <w:t>(prot. Nr.9, 1.</w:t>
            </w:r>
            <w:r w:rsidRPr="008D778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3450192A" w14:textId="77777777" w:rsidR="008D778C" w:rsidRPr="008D778C" w:rsidRDefault="008D778C" w:rsidP="008D7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237A12AA" w14:textId="77777777" w:rsidR="008D778C" w:rsidRPr="008D778C" w:rsidRDefault="008D778C" w:rsidP="008D778C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1D2ABF07" w14:textId="77777777" w:rsidR="008D778C" w:rsidRPr="008D778C" w:rsidRDefault="005D526F" w:rsidP="008D778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D778C">
        <w:rPr>
          <w:rFonts w:cs="Arial"/>
          <w:szCs w:val="22"/>
        </w:rPr>
        <w:t xml:space="preserve">Par rezerves fonda līdzekļu </w:t>
      </w:r>
    </w:p>
    <w:p w14:paraId="0BEF3D06" w14:textId="77777777" w:rsidR="008D778C" w:rsidRPr="008D778C" w:rsidRDefault="005D526F" w:rsidP="008D778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D778C">
        <w:rPr>
          <w:rFonts w:cs="Arial"/>
          <w:szCs w:val="22"/>
        </w:rPr>
        <w:t>piešķiršanu</w:t>
      </w:r>
    </w:p>
    <w:p w14:paraId="7404BB9C" w14:textId="77777777" w:rsidR="008D778C" w:rsidRPr="008D778C" w:rsidRDefault="008D778C" w:rsidP="008D778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49E44DB" w14:textId="77777777" w:rsidR="008D778C" w:rsidRPr="008D778C" w:rsidRDefault="008D778C" w:rsidP="008D778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6C4890E" w14:textId="77777777" w:rsidR="008D778C" w:rsidRPr="008D778C" w:rsidRDefault="005D526F" w:rsidP="008D778C">
      <w:pPr>
        <w:shd w:val="clear" w:color="auto" w:fill="FFFFFF"/>
        <w:ind w:firstLine="567"/>
        <w:jc w:val="both"/>
        <w:rPr>
          <w:rFonts w:cs="Arial"/>
          <w:noProof/>
          <w:color w:val="000000"/>
          <w:szCs w:val="20"/>
        </w:rPr>
      </w:pPr>
      <w:r w:rsidRPr="008D778C">
        <w:rPr>
          <w:rFonts w:cs="Arial"/>
          <w:color w:val="000000"/>
          <w:szCs w:val="20"/>
        </w:rPr>
        <w:t xml:space="preserve">Lai izteiktu atbalstu Ukrainai saistībā ar Krievijas iebrukumu Ukrainā, kā arī, lai sniegtu sabiedrībai objektīvu informāciju un veicinātu sabiedriskās domas attīstību par cilvēka </w:t>
      </w:r>
      <w:r w:rsidRPr="008D778C">
        <w:rPr>
          <w:rFonts w:cs="Arial"/>
          <w:noProof/>
          <w:color w:val="000000"/>
          <w:szCs w:val="20"/>
        </w:rPr>
        <w:t>pamattiesībām un brīvībām, pamatojoties uz likuma “Par pašvaldībām”  21.pant</w:t>
      </w:r>
      <w:r w:rsidRPr="008D778C">
        <w:rPr>
          <w:rFonts w:cs="Arial"/>
          <w:noProof/>
          <w:color w:val="000000"/>
          <w:szCs w:val="20"/>
        </w:rPr>
        <w:t xml:space="preserve">a pirmo daļu un Liepājas valstspilsētas pašvaldības domes 2021.gada </w:t>
      </w:r>
      <w:r w:rsidRPr="008D778C">
        <w:rPr>
          <w:rFonts w:cs="Arial"/>
          <w:noProof/>
          <w:color w:val="000000"/>
          <w:szCs w:val="22"/>
        </w:rPr>
        <w:t>16.decembra saistošajiem noteikumiem Nr.25 “Par Liepājas valstspilsētas pašvaldības budžetu 2022.gadam”,</w:t>
      </w:r>
      <w:r w:rsidRPr="008D778C">
        <w:rPr>
          <w:rFonts w:ascii="Times New Roman" w:hAnsi="Times New Roman"/>
          <w:noProof/>
          <w:color w:val="000000"/>
          <w:sz w:val="28"/>
        </w:rPr>
        <w:t xml:space="preserve"> </w:t>
      </w:r>
      <w:r w:rsidRPr="008D778C">
        <w:rPr>
          <w:rFonts w:cs="Arial"/>
          <w:noProof/>
          <w:color w:val="000000"/>
          <w:szCs w:val="20"/>
        </w:rPr>
        <w:t>Liepājas valstspilsētas pašvaldības dome</w:t>
      </w:r>
      <w:r w:rsidRPr="008D778C">
        <w:rPr>
          <w:rFonts w:cs="Arial"/>
          <w:noProof/>
          <w:szCs w:val="22"/>
        </w:rPr>
        <w:t xml:space="preserve"> </w:t>
      </w:r>
      <w:r w:rsidRPr="008D778C">
        <w:rPr>
          <w:rFonts w:cs="Arial"/>
          <w:b/>
          <w:noProof/>
          <w:szCs w:val="22"/>
        </w:rPr>
        <w:t>nolemj</w:t>
      </w:r>
      <w:r w:rsidRPr="008D778C">
        <w:rPr>
          <w:rFonts w:cs="Arial"/>
          <w:b/>
          <w:bCs/>
          <w:noProof/>
          <w:szCs w:val="22"/>
        </w:rPr>
        <w:t>:</w:t>
      </w:r>
    </w:p>
    <w:p w14:paraId="6CCAD5E5" w14:textId="77777777" w:rsidR="008D778C" w:rsidRPr="008D778C" w:rsidRDefault="008D778C" w:rsidP="008D778C">
      <w:pPr>
        <w:widowControl w:val="0"/>
        <w:autoSpaceDE w:val="0"/>
        <w:autoSpaceDN w:val="0"/>
        <w:adjustRightInd w:val="0"/>
        <w:jc w:val="both"/>
        <w:rPr>
          <w:rFonts w:cs="Arial"/>
          <w:noProof/>
        </w:rPr>
      </w:pPr>
    </w:p>
    <w:p w14:paraId="3C7C9D1D" w14:textId="77777777" w:rsidR="008D778C" w:rsidRPr="008D778C" w:rsidRDefault="005D526F" w:rsidP="008D778C">
      <w:pPr>
        <w:shd w:val="clear" w:color="auto" w:fill="FFFFFF"/>
        <w:ind w:firstLine="567"/>
        <w:jc w:val="both"/>
        <w:rPr>
          <w:rFonts w:cs="Arial"/>
          <w:noProof/>
          <w:szCs w:val="22"/>
        </w:rPr>
      </w:pPr>
      <w:r w:rsidRPr="008D778C">
        <w:rPr>
          <w:rFonts w:cs="Arial"/>
          <w:noProof/>
          <w:color w:val="000000"/>
          <w:szCs w:val="22"/>
        </w:rPr>
        <w:t xml:space="preserve">1. </w:t>
      </w:r>
      <w:r w:rsidRPr="008D778C">
        <w:rPr>
          <w:rFonts w:cs="Arial"/>
          <w:noProof/>
          <w:color w:val="000000"/>
          <w:szCs w:val="22"/>
        </w:rPr>
        <w:t>Akceptēt  Liepājas valstspilsētas pašvaldības domes pastāvīgās Finanšu komitejas 2022.gada 12.maija lēmumu Nr.3/5 “Par finanšu līdzekļu piešķiršanu”, ar kuru piešķirti Liepājas pilsētas pašvaldības iestādei “Liepājas pilsētas pašvaldības administrācija” no</w:t>
      </w:r>
      <w:r w:rsidRPr="008D778C">
        <w:rPr>
          <w:rFonts w:cs="Arial"/>
          <w:noProof/>
          <w:color w:val="000000"/>
          <w:szCs w:val="22"/>
        </w:rPr>
        <w:t xml:space="preserve"> Liepājas valstspilsētas pašvaldības budžeta rezerves fonda līdzekļiem 5 000 EUR (t.sk. PVN) sabiedrību izglītojošu un integrējošu pasākumu īstenošanai Liepājā, precizējot līdzekļu izlietošanas mērķi, paredzot, ka finanšu līdzekļi izlietojami tai skaitā TV</w:t>
      </w:r>
      <w:r w:rsidRPr="008D778C">
        <w:rPr>
          <w:rFonts w:cs="Arial"/>
          <w:noProof/>
          <w:color w:val="000000"/>
          <w:szCs w:val="22"/>
        </w:rPr>
        <w:t xml:space="preserve"> žurnālistu veidotas filmas par Krievijas iebrukumu Ukrainā pirmizrādei, drukātam izdevumam, pasākumam Karostā vai pie vēsturiskajiem militārajiem objektiem u.tml. </w:t>
      </w:r>
    </w:p>
    <w:p w14:paraId="13A4432B" w14:textId="77777777" w:rsidR="008D778C" w:rsidRPr="008D778C" w:rsidRDefault="008D778C" w:rsidP="008D778C">
      <w:pPr>
        <w:shd w:val="clear" w:color="auto" w:fill="FFFFFF"/>
        <w:ind w:firstLine="567"/>
        <w:jc w:val="both"/>
        <w:rPr>
          <w:rFonts w:cs="Arial"/>
          <w:noProof/>
          <w:color w:val="FF0000"/>
          <w:sz w:val="10"/>
          <w:szCs w:val="22"/>
        </w:rPr>
      </w:pPr>
    </w:p>
    <w:p w14:paraId="1FB19619" w14:textId="77777777" w:rsidR="008D778C" w:rsidRPr="008D778C" w:rsidRDefault="005D526F" w:rsidP="008D778C">
      <w:pPr>
        <w:shd w:val="clear" w:color="auto" w:fill="FFFFFF"/>
        <w:ind w:firstLine="567"/>
        <w:jc w:val="both"/>
        <w:rPr>
          <w:rFonts w:cs="Arial"/>
          <w:noProof/>
          <w:color w:val="000000"/>
          <w:szCs w:val="22"/>
        </w:rPr>
      </w:pPr>
      <w:r w:rsidRPr="008D778C">
        <w:rPr>
          <w:rFonts w:cs="Arial"/>
          <w:noProof/>
          <w:color w:val="000000"/>
          <w:szCs w:val="22"/>
        </w:rPr>
        <w:t>2. Piešķirt  Liepājas pilsētas pašvaldības iestādei “Liepājas pilsētas pašvaldības adminis</w:t>
      </w:r>
      <w:r w:rsidRPr="008D778C">
        <w:rPr>
          <w:rFonts w:cs="Arial"/>
          <w:noProof/>
          <w:color w:val="000000"/>
          <w:szCs w:val="22"/>
        </w:rPr>
        <w:t>trācija” no Liepājas valstspilsētas pašvaldības budžeta rezerves fonda līdzekļiem līdz 5 000 EUR (t.sk. PVN) lielformāta foto liecību no kara zonas izstādīšanai Liepājā.</w:t>
      </w:r>
    </w:p>
    <w:p w14:paraId="7AD80FE0" w14:textId="77777777" w:rsidR="008D778C" w:rsidRPr="008D778C" w:rsidRDefault="008D778C" w:rsidP="008D778C">
      <w:pPr>
        <w:ind w:left="567" w:hanging="360"/>
        <w:contextualSpacing/>
        <w:rPr>
          <w:rFonts w:cs="Arial"/>
          <w:noProof/>
          <w:sz w:val="10"/>
          <w:szCs w:val="22"/>
        </w:rPr>
      </w:pPr>
    </w:p>
    <w:p w14:paraId="4DE5F990" w14:textId="77777777" w:rsidR="008D778C" w:rsidRPr="008D778C" w:rsidRDefault="005D526F" w:rsidP="008D778C">
      <w:pPr>
        <w:shd w:val="clear" w:color="auto" w:fill="FFFFFF"/>
        <w:ind w:firstLine="567"/>
        <w:jc w:val="both"/>
        <w:rPr>
          <w:rFonts w:cs="Arial"/>
          <w:noProof/>
          <w:szCs w:val="22"/>
        </w:rPr>
      </w:pPr>
      <w:r w:rsidRPr="008D778C">
        <w:rPr>
          <w:rFonts w:cs="Arial"/>
          <w:noProof/>
          <w:szCs w:val="22"/>
        </w:rPr>
        <w:t>3. Liepājas pilsētas pašvaldības iestādes “Liepājas pilsētas pašvaldības administrāci</w:t>
      </w:r>
      <w:r w:rsidRPr="008D778C">
        <w:rPr>
          <w:rFonts w:cs="Arial"/>
          <w:noProof/>
          <w:szCs w:val="22"/>
        </w:rPr>
        <w:t>ja” Finanšu pārvaldes Pašvaldības budžeta uzskaites daļai līdz 2022.gada 30.decembrim iesniegt Liepājas pilsētas pašvaldības iestādes “Liepājas pilsētas pašvaldības administrācija” Finanšu pārvaldes Izdevumu daļā atskaiti par rezerves fonda līdzekļu izliet</w:t>
      </w:r>
      <w:r w:rsidRPr="008D778C">
        <w:rPr>
          <w:rFonts w:cs="Arial"/>
          <w:noProof/>
          <w:szCs w:val="22"/>
        </w:rPr>
        <w:t xml:space="preserve">ojumu. </w:t>
      </w:r>
    </w:p>
    <w:p w14:paraId="0AA3E674" w14:textId="77777777" w:rsidR="008D778C" w:rsidRPr="008D778C" w:rsidRDefault="008D778C" w:rsidP="008D778C">
      <w:pPr>
        <w:shd w:val="clear" w:color="auto" w:fill="FFFFFF"/>
        <w:ind w:firstLine="567"/>
        <w:jc w:val="both"/>
        <w:rPr>
          <w:rFonts w:cs="Arial"/>
          <w:noProof/>
          <w:sz w:val="10"/>
          <w:szCs w:val="22"/>
        </w:rPr>
      </w:pPr>
    </w:p>
    <w:p w14:paraId="4CCC9B26" w14:textId="77777777" w:rsidR="008D778C" w:rsidRPr="008D778C" w:rsidRDefault="005D526F" w:rsidP="008D778C">
      <w:pPr>
        <w:shd w:val="clear" w:color="auto" w:fill="FFFFFF"/>
        <w:ind w:firstLine="567"/>
        <w:jc w:val="both"/>
        <w:rPr>
          <w:rFonts w:cs="Arial"/>
          <w:noProof/>
          <w:szCs w:val="22"/>
        </w:rPr>
      </w:pPr>
      <w:r w:rsidRPr="008D778C">
        <w:rPr>
          <w:rFonts w:cs="Arial"/>
          <w:noProof/>
          <w:szCs w:val="22"/>
        </w:rPr>
        <w:t>4. Liepājas valstspilsētas pašvaldības izpilddirektoram kontrolēt lēmumu izpildi.</w:t>
      </w:r>
    </w:p>
    <w:p w14:paraId="6068E4AF" w14:textId="77777777" w:rsidR="008D778C" w:rsidRPr="008D778C" w:rsidRDefault="008D778C" w:rsidP="008D778C">
      <w:pPr>
        <w:widowControl w:val="0"/>
        <w:autoSpaceDE w:val="0"/>
        <w:autoSpaceDN w:val="0"/>
        <w:adjustRightInd w:val="0"/>
        <w:ind w:left="567" w:hanging="360"/>
        <w:jc w:val="both"/>
        <w:rPr>
          <w:rFonts w:cs="Arial"/>
          <w:noProof/>
        </w:rPr>
      </w:pPr>
    </w:p>
    <w:p w14:paraId="3319EC49" w14:textId="77777777" w:rsidR="008D778C" w:rsidRPr="008D778C" w:rsidRDefault="008D778C" w:rsidP="008D778C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14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2921"/>
      </w:tblGrid>
      <w:tr w:rsidR="00EF5212" w14:paraId="05AC913A" w14:textId="77777777" w:rsidTr="00CD081A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A76C7" w14:textId="77777777" w:rsidR="008D778C" w:rsidRPr="008D778C" w:rsidRDefault="005D526F" w:rsidP="008D778C">
            <w:pPr>
              <w:widowControl w:val="0"/>
              <w:autoSpaceDE w:val="0"/>
              <w:autoSpaceDN w:val="0"/>
              <w:adjustRightInd w:val="0"/>
              <w:rPr>
                <w:rFonts w:cs="Arial"/>
                <w:noProof/>
                <w:szCs w:val="22"/>
              </w:rPr>
            </w:pPr>
            <w:r w:rsidRPr="008D778C">
              <w:rPr>
                <w:rFonts w:cs="Arial"/>
                <w:noProof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EFB63FE" w14:textId="77777777" w:rsidR="008D778C" w:rsidRPr="008D778C" w:rsidRDefault="005D526F" w:rsidP="008D7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Cs w:val="22"/>
              </w:rPr>
            </w:pPr>
            <w:r w:rsidRPr="008D778C">
              <w:rPr>
                <w:rFonts w:cs="Arial"/>
                <w:noProof/>
                <w:szCs w:val="22"/>
              </w:rPr>
              <w:t>Gunārs Ansiņš</w:t>
            </w:r>
          </w:p>
          <w:p w14:paraId="1D37EDDA" w14:textId="77777777" w:rsidR="008D778C" w:rsidRPr="008D778C" w:rsidRDefault="008D778C" w:rsidP="008D778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 w:val="8"/>
                <w:szCs w:val="22"/>
              </w:rPr>
            </w:pPr>
          </w:p>
        </w:tc>
      </w:tr>
      <w:tr w:rsidR="00EF5212" w14:paraId="660716F2" w14:textId="77777777" w:rsidTr="00CD081A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4C070E" w14:textId="77777777" w:rsidR="008D778C" w:rsidRPr="008D778C" w:rsidRDefault="005D526F" w:rsidP="008D778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D778C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78BA3" w14:textId="77777777" w:rsidR="008D778C" w:rsidRPr="008D778C" w:rsidRDefault="005D526F" w:rsidP="008D778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8D778C">
              <w:rPr>
                <w:rFonts w:cs="Arial"/>
                <w:szCs w:val="22"/>
              </w:rPr>
              <w:t>Finanšu pārvaldei, Sabiedrisko attiecību un mārketinga daļai, Domes priekšsēdētāja birojam, Izpilddirektora birojam</w:t>
            </w:r>
          </w:p>
          <w:p w14:paraId="4774C71A" w14:textId="77777777" w:rsidR="008D778C" w:rsidRPr="008D778C" w:rsidRDefault="008D778C" w:rsidP="008D778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39082E56" w14:textId="77777777" w:rsidR="008D778C" w:rsidRPr="008D778C" w:rsidRDefault="008D778C" w:rsidP="008D778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8D778C" w:rsidRPr="008D778C" w:rsidSect="008731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42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C4B7" w14:textId="77777777" w:rsidR="005D526F" w:rsidRDefault="005D526F">
      <w:r>
        <w:separator/>
      </w:r>
    </w:p>
  </w:endnote>
  <w:endnote w:type="continuationSeparator" w:id="0">
    <w:p w14:paraId="5CEC72A2" w14:textId="77777777" w:rsidR="005D526F" w:rsidRDefault="005D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DFED" w14:textId="77777777" w:rsidR="00E90D4C" w:rsidRPr="00765476" w:rsidRDefault="00E90D4C" w:rsidP="006E5122">
    <w:pPr>
      <w:pStyle w:val="Footer"/>
      <w:jc w:val="both"/>
    </w:pPr>
  </w:p>
  <w:p w14:paraId="2E2B746B" w14:textId="77777777" w:rsidR="00EF5212" w:rsidRDefault="005D526F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9142" w14:textId="77777777" w:rsidR="00EF5212" w:rsidRDefault="005D526F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A4B42" w14:textId="77777777" w:rsidR="005D526F" w:rsidRDefault="005D526F">
      <w:r>
        <w:separator/>
      </w:r>
    </w:p>
  </w:footnote>
  <w:footnote w:type="continuationSeparator" w:id="0">
    <w:p w14:paraId="617224BC" w14:textId="77777777" w:rsidR="005D526F" w:rsidRDefault="005D5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8FD2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44C2" w14:textId="77777777" w:rsidR="00EB209C" w:rsidRPr="00AE2B38" w:rsidRDefault="005D526F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BF40F5A" wp14:editId="2CFD9589">
          <wp:extent cx="666115" cy="755650"/>
          <wp:effectExtent l="0" t="0" r="635" b="6350"/>
          <wp:docPr id="9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180531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597EE7" w14:textId="77777777" w:rsidR="00EB209C" w:rsidRPr="00356E0F" w:rsidRDefault="005D526F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A660EC8" w14:textId="77777777" w:rsidR="001002D7" w:rsidRDefault="005D526F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www.liepaja.lv</w:t>
    </w:r>
  </w:p>
  <w:p w14:paraId="5851BE3C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F80CA3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C36CC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5AA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A3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CD4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B8E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65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CBB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E89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D62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BA9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2FF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EB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EF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8C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67C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242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2E2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58D8E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870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70E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8C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26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7EED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AF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65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2D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7F3A3BC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878A36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4228FB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62AF83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A3C54E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48A2EF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BF022F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7AA0D2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75C78D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D13A3DC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4E8FA4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DA2013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2E033F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EB8125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B6AA13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CF8EE6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EC84A9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C82E32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64C2474"/>
    <w:multiLevelType w:val="hybridMultilevel"/>
    <w:tmpl w:val="BA4A1740"/>
    <w:lvl w:ilvl="0" w:tplc="3BF458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B57009DE" w:tentative="1">
      <w:start w:val="1"/>
      <w:numFmt w:val="lowerLetter"/>
      <w:lvlText w:val="%2."/>
      <w:lvlJc w:val="left"/>
      <w:pPr>
        <w:ind w:left="1800" w:hanging="360"/>
      </w:pPr>
    </w:lvl>
    <w:lvl w:ilvl="2" w:tplc="0000552A" w:tentative="1">
      <w:start w:val="1"/>
      <w:numFmt w:val="lowerRoman"/>
      <w:lvlText w:val="%3."/>
      <w:lvlJc w:val="right"/>
      <w:pPr>
        <w:ind w:left="2520" w:hanging="180"/>
      </w:pPr>
    </w:lvl>
    <w:lvl w:ilvl="3" w:tplc="8EBE8CA0" w:tentative="1">
      <w:start w:val="1"/>
      <w:numFmt w:val="decimal"/>
      <w:lvlText w:val="%4."/>
      <w:lvlJc w:val="left"/>
      <w:pPr>
        <w:ind w:left="3240" w:hanging="360"/>
      </w:pPr>
    </w:lvl>
    <w:lvl w:ilvl="4" w:tplc="404E6086" w:tentative="1">
      <w:start w:val="1"/>
      <w:numFmt w:val="lowerLetter"/>
      <w:lvlText w:val="%5."/>
      <w:lvlJc w:val="left"/>
      <w:pPr>
        <w:ind w:left="3960" w:hanging="360"/>
      </w:pPr>
    </w:lvl>
    <w:lvl w:ilvl="5" w:tplc="569C32E0" w:tentative="1">
      <w:start w:val="1"/>
      <w:numFmt w:val="lowerRoman"/>
      <w:lvlText w:val="%6."/>
      <w:lvlJc w:val="right"/>
      <w:pPr>
        <w:ind w:left="4680" w:hanging="180"/>
      </w:pPr>
    </w:lvl>
    <w:lvl w:ilvl="6" w:tplc="4AA2B4C4" w:tentative="1">
      <w:start w:val="1"/>
      <w:numFmt w:val="decimal"/>
      <w:lvlText w:val="%7."/>
      <w:lvlJc w:val="left"/>
      <w:pPr>
        <w:ind w:left="5400" w:hanging="360"/>
      </w:pPr>
    </w:lvl>
    <w:lvl w:ilvl="7" w:tplc="3C5863B8" w:tentative="1">
      <w:start w:val="1"/>
      <w:numFmt w:val="lowerLetter"/>
      <w:lvlText w:val="%8."/>
      <w:lvlJc w:val="left"/>
      <w:pPr>
        <w:ind w:left="6120" w:hanging="360"/>
      </w:pPr>
    </w:lvl>
    <w:lvl w:ilvl="8" w:tplc="F7F4E3C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47D58"/>
    <w:multiLevelType w:val="hybridMultilevel"/>
    <w:tmpl w:val="C504D870"/>
    <w:lvl w:ilvl="0" w:tplc="45DEA5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2EC184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8820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94AA9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ECEFE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68BF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F00C21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BE2A3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D2FC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E956CF"/>
    <w:multiLevelType w:val="hybridMultilevel"/>
    <w:tmpl w:val="D6DC2C74"/>
    <w:lvl w:ilvl="0" w:tplc="CA34B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EB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A291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2C9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678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7EE3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4B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A2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C41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B1105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0CD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61D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43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9CC2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80C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8B6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06B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D280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BDFACA8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04CBED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7BA26E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7A2257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266607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16EC99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DD8040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CF6E1B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32EF20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190486568">
    <w:abstractNumId w:val="8"/>
  </w:num>
  <w:num w:numId="2" w16cid:durableId="2035836113">
    <w:abstractNumId w:val="9"/>
  </w:num>
  <w:num w:numId="3" w16cid:durableId="834998216">
    <w:abstractNumId w:val="0"/>
  </w:num>
  <w:num w:numId="4" w16cid:durableId="1929389734">
    <w:abstractNumId w:val="1"/>
  </w:num>
  <w:num w:numId="5" w16cid:durableId="1802266568">
    <w:abstractNumId w:val="2"/>
  </w:num>
  <w:num w:numId="6" w16cid:durableId="1648246879">
    <w:abstractNumId w:val="7"/>
  </w:num>
  <w:num w:numId="7" w16cid:durableId="922683761">
    <w:abstractNumId w:val="3"/>
  </w:num>
  <w:num w:numId="8" w16cid:durableId="718357445">
    <w:abstractNumId w:val="10"/>
  </w:num>
  <w:num w:numId="9" w16cid:durableId="1825972348">
    <w:abstractNumId w:val="5"/>
  </w:num>
  <w:num w:numId="10" w16cid:durableId="833451870">
    <w:abstractNumId w:val="4"/>
  </w:num>
  <w:num w:numId="11" w16cid:durableId="347221496">
    <w:abstractNumId w:val="10"/>
  </w:num>
  <w:num w:numId="12" w16cid:durableId="48499158">
    <w:abstractNumId w:val="5"/>
  </w:num>
  <w:num w:numId="13" w16cid:durableId="549328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23F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46F4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26F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52B0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3106"/>
    <w:rsid w:val="00876669"/>
    <w:rsid w:val="00887E07"/>
    <w:rsid w:val="008928FB"/>
    <w:rsid w:val="00896E7E"/>
    <w:rsid w:val="008B10F6"/>
    <w:rsid w:val="008B4511"/>
    <w:rsid w:val="008D778C"/>
    <w:rsid w:val="008E3AD1"/>
    <w:rsid w:val="008F2302"/>
    <w:rsid w:val="008F4F27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3923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3AF7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266BF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EF5212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B2C23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DE53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8407-C5AE-49F1-863A-BEC2AEB0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2022-05-25T09:57:00Z</dcterms:created>
  <dcterms:modified xsi:type="dcterms:W3CDTF">2022-05-25T09:57:00Z</dcterms:modified>
</cp:coreProperties>
</file>