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2244" w14:textId="77777777" w:rsidR="000F232A" w:rsidRPr="001F1B62" w:rsidRDefault="000F232A" w:rsidP="002B7BA3">
      <w:pPr>
        <w:widowControl w:val="0"/>
        <w:autoSpaceDE w:val="0"/>
        <w:autoSpaceDN w:val="0"/>
        <w:adjustRightInd w:val="0"/>
        <w:rPr>
          <w:rFonts w:ascii="Arial" w:hAnsi="Arial" w:cs="Arial"/>
          <w:b/>
          <w:bCs/>
          <w:sz w:val="10"/>
          <w:szCs w:val="26"/>
        </w:rPr>
      </w:pPr>
    </w:p>
    <w:p w14:paraId="54864944"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NOLIKUMS</w:t>
      </w:r>
    </w:p>
    <w:p w14:paraId="3EB5A93E"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5A2A8CCF" w14:textId="77777777" w:rsidR="00607627" w:rsidRDefault="00607627" w:rsidP="00607627">
      <w:pPr>
        <w:widowControl w:val="0"/>
        <w:autoSpaceDE w:val="0"/>
        <w:autoSpaceDN w:val="0"/>
        <w:adjustRightInd w:val="0"/>
        <w:jc w:val="center"/>
        <w:rPr>
          <w:rFonts w:ascii="Arial" w:hAnsi="Arial" w:cs="Arial"/>
          <w:sz w:val="20"/>
          <w:szCs w:val="20"/>
        </w:rPr>
      </w:pPr>
    </w:p>
    <w:p w14:paraId="2A005DBB" w14:textId="77777777" w:rsidR="005770AE" w:rsidRDefault="005770AE" w:rsidP="00607627">
      <w:pPr>
        <w:widowControl w:val="0"/>
        <w:autoSpaceDE w:val="0"/>
        <w:autoSpaceDN w:val="0"/>
        <w:adjustRightInd w:val="0"/>
        <w:jc w:val="center"/>
        <w:rPr>
          <w:rFonts w:ascii="Arial" w:hAnsi="Arial" w:cs="Arial"/>
          <w:sz w:val="20"/>
          <w:szCs w:val="20"/>
        </w:rPr>
      </w:pPr>
    </w:p>
    <w:p w14:paraId="27583BEC" w14:textId="77777777" w:rsidR="005770AE" w:rsidRDefault="005770AE" w:rsidP="00607627">
      <w:pPr>
        <w:widowControl w:val="0"/>
        <w:autoSpaceDE w:val="0"/>
        <w:autoSpaceDN w:val="0"/>
        <w:adjustRightInd w:val="0"/>
        <w:jc w:val="center"/>
        <w:rPr>
          <w:rFonts w:ascii="Arial" w:hAnsi="Arial" w:cs="Arial"/>
          <w:sz w:val="20"/>
          <w:szCs w:val="20"/>
        </w:rPr>
      </w:pPr>
    </w:p>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16"/>
      </w:tblGrid>
      <w:tr w:rsidR="005770AE" w14:paraId="17B75263" w14:textId="77777777" w:rsidTr="00B030AB">
        <w:tc>
          <w:tcPr>
            <w:tcW w:w="4536" w:type="dxa"/>
          </w:tcPr>
          <w:p w14:paraId="514BD822" w14:textId="5E50F665" w:rsidR="005770AE" w:rsidRDefault="005770AE" w:rsidP="005770AE">
            <w:pPr>
              <w:widowControl w:val="0"/>
              <w:autoSpaceDE w:val="0"/>
              <w:autoSpaceDN w:val="0"/>
              <w:adjustRightInd w:val="0"/>
              <w:rPr>
                <w:rFonts w:ascii="Arial" w:hAnsi="Arial" w:cs="Arial"/>
                <w:sz w:val="20"/>
                <w:szCs w:val="20"/>
              </w:rPr>
            </w:pPr>
            <w:r w:rsidRPr="006C3979">
              <w:rPr>
                <w:rFonts w:ascii="Arial" w:hAnsi="Arial" w:cs="Arial"/>
                <w:sz w:val="22"/>
                <w:szCs w:val="22"/>
              </w:rPr>
              <w:t>2020.gada 20.februārī</w:t>
            </w:r>
          </w:p>
        </w:tc>
        <w:tc>
          <w:tcPr>
            <w:tcW w:w="3816" w:type="dxa"/>
          </w:tcPr>
          <w:p w14:paraId="30B99F75" w14:textId="6C83FB32" w:rsidR="005770AE" w:rsidRPr="006C3979" w:rsidRDefault="005770AE" w:rsidP="005770AE">
            <w:pPr>
              <w:widowControl w:val="0"/>
              <w:autoSpaceDE w:val="0"/>
              <w:autoSpaceDN w:val="0"/>
              <w:adjustRightInd w:val="0"/>
              <w:jc w:val="both"/>
              <w:rPr>
                <w:rFonts w:ascii="Arial" w:hAnsi="Arial" w:cs="Arial"/>
                <w:sz w:val="22"/>
                <w:szCs w:val="22"/>
              </w:rPr>
            </w:pPr>
            <w:r w:rsidRPr="006C3979">
              <w:rPr>
                <w:rFonts w:ascii="Arial" w:hAnsi="Arial" w:cs="Arial"/>
                <w:sz w:val="22"/>
                <w:szCs w:val="22"/>
              </w:rPr>
              <w:t xml:space="preserve">                                       </w:t>
            </w:r>
            <w:r>
              <w:rPr>
                <w:rFonts w:ascii="Arial" w:hAnsi="Arial" w:cs="Arial"/>
                <w:sz w:val="22"/>
                <w:szCs w:val="22"/>
              </w:rPr>
              <w:t xml:space="preserve">  </w:t>
            </w:r>
            <w:r w:rsidRPr="006C3979">
              <w:rPr>
                <w:rFonts w:ascii="Arial" w:hAnsi="Arial" w:cs="Arial"/>
                <w:sz w:val="22"/>
                <w:szCs w:val="22"/>
              </w:rPr>
              <w:t xml:space="preserve">  Nr.</w:t>
            </w:r>
            <w:r>
              <w:rPr>
                <w:rFonts w:ascii="Arial" w:hAnsi="Arial" w:cs="Arial"/>
                <w:sz w:val="22"/>
                <w:szCs w:val="22"/>
              </w:rPr>
              <w:t>7</w:t>
            </w:r>
          </w:p>
          <w:p w14:paraId="65AF78BA" w14:textId="4ADE7D4E" w:rsidR="005770AE" w:rsidRDefault="005770AE" w:rsidP="005770AE">
            <w:pPr>
              <w:widowControl w:val="0"/>
              <w:autoSpaceDE w:val="0"/>
              <w:autoSpaceDN w:val="0"/>
              <w:adjustRightInd w:val="0"/>
              <w:jc w:val="center"/>
              <w:rPr>
                <w:rFonts w:ascii="Arial" w:hAnsi="Arial" w:cs="Arial"/>
                <w:sz w:val="20"/>
                <w:szCs w:val="20"/>
              </w:rPr>
            </w:pPr>
            <w:r>
              <w:rPr>
                <w:rFonts w:ascii="Arial" w:hAnsi="Arial" w:cs="Arial"/>
                <w:sz w:val="22"/>
                <w:szCs w:val="22"/>
              </w:rPr>
              <w:t xml:space="preserve">                                 </w:t>
            </w:r>
            <w:r w:rsidRPr="006C3979">
              <w:rPr>
                <w:rFonts w:ascii="Arial" w:hAnsi="Arial" w:cs="Arial"/>
                <w:sz w:val="22"/>
                <w:szCs w:val="22"/>
              </w:rPr>
              <w:t xml:space="preserve"> (prot. Nr.3, </w:t>
            </w:r>
            <w:r>
              <w:rPr>
                <w:rFonts w:ascii="Arial" w:hAnsi="Arial" w:cs="Arial"/>
                <w:sz w:val="22"/>
                <w:szCs w:val="22"/>
              </w:rPr>
              <w:t>9</w:t>
            </w:r>
            <w:r w:rsidRPr="006C3979">
              <w:rPr>
                <w:rFonts w:ascii="Arial" w:hAnsi="Arial" w:cs="Arial"/>
                <w:sz w:val="22"/>
                <w:szCs w:val="22"/>
              </w:rPr>
              <w:t>.§)</w:t>
            </w:r>
          </w:p>
        </w:tc>
      </w:tr>
      <w:tr w:rsidR="005770AE" w14:paraId="34C6ED70" w14:textId="77777777" w:rsidTr="00B030AB">
        <w:tc>
          <w:tcPr>
            <w:tcW w:w="4536" w:type="dxa"/>
          </w:tcPr>
          <w:p w14:paraId="72A2C0CE" w14:textId="77777777" w:rsidR="005770AE" w:rsidRDefault="005770AE" w:rsidP="005770AE">
            <w:pPr>
              <w:widowControl w:val="0"/>
              <w:autoSpaceDE w:val="0"/>
              <w:autoSpaceDN w:val="0"/>
              <w:adjustRightInd w:val="0"/>
              <w:rPr>
                <w:rFonts w:ascii="Arial" w:hAnsi="Arial" w:cs="Arial"/>
                <w:bCs/>
                <w:sz w:val="22"/>
                <w:szCs w:val="22"/>
              </w:rPr>
            </w:pPr>
          </w:p>
          <w:p w14:paraId="6311DD73" w14:textId="77777777" w:rsidR="005770AE" w:rsidRDefault="005770AE" w:rsidP="005770AE">
            <w:pPr>
              <w:widowControl w:val="0"/>
              <w:autoSpaceDE w:val="0"/>
              <w:autoSpaceDN w:val="0"/>
              <w:adjustRightInd w:val="0"/>
              <w:rPr>
                <w:rFonts w:ascii="Arial" w:hAnsi="Arial" w:cs="Arial"/>
                <w:bCs/>
                <w:sz w:val="22"/>
                <w:szCs w:val="22"/>
              </w:rPr>
            </w:pPr>
          </w:p>
          <w:p w14:paraId="4AB2AA4D" w14:textId="77777777" w:rsidR="005770AE" w:rsidRDefault="005770AE" w:rsidP="005770AE">
            <w:pPr>
              <w:widowControl w:val="0"/>
              <w:autoSpaceDE w:val="0"/>
              <w:autoSpaceDN w:val="0"/>
              <w:adjustRightInd w:val="0"/>
              <w:rPr>
                <w:rFonts w:ascii="Arial" w:hAnsi="Arial" w:cs="Arial"/>
                <w:bCs/>
                <w:sz w:val="22"/>
                <w:szCs w:val="22"/>
              </w:rPr>
            </w:pPr>
          </w:p>
          <w:p w14:paraId="30DF8443" w14:textId="77777777" w:rsidR="005770AE" w:rsidRDefault="005770AE" w:rsidP="005770AE">
            <w:pPr>
              <w:widowControl w:val="0"/>
              <w:autoSpaceDE w:val="0"/>
              <w:autoSpaceDN w:val="0"/>
              <w:adjustRightInd w:val="0"/>
              <w:rPr>
                <w:rFonts w:ascii="Arial" w:hAnsi="Arial" w:cs="Arial"/>
                <w:bCs/>
                <w:sz w:val="22"/>
                <w:szCs w:val="22"/>
              </w:rPr>
            </w:pPr>
          </w:p>
          <w:p w14:paraId="60673C0D" w14:textId="0B35FAB4" w:rsidR="005770AE" w:rsidRPr="006C3979" w:rsidRDefault="005770AE" w:rsidP="005770AE">
            <w:pPr>
              <w:widowControl w:val="0"/>
              <w:autoSpaceDE w:val="0"/>
              <w:autoSpaceDN w:val="0"/>
              <w:adjustRightInd w:val="0"/>
              <w:rPr>
                <w:rFonts w:ascii="Arial" w:hAnsi="Arial" w:cs="Arial"/>
                <w:bCs/>
                <w:sz w:val="22"/>
                <w:szCs w:val="22"/>
              </w:rPr>
            </w:pPr>
            <w:r w:rsidRPr="006C3979">
              <w:rPr>
                <w:rFonts w:ascii="Arial" w:hAnsi="Arial" w:cs="Arial"/>
                <w:bCs/>
                <w:sz w:val="22"/>
                <w:szCs w:val="22"/>
              </w:rPr>
              <w:t xml:space="preserve">Konferenču, semināru un starpnozaru </w:t>
            </w:r>
          </w:p>
          <w:p w14:paraId="6EE05922" w14:textId="7377B063" w:rsidR="005770AE" w:rsidRDefault="005770AE" w:rsidP="005770AE">
            <w:pPr>
              <w:widowControl w:val="0"/>
              <w:autoSpaceDE w:val="0"/>
              <w:autoSpaceDN w:val="0"/>
              <w:adjustRightInd w:val="0"/>
              <w:rPr>
                <w:rFonts w:ascii="Arial" w:hAnsi="Arial" w:cs="Arial"/>
                <w:sz w:val="20"/>
                <w:szCs w:val="20"/>
              </w:rPr>
            </w:pPr>
            <w:r w:rsidRPr="006C3979">
              <w:rPr>
                <w:rFonts w:ascii="Arial" w:hAnsi="Arial" w:cs="Arial"/>
                <w:bCs/>
                <w:sz w:val="22"/>
                <w:szCs w:val="22"/>
              </w:rPr>
              <w:t>pasākumu līdzfinansēšanas komisijas nolikums</w:t>
            </w:r>
          </w:p>
        </w:tc>
        <w:tc>
          <w:tcPr>
            <w:tcW w:w="3816" w:type="dxa"/>
          </w:tcPr>
          <w:p w14:paraId="1F802F4F" w14:textId="77777777" w:rsidR="005770AE" w:rsidRPr="005770AE" w:rsidRDefault="005770AE" w:rsidP="005770AE">
            <w:pPr>
              <w:jc w:val="right"/>
              <w:rPr>
                <w:rFonts w:ascii="Arial" w:eastAsia="Calibri" w:hAnsi="Arial" w:cs="Arial"/>
                <w:i/>
                <w:color w:val="1F3864"/>
                <w:sz w:val="20"/>
                <w:szCs w:val="20"/>
              </w:rPr>
            </w:pPr>
            <w:r w:rsidRPr="005770AE">
              <w:rPr>
                <w:rFonts w:ascii="Arial" w:eastAsia="Calibri" w:hAnsi="Arial" w:cs="Arial"/>
                <w:i/>
                <w:color w:val="1F3864"/>
                <w:sz w:val="20"/>
                <w:szCs w:val="20"/>
              </w:rPr>
              <w:t xml:space="preserve">GROZĪTS </w:t>
            </w:r>
          </w:p>
          <w:p w14:paraId="13A39EAD" w14:textId="41861CD5" w:rsidR="005770AE" w:rsidRPr="005770AE" w:rsidRDefault="005770AE" w:rsidP="005770AE">
            <w:pPr>
              <w:jc w:val="right"/>
              <w:rPr>
                <w:rFonts w:ascii="Arial" w:eastAsia="Calibri" w:hAnsi="Arial" w:cs="Arial"/>
                <w:i/>
                <w:color w:val="1F3864"/>
                <w:sz w:val="20"/>
                <w:szCs w:val="20"/>
              </w:rPr>
            </w:pPr>
            <w:r w:rsidRPr="005770AE">
              <w:rPr>
                <w:rFonts w:ascii="Arial" w:eastAsia="Calibri" w:hAnsi="Arial" w:cs="Arial"/>
                <w:i/>
                <w:color w:val="1F3864"/>
                <w:sz w:val="20"/>
                <w:szCs w:val="20"/>
              </w:rPr>
              <w:t xml:space="preserve">Ar Liepājas </w:t>
            </w:r>
            <w:proofErr w:type="spellStart"/>
            <w:r w:rsidRPr="005770AE">
              <w:rPr>
                <w:rFonts w:ascii="Arial" w:eastAsia="Calibri" w:hAnsi="Arial" w:cs="Arial"/>
                <w:i/>
                <w:color w:val="1F3864"/>
                <w:sz w:val="20"/>
                <w:szCs w:val="20"/>
              </w:rPr>
              <w:t>valstspilsētas</w:t>
            </w:r>
            <w:proofErr w:type="spellEnd"/>
            <w:r w:rsidRPr="005770AE">
              <w:rPr>
                <w:rFonts w:ascii="Arial" w:eastAsia="Calibri" w:hAnsi="Arial" w:cs="Arial"/>
                <w:i/>
                <w:color w:val="1F3864"/>
                <w:sz w:val="20"/>
                <w:szCs w:val="20"/>
              </w:rPr>
              <w:t xml:space="preserve"> pašvaldības   domes 202</w:t>
            </w:r>
            <w:r>
              <w:rPr>
                <w:rFonts w:ascii="Arial" w:eastAsia="Calibri" w:hAnsi="Arial" w:cs="Arial"/>
                <w:i/>
                <w:color w:val="1F3864"/>
                <w:sz w:val="20"/>
                <w:szCs w:val="20"/>
              </w:rPr>
              <w:t>3</w:t>
            </w:r>
            <w:r w:rsidRPr="005770AE">
              <w:rPr>
                <w:rFonts w:ascii="Arial" w:eastAsia="Calibri" w:hAnsi="Arial" w:cs="Arial"/>
                <w:i/>
                <w:color w:val="1F3864"/>
                <w:sz w:val="20"/>
                <w:szCs w:val="20"/>
              </w:rPr>
              <w:t xml:space="preserve">. gada 21. </w:t>
            </w:r>
            <w:r>
              <w:rPr>
                <w:rFonts w:ascii="Arial" w:eastAsia="Calibri" w:hAnsi="Arial" w:cs="Arial"/>
                <w:i/>
                <w:color w:val="1F3864"/>
                <w:sz w:val="20"/>
                <w:szCs w:val="20"/>
              </w:rPr>
              <w:t>decembra</w:t>
            </w:r>
            <w:r w:rsidRPr="005770AE">
              <w:rPr>
                <w:rFonts w:ascii="Arial" w:eastAsia="Calibri" w:hAnsi="Arial" w:cs="Arial"/>
                <w:i/>
                <w:color w:val="1F3864"/>
                <w:sz w:val="20"/>
                <w:szCs w:val="20"/>
              </w:rPr>
              <w:t xml:space="preserve">                  nolikumu Nr.</w:t>
            </w:r>
            <w:r>
              <w:rPr>
                <w:rFonts w:ascii="Arial" w:eastAsia="Calibri" w:hAnsi="Arial" w:cs="Arial"/>
                <w:i/>
                <w:color w:val="1F3864"/>
                <w:sz w:val="20"/>
                <w:szCs w:val="20"/>
              </w:rPr>
              <w:t xml:space="preserve">30 </w:t>
            </w:r>
            <w:r w:rsidRPr="005770AE">
              <w:rPr>
                <w:rFonts w:ascii="Arial" w:eastAsia="Calibri" w:hAnsi="Arial" w:cs="Arial"/>
                <w:i/>
                <w:color w:val="1F3864"/>
                <w:sz w:val="20"/>
                <w:szCs w:val="20"/>
              </w:rPr>
              <w:t>(prot. Nr.1</w:t>
            </w:r>
            <w:r>
              <w:rPr>
                <w:rFonts w:ascii="Arial" w:eastAsia="Calibri" w:hAnsi="Arial" w:cs="Arial"/>
                <w:i/>
                <w:color w:val="1F3864"/>
                <w:sz w:val="20"/>
                <w:szCs w:val="20"/>
              </w:rPr>
              <w:t>4</w:t>
            </w:r>
            <w:r w:rsidRPr="005770AE">
              <w:rPr>
                <w:rFonts w:ascii="Arial" w:eastAsia="Calibri" w:hAnsi="Arial" w:cs="Arial"/>
                <w:i/>
                <w:color w:val="1F3864"/>
                <w:sz w:val="20"/>
                <w:szCs w:val="20"/>
              </w:rPr>
              <w:t xml:space="preserve">, </w:t>
            </w:r>
            <w:r>
              <w:rPr>
                <w:rFonts w:ascii="Arial" w:eastAsia="Calibri" w:hAnsi="Arial" w:cs="Arial"/>
                <w:i/>
                <w:color w:val="1F3864"/>
                <w:sz w:val="20"/>
                <w:szCs w:val="20"/>
              </w:rPr>
              <w:t>34</w:t>
            </w:r>
            <w:r w:rsidRPr="005770AE">
              <w:rPr>
                <w:rFonts w:ascii="Arial" w:eastAsia="Calibri" w:hAnsi="Arial" w:cs="Arial"/>
                <w:i/>
                <w:color w:val="1F3864"/>
                <w:sz w:val="20"/>
                <w:szCs w:val="20"/>
              </w:rPr>
              <w:t>.§)</w:t>
            </w:r>
          </w:p>
          <w:p w14:paraId="2FC85DE5" w14:textId="77777777" w:rsidR="005770AE" w:rsidRDefault="005770AE" w:rsidP="00607627">
            <w:pPr>
              <w:widowControl w:val="0"/>
              <w:autoSpaceDE w:val="0"/>
              <w:autoSpaceDN w:val="0"/>
              <w:adjustRightInd w:val="0"/>
              <w:jc w:val="center"/>
              <w:rPr>
                <w:rFonts w:ascii="Arial" w:hAnsi="Arial" w:cs="Arial"/>
                <w:sz w:val="20"/>
                <w:szCs w:val="20"/>
              </w:rPr>
            </w:pPr>
          </w:p>
        </w:tc>
      </w:tr>
      <w:tr w:rsidR="005770AE" w14:paraId="2D12ADEA" w14:textId="77777777" w:rsidTr="00B030AB">
        <w:tc>
          <w:tcPr>
            <w:tcW w:w="4536" w:type="dxa"/>
          </w:tcPr>
          <w:p w14:paraId="4E8FB3F5" w14:textId="77777777" w:rsidR="005770AE" w:rsidRDefault="005770AE" w:rsidP="00607627">
            <w:pPr>
              <w:widowControl w:val="0"/>
              <w:autoSpaceDE w:val="0"/>
              <w:autoSpaceDN w:val="0"/>
              <w:adjustRightInd w:val="0"/>
              <w:jc w:val="center"/>
              <w:rPr>
                <w:rFonts w:ascii="Arial" w:hAnsi="Arial" w:cs="Arial"/>
                <w:sz w:val="20"/>
                <w:szCs w:val="20"/>
              </w:rPr>
            </w:pPr>
          </w:p>
        </w:tc>
        <w:tc>
          <w:tcPr>
            <w:tcW w:w="3816" w:type="dxa"/>
          </w:tcPr>
          <w:p w14:paraId="79F7A8C6" w14:textId="2D4EEEFE" w:rsidR="005770AE" w:rsidRDefault="00B030AB" w:rsidP="005770AE">
            <w:pPr>
              <w:widowControl w:val="0"/>
              <w:autoSpaceDE w:val="0"/>
              <w:autoSpaceDN w:val="0"/>
              <w:adjustRightInd w:val="0"/>
              <w:jc w:val="both"/>
              <w:rPr>
                <w:rFonts w:ascii="Arial" w:hAnsi="Arial" w:cs="Arial"/>
                <w:sz w:val="20"/>
                <w:szCs w:val="20"/>
              </w:rPr>
            </w:pPr>
            <w:r w:rsidRPr="00B030AB">
              <w:rPr>
                <w:rFonts w:ascii="Arial" w:hAnsi="Arial" w:cs="Arial"/>
                <w:sz w:val="18"/>
                <w:szCs w:val="18"/>
              </w:rPr>
              <w:t>Izdots saskaņā ar Liepājas pilsētas domes 2020. gada 20. februāra nolikuma Nr.</w:t>
            </w:r>
            <w:r>
              <w:rPr>
                <w:rFonts w:ascii="Arial" w:hAnsi="Arial" w:cs="Arial"/>
                <w:sz w:val="18"/>
                <w:szCs w:val="18"/>
              </w:rPr>
              <w:t>6</w:t>
            </w:r>
            <w:r w:rsidRPr="00B030AB">
              <w:rPr>
                <w:rFonts w:ascii="Arial" w:hAnsi="Arial" w:cs="Arial"/>
                <w:sz w:val="18"/>
                <w:szCs w:val="18"/>
              </w:rPr>
              <w:t xml:space="preserve"> “Par konferenču, semināru un starpnozaru pasākumu līdzfinansēšanu” 4. punktu</w:t>
            </w:r>
          </w:p>
        </w:tc>
      </w:tr>
    </w:tbl>
    <w:p w14:paraId="2B87620C" w14:textId="77777777" w:rsidR="005770AE" w:rsidRPr="000F232A" w:rsidRDefault="005770AE" w:rsidP="00607627">
      <w:pPr>
        <w:widowControl w:val="0"/>
        <w:autoSpaceDE w:val="0"/>
        <w:autoSpaceDN w:val="0"/>
        <w:adjustRightInd w:val="0"/>
        <w:jc w:val="center"/>
        <w:rPr>
          <w:rFonts w:ascii="Arial" w:hAnsi="Arial" w:cs="Arial"/>
          <w:sz w:val="20"/>
          <w:szCs w:val="20"/>
        </w:rPr>
      </w:pPr>
    </w:p>
    <w:p w14:paraId="4571FC9D" w14:textId="77777777" w:rsidR="001F1B62" w:rsidRPr="006C3979" w:rsidRDefault="00000000" w:rsidP="00FE4D7A">
      <w:pPr>
        <w:widowControl w:val="0"/>
        <w:autoSpaceDE w:val="0"/>
        <w:autoSpaceDN w:val="0"/>
        <w:adjustRightInd w:val="0"/>
        <w:ind w:firstLine="1000"/>
        <w:rPr>
          <w:rFonts w:ascii="Arial" w:hAnsi="Arial" w:cs="Arial"/>
          <w:b/>
          <w:bCs/>
          <w:sz w:val="14"/>
          <w:szCs w:val="14"/>
        </w:rPr>
      </w:pPr>
      <w:r w:rsidRPr="006C3979">
        <w:rPr>
          <w:rFonts w:ascii="Arial" w:hAnsi="Arial" w:cs="Arial"/>
          <w:bCs/>
          <w:sz w:val="22"/>
          <w:szCs w:val="22"/>
        </w:rPr>
        <w:t xml:space="preserve">                                   </w:t>
      </w:r>
    </w:p>
    <w:p w14:paraId="40F4FFD5" w14:textId="77777777" w:rsidR="006C3979" w:rsidRPr="006C3979" w:rsidRDefault="00000000" w:rsidP="006C3979">
      <w:pPr>
        <w:widowControl w:val="0"/>
        <w:autoSpaceDE w:val="0"/>
        <w:autoSpaceDN w:val="0"/>
        <w:adjustRightInd w:val="0"/>
        <w:ind w:firstLine="142"/>
        <w:jc w:val="center"/>
        <w:rPr>
          <w:rFonts w:ascii="Arial" w:hAnsi="Arial" w:cs="Arial"/>
          <w:b/>
          <w:bCs/>
          <w:sz w:val="22"/>
          <w:szCs w:val="22"/>
        </w:rPr>
      </w:pPr>
      <w:r w:rsidRPr="006C3979">
        <w:rPr>
          <w:rFonts w:ascii="Arial" w:hAnsi="Arial" w:cs="Arial"/>
          <w:b/>
          <w:bCs/>
          <w:sz w:val="22"/>
          <w:szCs w:val="22"/>
        </w:rPr>
        <w:t xml:space="preserve">I. </w:t>
      </w:r>
      <w:r>
        <w:rPr>
          <w:rFonts w:ascii="Arial" w:hAnsi="Arial" w:cs="Arial"/>
          <w:b/>
          <w:bCs/>
          <w:sz w:val="22"/>
          <w:szCs w:val="22"/>
        </w:rPr>
        <w:t>V</w:t>
      </w:r>
      <w:r w:rsidRPr="006C3979">
        <w:rPr>
          <w:rFonts w:ascii="Arial" w:hAnsi="Arial" w:cs="Arial"/>
          <w:b/>
          <w:bCs/>
          <w:sz w:val="22"/>
          <w:szCs w:val="22"/>
        </w:rPr>
        <w:t>ispārīgie jautājumi</w:t>
      </w:r>
    </w:p>
    <w:p w14:paraId="12075E55" w14:textId="77777777" w:rsidR="006C3979" w:rsidRPr="006C3979" w:rsidRDefault="006C3979" w:rsidP="006C3979">
      <w:pPr>
        <w:widowControl w:val="0"/>
        <w:autoSpaceDE w:val="0"/>
        <w:autoSpaceDN w:val="0"/>
        <w:adjustRightInd w:val="0"/>
        <w:jc w:val="both"/>
        <w:rPr>
          <w:rFonts w:ascii="Arial" w:hAnsi="Arial" w:cs="Arial"/>
          <w:b/>
          <w:bCs/>
          <w:sz w:val="10"/>
          <w:szCs w:val="10"/>
        </w:rPr>
      </w:pPr>
    </w:p>
    <w:p w14:paraId="3FBA8F16" w14:textId="6F6C5396" w:rsid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 xml:space="preserve">1. Nolikums nosaka Liepājas </w:t>
      </w:r>
      <w:proofErr w:type="spellStart"/>
      <w:r w:rsidR="00B030AB">
        <w:rPr>
          <w:rFonts w:ascii="Arial" w:hAnsi="Arial" w:cs="Arial"/>
          <w:sz w:val="22"/>
          <w:szCs w:val="22"/>
        </w:rPr>
        <w:t>valsts</w:t>
      </w:r>
      <w:r w:rsidRPr="006C3979">
        <w:rPr>
          <w:rFonts w:ascii="Arial" w:hAnsi="Arial" w:cs="Arial"/>
          <w:sz w:val="22"/>
          <w:szCs w:val="22"/>
        </w:rPr>
        <w:t>pilsētas</w:t>
      </w:r>
      <w:proofErr w:type="spellEnd"/>
      <w:r w:rsidRPr="006C3979">
        <w:rPr>
          <w:rFonts w:ascii="Arial" w:hAnsi="Arial" w:cs="Arial"/>
          <w:sz w:val="22"/>
          <w:szCs w:val="22"/>
        </w:rPr>
        <w:t xml:space="preserve"> </w:t>
      </w:r>
      <w:r w:rsidR="00B030AB">
        <w:rPr>
          <w:rFonts w:ascii="Arial" w:hAnsi="Arial" w:cs="Arial"/>
          <w:sz w:val="22"/>
          <w:szCs w:val="22"/>
        </w:rPr>
        <w:t xml:space="preserve">pašvaldības </w:t>
      </w:r>
      <w:r w:rsidRPr="006C3979">
        <w:rPr>
          <w:rFonts w:ascii="Arial" w:hAnsi="Arial" w:cs="Arial"/>
          <w:sz w:val="22"/>
          <w:szCs w:val="22"/>
        </w:rPr>
        <w:t>domes Konferenču, semināru un starpnozaru pasākumu līdzfinansēšanas komisijas (turpmāk - Komisija) izveidošanas kārtību, kompetenci, tiesības un pienākumus, kā arī struktūru un darba organizāciju.</w:t>
      </w:r>
    </w:p>
    <w:p w14:paraId="23CACA12" w14:textId="2DA551A1" w:rsidR="008C0177" w:rsidRPr="008C0177" w:rsidRDefault="008C0177" w:rsidP="008C0177">
      <w:pPr>
        <w:widowControl w:val="0"/>
        <w:autoSpaceDE w:val="0"/>
        <w:autoSpaceDN w:val="0"/>
        <w:adjustRightInd w:val="0"/>
        <w:ind w:right="-1" w:firstLine="720"/>
        <w:jc w:val="both"/>
        <w:rPr>
          <w:rFonts w:ascii="Arial" w:hAnsi="Arial" w:cs="Arial"/>
          <w:i/>
          <w:color w:val="1F4E79" w:themeColor="accent1" w:themeShade="80"/>
          <w:sz w:val="22"/>
          <w:szCs w:val="22"/>
        </w:rPr>
      </w:pPr>
      <w:bookmarkStart w:id="0" w:name="_Hlk154745759"/>
      <w:bookmarkStart w:id="1" w:name="_Hlk154751112"/>
      <w:r w:rsidRPr="008C0177">
        <w:rPr>
          <w:rFonts w:ascii="Arial" w:hAnsi="Arial" w:cs="Arial"/>
          <w:i/>
          <w:color w:val="1F4E79" w:themeColor="accent1" w:themeShade="80"/>
          <w:sz w:val="22"/>
          <w:szCs w:val="22"/>
        </w:rPr>
        <w:t xml:space="preserve">(Grozīts ar Liepājas </w:t>
      </w:r>
      <w:proofErr w:type="spellStart"/>
      <w:r w:rsidRPr="008C0177">
        <w:rPr>
          <w:rFonts w:ascii="Arial" w:hAnsi="Arial" w:cs="Arial"/>
          <w:i/>
          <w:color w:val="1F4E79" w:themeColor="accent1" w:themeShade="80"/>
          <w:sz w:val="22"/>
          <w:szCs w:val="22"/>
        </w:rPr>
        <w:t>valstspilsētas</w:t>
      </w:r>
      <w:proofErr w:type="spellEnd"/>
      <w:r w:rsidRPr="008C0177">
        <w:rPr>
          <w:rFonts w:ascii="Arial" w:hAnsi="Arial" w:cs="Arial"/>
          <w:i/>
          <w:color w:val="1F4E79" w:themeColor="accent1" w:themeShade="80"/>
          <w:sz w:val="22"/>
          <w:szCs w:val="22"/>
        </w:rPr>
        <w:t xml:space="preserve"> pašvaldības domes 21.12.2023. nolikumu Nr.29)</w:t>
      </w:r>
      <w:bookmarkEnd w:id="0"/>
    </w:p>
    <w:bookmarkEnd w:id="1"/>
    <w:p w14:paraId="73101F46" w14:textId="77777777" w:rsidR="006C3979" w:rsidRPr="006C3979" w:rsidRDefault="006C3979" w:rsidP="006C3979">
      <w:pPr>
        <w:widowControl w:val="0"/>
        <w:autoSpaceDE w:val="0"/>
        <w:autoSpaceDN w:val="0"/>
        <w:adjustRightInd w:val="0"/>
        <w:ind w:firstLine="1000"/>
        <w:jc w:val="both"/>
        <w:rPr>
          <w:rFonts w:ascii="Arial" w:hAnsi="Arial" w:cs="Arial"/>
          <w:sz w:val="8"/>
          <w:szCs w:val="8"/>
        </w:rPr>
      </w:pPr>
    </w:p>
    <w:p w14:paraId="4C8CA9EE" w14:textId="58210DD6" w:rsid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 xml:space="preserve">2. Komisiju 5 (piecu) locekļu sastāvā izveido Liepājas </w:t>
      </w:r>
      <w:proofErr w:type="spellStart"/>
      <w:r w:rsidR="00B030AB">
        <w:rPr>
          <w:rFonts w:ascii="Arial" w:hAnsi="Arial" w:cs="Arial"/>
          <w:sz w:val="22"/>
          <w:szCs w:val="22"/>
        </w:rPr>
        <w:t>valsts</w:t>
      </w:r>
      <w:r w:rsidRPr="006C3979">
        <w:rPr>
          <w:rFonts w:ascii="Arial" w:hAnsi="Arial" w:cs="Arial"/>
          <w:sz w:val="22"/>
          <w:szCs w:val="22"/>
        </w:rPr>
        <w:t>pilsētas</w:t>
      </w:r>
      <w:proofErr w:type="spellEnd"/>
      <w:r w:rsidRPr="006C3979">
        <w:rPr>
          <w:rFonts w:ascii="Arial" w:hAnsi="Arial" w:cs="Arial"/>
          <w:sz w:val="22"/>
          <w:szCs w:val="22"/>
        </w:rPr>
        <w:t xml:space="preserve"> </w:t>
      </w:r>
      <w:r w:rsidR="00B030AB">
        <w:rPr>
          <w:rFonts w:ascii="Arial" w:hAnsi="Arial" w:cs="Arial"/>
          <w:sz w:val="22"/>
          <w:szCs w:val="22"/>
        </w:rPr>
        <w:t xml:space="preserve">pašvaldības </w:t>
      </w:r>
      <w:r w:rsidRPr="006C3979">
        <w:rPr>
          <w:rFonts w:ascii="Arial" w:hAnsi="Arial" w:cs="Arial"/>
          <w:sz w:val="22"/>
          <w:szCs w:val="22"/>
        </w:rPr>
        <w:t>dome (turpmāk - Dome). Komisija darbojas Domes pastāvīgās Finanšu komitejas pārraudzībā.</w:t>
      </w:r>
    </w:p>
    <w:p w14:paraId="1045417B" w14:textId="409E6C45" w:rsidR="00295CE6" w:rsidRPr="00295CE6" w:rsidRDefault="00295CE6" w:rsidP="00295CE6">
      <w:pPr>
        <w:widowControl w:val="0"/>
        <w:autoSpaceDE w:val="0"/>
        <w:autoSpaceDN w:val="0"/>
        <w:adjustRightInd w:val="0"/>
        <w:ind w:right="-1" w:firstLine="720"/>
        <w:jc w:val="both"/>
        <w:rPr>
          <w:rFonts w:ascii="Arial" w:hAnsi="Arial" w:cs="Arial"/>
          <w:i/>
          <w:color w:val="1F4E79" w:themeColor="accent1" w:themeShade="80"/>
          <w:sz w:val="22"/>
          <w:szCs w:val="22"/>
        </w:rPr>
      </w:pPr>
      <w:r w:rsidRPr="008C0177">
        <w:rPr>
          <w:rFonts w:ascii="Arial" w:hAnsi="Arial" w:cs="Arial"/>
          <w:i/>
          <w:color w:val="1F4E79" w:themeColor="accent1" w:themeShade="80"/>
          <w:sz w:val="22"/>
          <w:szCs w:val="22"/>
        </w:rPr>
        <w:t xml:space="preserve">(Grozīts ar Liepājas </w:t>
      </w:r>
      <w:proofErr w:type="spellStart"/>
      <w:r w:rsidRPr="008C0177">
        <w:rPr>
          <w:rFonts w:ascii="Arial" w:hAnsi="Arial" w:cs="Arial"/>
          <w:i/>
          <w:color w:val="1F4E79" w:themeColor="accent1" w:themeShade="80"/>
          <w:sz w:val="22"/>
          <w:szCs w:val="22"/>
        </w:rPr>
        <w:t>valstspilsētas</w:t>
      </w:r>
      <w:proofErr w:type="spellEnd"/>
      <w:r w:rsidRPr="008C0177">
        <w:rPr>
          <w:rFonts w:ascii="Arial" w:hAnsi="Arial" w:cs="Arial"/>
          <w:i/>
          <w:color w:val="1F4E79" w:themeColor="accent1" w:themeShade="80"/>
          <w:sz w:val="22"/>
          <w:szCs w:val="22"/>
        </w:rPr>
        <w:t xml:space="preserve"> pašvaldības domes 21.12.2023. nolikumu Nr.29)</w:t>
      </w:r>
    </w:p>
    <w:p w14:paraId="4B5FDFB5" w14:textId="77777777" w:rsidR="006C3979" w:rsidRPr="006C3979" w:rsidRDefault="006C3979" w:rsidP="006C3979">
      <w:pPr>
        <w:widowControl w:val="0"/>
        <w:autoSpaceDE w:val="0"/>
        <w:autoSpaceDN w:val="0"/>
        <w:adjustRightInd w:val="0"/>
        <w:ind w:firstLine="1000"/>
        <w:jc w:val="both"/>
        <w:rPr>
          <w:rFonts w:ascii="Arial" w:hAnsi="Arial" w:cs="Arial"/>
          <w:sz w:val="8"/>
          <w:szCs w:val="8"/>
        </w:rPr>
      </w:pPr>
    </w:p>
    <w:p w14:paraId="38161133"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3. Komisija savā darbībā ievēro Latvijas Republikas normatīvos aktus, Domes saistošos noteikumus, lēmumus un šo nolikumu.</w:t>
      </w:r>
    </w:p>
    <w:p w14:paraId="419EA154" w14:textId="77777777" w:rsidR="006C3979" w:rsidRPr="006C3979" w:rsidRDefault="006C3979" w:rsidP="006C3979">
      <w:pPr>
        <w:widowControl w:val="0"/>
        <w:autoSpaceDE w:val="0"/>
        <w:autoSpaceDN w:val="0"/>
        <w:adjustRightInd w:val="0"/>
        <w:ind w:firstLine="1000"/>
        <w:jc w:val="both"/>
        <w:rPr>
          <w:rFonts w:ascii="Arial" w:hAnsi="Arial" w:cs="Arial"/>
          <w:sz w:val="8"/>
          <w:szCs w:val="8"/>
        </w:rPr>
      </w:pPr>
    </w:p>
    <w:p w14:paraId="7D9FD826" w14:textId="412F629D" w:rsid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 xml:space="preserve">4. Savus uzdevumus Komisija veic patstāvīgi, kā arī sadarbībā ar valsts un Liepājas </w:t>
      </w:r>
      <w:proofErr w:type="spellStart"/>
      <w:r w:rsidR="00295CE6">
        <w:rPr>
          <w:rFonts w:ascii="Arial" w:hAnsi="Arial" w:cs="Arial"/>
          <w:sz w:val="22"/>
          <w:szCs w:val="22"/>
        </w:rPr>
        <w:t>valsts</w:t>
      </w:r>
      <w:r w:rsidRPr="006C3979">
        <w:rPr>
          <w:rFonts w:ascii="Arial" w:hAnsi="Arial" w:cs="Arial"/>
          <w:sz w:val="22"/>
          <w:szCs w:val="22"/>
        </w:rPr>
        <w:t>pilsētas</w:t>
      </w:r>
      <w:proofErr w:type="spellEnd"/>
      <w:r w:rsidRPr="006C3979">
        <w:rPr>
          <w:rFonts w:ascii="Arial" w:hAnsi="Arial" w:cs="Arial"/>
          <w:sz w:val="22"/>
          <w:szCs w:val="22"/>
        </w:rPr>
        <w:t xml:space="preserve"> pašvaldības (turpmāk - pašvaldība) institūcijām, citām fiziskajām un juridiskajām personām savas kompetences ietvaros.</w:t>
      </w:r>
    </w:p>
    <w:p w14:paraId="2A7BFBA9" w14:textId="77777777" w:rsidR="00295CE6" w:rsidRPr="008C0177" w:rsidRDefault="00295CE6" w:rsidP="00295CE6">
      <w:pPr>
        <w:widowControl w:val="0"/>
        <w:autoSpaceDE w:val="0"/>
        <w:autoSpaceDN w:val="0"/>
        <w:adjustRightInd w:val="0"/>
        <w:ind w:right="-1" w:firstLine="720"/>
        <w:jc w:val="both"/>
        <w:rPr>
          <w:rFonts w:ascii="Arial" w:hAnsi="Arial" w:cs="Arial"/>
          <w:i/>
          <w:color w:val="1F4E79" w:themeColor="accent1" w:themeShade="80"/>
          <w:sz w:val="22"/>
          <w:szCs w:val="22"/>
        </w:rPr>
      </w:pPr>
      <w:r w:rsidRPr="008C0177">
        <w:rPr>
          <w:rFonts w:ascii="Arial" w:hAnsi="Arial" w:cs="Arial"/>
          <w:i/>
          <w:color w:val="1F4E79" w:themeColor="accent1" w:themeShade="80"/>
          <w:sz w:val="22"/>
          <w:szCs w:val="22"/>
        </w:rPr>
        <w:t xml:space="preserve">(Grozīts ar Liepājas </w:t>
      </w:r>
      <w:proofErr w:type="spellStart"/>
      <w:r w:rsidRPr="008C0177">
        <w:rPr>
          <w:rFonts w:ascii="Arial" w:hAnsi="Arial" w:cs="Arial"/>
          <w:i/>
          <w:color w:val="1F4E79" w:themeColor="accent1" w:themeShade="80"/>
          <w:sz w:val="22"/>
          <w:szCs w:val="22"/>
        </w:rPr>
        <w:t>valstspilsētas</w:t>
      </w:r>
      <w:proofErr w:type="spellEnd"/>
      <w:r w:rsidRPr="008C0177">
        <w:rPr>
          <w:rFonts w:ascii="Arial" w:hAnsi="Arial" w:cs="Arial"/>
          <w:i/>
          <w:color w:val="1F4E79" w:themeColor="accent1" w:themeShade="80"/>
          <w:sz w:val="22"/>
          <w:szCs w:val="22"/>
        </w:rPr>
        <w:t xml:space="preserve"> pašvaldības domes 21.12.2023. nolikumu Nr.29)</w:t>
      </w:r>
    </w:p>
    <w:p w14:paraId="78341254" w14:textId="77777777" w:rsidR="006C3979" w:rsidRPr="006C3979" w:rsidRDefault="006C3979" w:rsidP="00295CE6">
      <w:pPr>
        <w:widowControl w:val="0"/>
        <w:autoSpaceDE w:val="0"/>
        <w:autoSpaceDN w:val="0"/>
        <w:adjustRightInd w:val="0"/>
        <w:jc w:val="both"/>
        <w:rPr>
          <w:rFonts w:ascii="Arial" w:hAnsi="Arial" w:cs="Arial"/>
          <w:sz w:val="8"/>
          <w:szCs w:val="8"/>
        </w:rPr>
      </w:pPr>
    </w:p>
    <w:p w14:paraId="00B00958"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5. Komisija, izskatot jautājumus, pieņem lēmumus, sniedz atzinumus, priekšlikumus un slēdzienus.</w:t>
      </w:r>
    </w:p>
    <w:p w14:paraId="7C632CF0" w14:textId="77777777" w:rsidR="006C3979" w:rsidRPr="006C3979" w:rsidRDefault="006C3979" w:rsidP="006C3979">
      <w:pPr>
        <w:widowControl w:val="0"/>
        <w:autoSpaceDE w:val="0"/>
        <w:autoSpaceDN w:val="0"/>
        <w:adjustRightInd w:val="0"/>
        <w:ind w:firstLine="1000"/>
        <w:jc w:val="both"/>
        <w:rPr>
          <w:rFonts w:ascii="Arial" w:hAnsi="Arial" w:cs="Arial"/>
          <w:sz w:val="8"/>
          <w:szCs w:val="8"/>
        </w:rPr>
      </w:pPr>
    </w:p>
    <w:p w14:paraId="25DE3CAE" w14:textId="77777777" w:rsidR="00295CE6" w:rsidRDefault="00000000" w:rsidP="00295CE6">
      <w:pPr>
        <w:widowControl w:val="0"/>
        <w:autoSpaceDE w:val="0"/>
        <w:autoSpaceDN w:val="0"/>
        <w:adjustRightInd w:val="0"/>
        <w:ind w:firstLine="720"/>
        <w:jc w:val="both"/>
        <w:rPr>
          <w:rFonts w:ascii="Arial" w:hAnsi="Arial" w:cs="Arial"/>
          <w:i/>
          <w:color w:val="4472C4"/>
          <w:sz w:val="22"/>
          <w:szCs w:val="22"/>
          <w14:textFill>
            <w14:solidFill>
              <w14:srgbClr w14:val="4472C4">
                <w14:lumMod w14:val="50000"/>
              </w14:srgbClr>
            </w14:solidFill>
          </w14:textFill>
        </w:rPr>
      </w:pPr>
      <w:r w:rsidRPr="006C3979">
        <w:rPr>
          <w:rFonts w:ascii="Arial" w:hAnsi="Arial" w:cs="Arial"/>
          <w:sz w:val="22"/>
          <w:szCs w:val="22"/>
        </w:rPr>
        <w:t xml:space="preserve">6. </w:t>
      </w:r>
      <w:r w:rsidR="00295CE6" w:rsidRPr="00295CE6">
        <w:rPr>
          <w:rFonts w:ascii="Arial" w:hAnsi="Arial" w:cs="Arial"/>
          <w:sz w:val="22"/>
          <w:szCs w:val="22"/>
        </w:rPr>
        <w:t xml:space="preserve">Komisijas darbības mērķis ir koleģiāli izskatīt fizisko vai juridisko personu iesniegtos pieteikumus līdzfinansējuma saņemšanai no pašvaldības konferenču, semināru vai starpnozaru pasākumiem un filmu uzņemšanas projektu konkursa, izvērtēt iesniegtos pieteikumus un pieņemt lēmumus par pašvaldības līdzfinansējuma </w:t>
      </w:r>
      <w:r w:rsidR="00295CE6" w:rsidRPr="00295CE6">
        <w:rPr>
          <w:rFonts w:ascii="Arial" w:hAnsi="Arial" w:cs="Arial"/>
          <w:sz w:val="22"/>
          <w:szCs w:val="22"/>
        </w:rPr>
        <w:lastRenderedPageBreak/>
        <w:t>piešķiršanu vai atteikumu līdzfinansējuma piešķiršanai.</w:t>
      </w:r>
      <w:r w:rsidR="00295CE6" w:rsidRPr="00295CE6">
        <w:rPr>
          <w:rFonts w:ascii="Arial" w:hAnsi="Arial" w:cs="Arial"/>
          <w:i/>
          <w:color w:val="4472C4"/>
          <w:sz w:val="22"/>
          <w:szCs w:val="22"/>
          <w14:textFill>
            <w14:solidFill>
              <w14:srgbClr w14:val="4472C4">
                <w14:lumMod w14:val="50000"/>
              </w14:srgbClr>
            </w14:solidFill>
          </w14:textFill>
        </w:rPr>
        <w:t xml:space="preserve"> </w:t>
      </w:r>
    </w:p>
    <w:p w14:paraId="5AFB0D79" w14:textId="099CDBF3" w:rsidR="00295CE6" w:rsidRPr="008C0177" w:rsidRDefault="00295CE6" w:rsidP="00295CE6">
      <w:pPr>
        <w:widowControl w:val="0"/>
        <w:autoSpaceDE w:val="0"/>
        <w:autoSpaceDN w:val="0"/>
        <w:adjustRightInd w:val="0"/>
        <w:ind w:firstLine="720"/>
        <w:jc w:val="both"/>
        <w:rPr>
          <w:rFonts w:ascii="Arial" w:hAnsi="Arial" w:cs="Arial"/>
          <w:i/>
          <w:color w:val="1F4E79" w:themeColor="accent1" w:themeShade="80"/>
          <w:sz w:val="22"/>
          <w:szCs w:val="22"/>
        </w:rPr>
      </w:pPr>
      <w:r w:rsidRPr="008C0177">
        <w:rPr>
          <w:rFonts w:ascii="Arial" w:hAnsi="Arial" w:cs="Arial"/>
          <w:i/>
          <w:color w:val="1F4E79" w:themeColor="accent1" w:themeShade="80"/>
          <w:sz w:val="22"/>
          <w:szCs w:val="22"/>
        </w:rPr>
        <w:t xml:space="preserve">(Liepājas </w:t>
      </w:r>
      <w:proofErr w:type="spellStart"/>
      <w:r w:rsidRPr="008C0177">
        <w:rPr>
          <w:rFonts w:ascii="Arial" w:hAnsi="Arial" w:cs="Arial"/>
          <w:i/>
          <w:color w:val="1F4E79" w:themeColor="accent1" w:themeShade="80"/>
          <w:sz w:val="22"/>
          <w:szCs w:val="22"/>
        </w:rPr>
        <w:t>valstspilsētas</w:t>
      </w:r>
      <w:proofErr w:type="spellEnd"/>
      <w:r w:rsidRPr="008C0177">
        <w:rPr>
          <w:rFonts w:ascii="Arial" w:hAnsi="Arial" w:cs="Arial"/>
          <w:i/>
          <w:color w:val="1F4E79" w:themeColor="accent1" w:themeShade="80"/>
          <w:sz w:val="22"/>
          <w:szCs w:val="22"/>
        </w:rPr>
        <w:t xml:space="preserve"> pašvaldības domes 21.12.2023. nolikum</w:t>
      </w:r>
      <w:r>
        <w:rPr>
          <w:rFonts w:ascii="Arial" w:hAnsi="Arial" w:cs="Arial"/>
          <w:i/>
          <w:color w:val="1F4E79" w:themeColor="accent1" w:themeShade="80"/>
          <w:sz w:val="22"/>
          <w:szCs w:val="22"/>
        </w:rPr>
        <w:t>a</w:t>
      </w:r>
      <w:r w:rsidRPr="008C0177">
        <w:rPr>
          <w:rFonts w:ascii="Arial" w:hAnsi="Arial" w:cs="Arial"/>
          <w:i/>
          <w:color w:val="1F4E79" w:themeColor="accent1" w:themeShade="80"/>
          <w:sz w:val="22"/>
          <w:szCs w:val="22"/>
        </w:rPr>
        <w:t xml:space="preserve"> Nr.29</w:t>
      </w:r>
      <w:r>
        <w:rPr>
          <w:rFonts w:ascii="Arial" w:hAnsi="Arial" w:cs="Arial"/>
          <w:i/>
          <w:color w:val="1F4E79" w:themeColor="accent1" w:themeShade="80"/>
          <w:sz w:val="22"/>
          <w:szCs w:val="22"/>
        </w:rPr>
        <w:t xml:space="preserve"> redakcijā</w:t>
      </w:r>
      <w:r w:rsidRPr="008C0177">
        <w:rPr>
          <w:rFonts w:ascii="Arial" w:hAnsi="Arial" w:cs="Arial"/>
          <w:i/>
          <w:color w:val="1F4E79" w:themeColor="accent1" w:themeShade="80"/>
          <w:sz w:val="22"/>
          <w:szCs w:val="22"/>
        </w:rPr>
        <w:t>)</w:t>
      </w:r>
    </w:p>
    <w:p w14:paraId="741A555C" w14:textId="77777777" w:rsidR="006C3979" w:rsidRPr="006C3979" w:rsidRDefault="006C3979" w:rsidP="006C3979">
      <w:pPr>
        <w:widowControl w:val="0"/>
        <w:autoSpaceDE w:val="0"/>
        <w:autoSpaceDN w:val="0"/>
        <w:adjustRightInd w:val="0"/>
        <w:ind w:firstLine="1000"/>
        <w:jc w:val="both"/>
        <w:rPr>
          <w:rFonts w:ascii="Arial" w:hAnsi="Arial" w:cs="Arial"/>
          <w:sz w:val="8"/>
          <w:szCs w:val="8"/>
        </w:rPr>
      </w:pPr>
    </w:p>
    <w:p w14:paraId="31498E14" w14:textId="436237BA" w:rsid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 xml:space="preserve">7. </w:t>
      </w:r>
      <w:r w:rsidR="00295CE6" w:rsidRPr="00295CE6">
        <w:rPr>
          <w:rFonts w:ascii="Arial" w:hAnsi="Arial" w:cs="Arial"/>
          <w:sz w:val="22"/>
          <w:szCs w:val="22"/>
        </w:rPr>
        <w:t>Komisijas kompetencē ietilpst izvērtēt iesniegtos pieteikumus atbilstoši Domes 2020. gada 20. februāra nolikumam Nr.6 “Par konferenču, semināru un starpnozaru pasākumu līdzfinansēšanu pašvaldībā” un 2023. gada 21. decembra nolikumam Nr.</w:t>
      </w:r>
      <w:r w:rsidR="00295CE6" w:rsidRPr="00295CE6">
        <w:rPr>
          <w:rFonts w:ascii="Arial" w:hAnsi="Arial" w:cs="Arial"/>
          <w:sz w:val="22"/>
          <w:szCs w:val="22"/>
        </w:rPr>
        <w:softHyphen/>
      </w:r>
      <w:r w:rsidR="00295CE6" w:rsidRPr="00295CE6">
        <w:rPr>
          <w:rFonts w:ascii="Arial" w:hAnsi="Arial" w:cs="Arial"/>
          <w:sz w:val="22"/>
          <w:szCs w:val="22"/>
        </w:rPr>
        <w:softHyphen/>
      </w:r>
      <w:r w:rsidR="00295CE6" w:rsidRPr="00295CE6">
        <w:rPr>
          <w:rFonts w:ascii="Arial" w:hAnsi="Arial" w:cs="Arial"/>
          <w:sz w:val="22"/>
          <w:szCs w:val="22"/>
        </w:rPr>
        <w:softHyphen/>
        <w:t>28 ”Par kārtību, kādā filmu uzņemšanai Liepājā tiek piešķirts pašvaldības finansējums”</w:t>
      </w:r>
      <w:r w:rsidR="00295CE6">
        <w:rPr>
          <w:rFonts w:ascii="Arial" w:hAnsi="Arial" w:cs="Arial"/>
          <w:sz w:val="22"/>
          <w:szCs w:val="22"/>
        </w:rPr>
        <w:t>.</w:t>
      </w:r>
    </w:p>
    <w:p w14:paraId="7E784969" w14:textId="4BFC42A9" w:rsidR="00295CE6" w:rsidRPr="00295CE6" w:rsidRDefault="00295CE6" w:rsidP="00295CE6">
      <w:pPr>
        <w:widowControl w:val="0"/>
        <w:autoSpaceDE w:val="0"/>
        <w:autoSpaceDN w:val="0"/>
        <w:adjustRightInd w:val="0"/>
        <w:ind w:firstLine="720"/>
        <w:jc w:val="both"/>
        <w:rPr>
          <w:rFonts w:ascii="Arial" w:hAnsi="Arial" w:cs="Arial"/>
          <w:i/>
          <w:color w:val="1F4E79" w:themeColor="accent1" w:themeShade="80"/>
          <w:sz w:val="22"/>
          <w:szCs w:val="22"/>
        </w:rPr>
      </w:pPr>
      <w:r w:rsidRPr="008C0177">
        <w:rPr>
          <w:rFonts w:ascii="Arial" w:hAnsi="Arial" w:cs="Arial"/>
          <w:i/>
          <w:color w:val="1F4E79" w:themeColor="accent1" w:themeShade="80"/>
          <w:sz w:val="22"/>
          <w:szCs w:val="22"/>
        </w:rPr>
        <w:t xml:space="preserve">(Liepājas </w:t>
      </w:r>
      <w:proofErr w:type="spellStart"/>
      <w:r w:rsidRPr="008C0177">
        <w:rPr>
          <w:rFonts w:ascii="Arial" w:hAnsi="Arial" w:cs="Arial"/>
          <w:i/>
          <w:color w:val="1F4E79" w:themeColor="accent1" w:themeShade="80"/>
          <w:sz w:val="22"/>
          <w:szCs w:val="22"/>
        </w:rPr>
        <w:t>valstspilsētas</w:t>
      </w:r>
      <w:proofErr w:type="spellEnd"/>
      <w:r w:rsidRPr="008C0177">
        <w:rPr>
          <w:rFonts w:ascii="Arial" w:hAnsi="Arial" w:cs="Arial"/>
          <w:i/>
          <w:color w:val="1F4E79" w:themeColor="accent1" w:themeShade="80"/>
          <w:sz w:val="22"/>
          <w:szCs w:val="22"/>
        </w:rPr>
        <w:t xml:space="preserve"> pašvaldības domes 21.12.2023. nolikum</w:t>
      </w:r>
      <w:r>
        <w:rPr>
          <w:rFonts w:ascii="Arial" w:hAnsi="Arial" w:cs="Arial"/>
          <w:i/>
          <w:color w:val="1F4E79" w:themeColor="accent1" w:themeShade="80"/>
          <w:sz w:val="22"/>
          <w:szCs w:val="22"/>
        </w:rPr>
        <w:t>a</w:t>
      </w:r>
      <w:r w:rsidRPr="008C0177">
        <w:rPr>
          <w:rFonts w:ascii="Arial" w:hAnsi="Arial" w:cs="Arial"/>
          <w:i/>
          <w:color w:val="1F4E79" w:themeColor="accent1" w:themeShade="80"/>
          <w:sz w:val="22"/>
          <w:szCs w:val="22"/>
        </w:rPr>
        <w:t xml:space="preserve"> Nr.29</w:t>
      </w:r>
      <w:r>
        <w:rPr>
          <w:rFonts w:ascii="Arial" w:hAnsi="Arial" w:cs="Arial"/>
          <w:i/>
          <w:color w:val="1F4E79" w:themeColor="accent1" w:themeShade="80"/>
          <w:sz w:val="22"/>
          <w:szCs w:val="22"/>
        </w:rPr>
        <w:t xml:space="preserve"> redakcijā</w:t>
      </w:r>
      <w:r w:rsidRPr="008C0177">
        <w:rPr>
          <w:rFonts w:ascii="Arial" w:hAnsi="Arial" w:cs="Arial"/>
          <w:i/>
          <w:color w:val="1F4E79" w:themeColor="accent1" w:themeShade="80"/>
          <w:sz w:val="22"/>
          <w:szCs w:val="22"/>
        </w:rPr>
        <w:t>)</w:t>
      </w:r>
    </w:p>
    <w:p w14:paraId="6DDC5F38" w14:textId="77777777" w:rsidR="006C3979" w:rsidRPr="006C3979" w:rsidRDefault="006C3979" w:rsidP="006C3979">
      <w:pPr>
        <w:widowControl w:val="0"/>
        <w:autoSpaceDE w:val="0"/>
        <w:autoSpaceDN w:val="0"/>
        <w:adjustRightInd w:val="0"/>
        <w:jc w:val="center"/>
        <w:rPr>
          <w:rFonts w:ascii="Arial" w:hAnsi="Arial" w:cs="Arial"/>
          <w:b/>
          <w:bCs/>
          <w:sz w:val="12"/>
          <w:szCs w:val="12"/>
        </w:rPr>
      </w:pPr>
    </w:p>
    <w:p w14:paraId="3A3DCBE6" w14:textId="77777777" w:rsidR="006C3979" w:rsidRPr="006C3979" w:rsidRDefault="00000000" w:rsidP="006C3979">
      <w:pPr>
        <w:widowControl w:val="0"/>
        <w:autoSpaceDE w:val="0"/>
        <w:autoSpaceDN w:val="0"/>
        <w:adjustRightInd w:val="0"/>
        <w:jc w:val="center"/>
        <w:rPr>
          <w:rFonts w:ascii="Arial" w:hAnsi="Arial" w:cs="Arial"/>
          <w:b/>
          <w:bCs/>
          <w:sz w:val="22"/>
          <w:szCs w:val="22"/>
        </w:rPr>
      </w:pPr>
      <w:r>
        <w:rPr>
          <w:rFonts w:ascii="Arial" w:hAnsi="Arial" w:cs="Arial"/>
          <w:b/>
          <w:bCs/>
          <w:sz w:val="22"/>
          <w:szCs w:val="22"/>
        </w:rPr>
        <w:t xml:space="preserve">     </w:t>
      </w:r>
      <w:r w:rsidRPr="006C3979">
        <w:rPr>
          <w:rFonts w:ascii="Arial" w:hAnsi="Arial" w:cs="Arial"/>
          <w:b/>
          <w:bCs/>
          <w:sz w:val="22"/>
          <w:szCs w:val="22"/>
        </w:rPr>
        <w:t xml:space="preserve">II. </w:t>
      </w:r>
      <w:r>
        <w:rPr>
          <w:rFonts w:ascii="Arial" w:hAnsi="Arial" w:cs="Arial"/>
          <w:b/>
          <w:bCs/>
          <w:sz w:val="22"/>
          <w:szCs w:val="22"/>
        </w:rPr>
        <w:t>K</w:t>
      </w:r>
      <w:r w:rsidRPr="006C3979">
        <w:rPr>
          <w:rFonts w:ascii="Arial" w:hAnsi="Arial" w:cs="Arial"/>
          <w:b/>
          <w:bCs/>
          <w:sz w:val="22"/>
          <w:szCs w:val="22"/>
        </w:rPr>
        <w:t>omisijas struktūra un darba organizācija</w:t>
      </w:r>
    </w:p>
    <w:p w14:paraId="6FC40766" w14:textId="77777777" w:rsidR="006C3979" w:rsidRPr="006C3979" w:rsidRDefault="006C3979" w:rsidP="006C3979">
      <w:pPr>
        <w:widowControl w:val="0"/>
        <w:autoSpaceDE w:val="0"/>
        <w:autoSpaceDN w:val="0"/>
        <w:adjustRightInd w:val="0"/>
        <w:ind w:firstLine="1000"/>
        <w:jc w:val="center"/>
        <w:rPr>
          <w:rFonts w:ascii="Arial" w:hAnsi="Arial" w:cs="Arial"/>
          <w:b/>
          <w:bCs/>
          <w:sz w:val="16"/>
          <w:szCs w:val="16"/>
        </w:rPr>
      </w:pPr>
    </w:p>
    <w:p w14:paraId="4E5CD3E2"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 xml:space="preserve">8. Komisijas sēdes tiek sasauktas pēc nepieciešamības. </w:t>
      </w:r>
    </w:p>
    <w:p w14:paraId="5A395A72" w14:textId="77777777" w:rsidR="006C3979" w:rsidRPr="006C3979" w:rsidRDefault="006C3979" w:rsidP="006C3979">
      <w:pPr>
        <w:widowControl w:val="0"/>
        <w:autoSpaceDE w:val="0"/>
        <w:autoSpaceDN w:val="0"/>
        <w:adjustRightInd w:val="0"/>
        <w:ind w:firstLine="1000"/>
        <w:jc w:val="both"/>
        <w:rPr>
          <w:rFonts w:ascii="Arial" w:hAnsi="Arial" w:cs="Arial"/>
          <w:sz w:val="22"/>
          <w:szCs w:val="22"/>
        </w:rPr>
      </w:pPr>
    </w:p>
    <w:p w14:paraId="654F9CFB"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9. Komisijas darbu vada Komisijas priekšsēdētājs, kuru ieceļ Dome. Komisijas priekšsēdētāja vietnieku ar vienkāršu balsu vairākumu ievēlē Komisija no Komisijas locekļu vidus.</w:t>
      </w:r>
    </w:p>
    <w:p w14:paraId="3A4633A8" w14:textId="77777777" w:rsidR="006C3979" w:rsidRPr="006C3979" w:rsidRDefault="006C3979" w:rsidP="006C3979">
      <w:pPr>
        <w:widowControl w:val="0"/>
        <w:autoSpaceDE w:val="0"/>
        <w:autoSpaceDN w:val="0"/>
        <w:adjustRightInd w:val="0"/>
        <w:ind w:firstLine="1000"/>
        <w:jc w:val="both"/>
        <w:rPr>
          <w:rFonts w:ascii="Arial" w:hAnsi="Arial" w:cs="Arial"/>
          <w:sz w:val="8"/>
          <w:szCs w:val="8"/>
        </w:rPr>
      </w:pPr>
    </w:p>
    <w:p w14:paraId="32389224" w14:textId="1F7A83C7" w:rsid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 xml:space="preserve">10. Komisijas darbu materiāltehniski nodrošina Liepājas </w:t>
      </w:r>
      <w:proofErr w:type="spellStart"/>
      <w:r w:rsidR="00295CE6">
        <w:rPr>
          <w:rFonts w:ascii="Arial" w:hAnsi="Arial" w:cs="Arial"/>
          <w:sz w:val="22"/>
          <w:szCs w:val="22"/>
        </w:rPr>
        <w:t>valsts</w:t>
      </w:r>
      <w:r w:rsidRPr="006C3979">
        <w:rPr>
          <w:rFonts w:ascii="Arial" w:hAnsi="Arial" w:cs="Arial"/>
          <w:sz w:val="22"/>
          <w:szCs w:val="22"/>
        </w:rPr>
        <w:t>pilsētas</w:t>
      </w:r>
      <w:proofErr w:type="spellEnd"/>
      <w:r w:rsidRPr="006C3979">
        <w:rPr>
          <w:rFonts w:ascii="Arial" w:hAnsi="Arial" w:cs="Arial"/>
          <w:sz w:val="22"/>
          <w:szCs w:val="22"/>
        </w:rPr>
        <w:t xml:space="preserve"> pašvaldības izpilddirektora norīkots darbinieks, kas protokolē sēdes, sagatavo izskatāmos materiālus, kā arī nodrošina informācijas apmaiņu starp Komisijas locekļiem, ievērojot normatīvo aktu regulējumu fizisko personu datu aizsardzības jomā.</w:t>
      </w:r>
    </w:p>
    <w:p w14:paraId="62CDF63E" w14:textId="77777777" w:rsidR="00295CE6" w:rsidRPr="008C0177" w:rsidRDefault="00295CE6" w:rsidP="00295CE6">
      <w:pPr>
        <w:widowControl w:val="0"/>
        <w:autoSpaceDE w:val="0"/>
        <w:autoSpaceDN w:val="0"/>
        <w:adjustRightInd w:val="0"/>
        <w:ind w:right="-1" w:firstLine="720"/>
        <w:jc w:val="both"/>
        <w:rPr>
          <w:rFonts w:ascii="Arial" w:hAnsi="Arial" w:cs="Arial"/>
          <w:i/>
          <w:color w:val="1F4E79" w:themeColor="accent1" w:themeShade="80"/>
          <w:sz w:val="22"/>
          <w:szCs w:val="22"/>
        </w:rPr>
      </w:pPr>
      <w:r w:rsidRPr="008C0177">
        <w:rPr>
          <w:rFonts w:ascii="Arial" w:hAnsi="Arial" w:cs="Arial"/>
          <w:i/>
          <w:color w:val="1F4E79" w:themeColor="accent1" w:themeShade="80"/>
          <w:sz w:val="22"/>
          <w:szCs w:val="22"/>
        </w:rPr>
        <w:t xml:space="preserve">(Grozīts ar Liepājas </w:t>
      </w:r>
      <w:proofErr w:type="spellStart"/>
      <w:r w:rsidRPr="008C0177">
        <w:rPr>
          <w:rFonts w:ascii="Arial" w:hAnsi="Arial" w:cs="Arial"/>
          <w:i/>
          <w:color w:val="1F4E79" w:themeColor="accent1" w:themeShade="80"/>
          <w:sz w:val="22"/>
          <w:szCs w:val="22"/>
        </w:rPr>
        <w:t>valstspilsētas</w:t>
      </w:r>
      <w:proofErr w:type="spellEnd"/>
      <w:r w:rsidRPr="008C0177">
        <w:rPr>
          <w:rFonts w:ascii="Arial" w:hAnsi="Arial" w:cs="Arial"/>
          <w:i/>
          <w:color w:val="1F4E79" w:themeColor="accent1" w:themeShade="80"/>
          <w:sz w:val="22"/>
          <w:szCs w:val="22"/>
        </w:rPr>
        <w:t xml:space="preserve"> pašvaldības domes 21.12.2023. nolikumu Nr.29)</w:t>
      </w:r>
    </w:p>
    <w:p w14:paraId="3F4B4E50" w14:textId="77777777" w:rsidR="006C3979" w:rsidRPr="006C3979" w:rsidRDefault="006C3979" w:rsidP="006C3979">
      <w:pPr>
        <w:widowControl w:val="0"/>
        <w:autoSpaceDE w:val="0"/>
        <w:autoSpaceDN w:val="0"/>
        <w:adjustRightInd w:val="0"/>
        <w:jc w:val="both"/>
        <w:rPr>
          <w:rFonts w:ascii="Arial" w:hAnsi="Arial" w:cs="Arial"/>
          <w:sz w:val="8"/>
          <w:szCs w:val="8"/>
        </w:rPr>
      </w:pPr>
    </w:p>
    <w:p w14:paraId="470827BB" w14:textId="77A57540"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 xml:space="preserve">11. Komisijas sēdes vada tās priekšsēdētājs, bet viņa prombūtnes laikā </w:t>
      </w:r>
      <w:r w:rsidR="00295CE6">
        <w:rPr>
          <w:rFonts w:ascii="Arial" w:hAnsi="Arial" w:cs="Arial"/>
          <w:sz w:val="22"/>
          <w:szCs w:val="22"/>
        </w:rPr>
        <w:t>–</w:t>
      </w:r>
      <w:r w:rsidRPr="006C3979">
        <w:rPr>
          <w:rFonts w:ascii="Arial" w:hAnsi="Arial" w:cs="Arial"/>
          <w:sz w:val="22"/>
          <w:szCs w:val="22"/>
        </w:rPr>
        <w:t xml:space="preserve"> Komisijas priekšsēdētāja vietnieks.</w:t>
      </w:r>
    </w:p>
    <w:p w14:paraId="1EE91484" w14:textId="77777777" w:rsidR="006C3979" w:rsidRPr="006C3979" w:rsidRDefault="006C3979" w:rsidP="006C3979">
      <w:pPr>
        <w:widowControl w:val="0"/>
        <w:autoSpaceDE w:val="0"/>
        <w:autoSpaceDN w:val="0"/>
        <w:adjustRightInd w:val="0"/>
        <w:ind w:firstLine="1000"/>
        <w:jc w:val="both"/>
        <w:rPr>
          <w:rFonts w:ascii="Arial" w:hAnsi="Arial" w:cs="Arial"/>
          <w:sz w:val="8"/>
          <w:szCs w:val="8"/>
        </w:rPr>
      </w:pPr>
    </w:p>
    <w:p w14:paraId="6EC4CEC9" w14:textId="68CCA6D3"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 xml:space="preserve">12. Komisija ir tiesīga pieņemt lēmumus, ja sēdē piedalās vismaz puse no Komisijas locekļiem. Komisija lēmumus pieņem, atklāti balsojot, ar vienkāršu balsu vairākumu. Katram Komisijas loceklim ir viena balss. Balsīm sadaloties līdzīgi, izšķirošā ir Komisijas priekšsēdētāja balss, bet viņa prombūtnes laikā </w:t>
      </w:r>
      <w:r w:rsidR="00295CE6">
        <w:rPr>
          <w:rFonts w:ascii="Arial" w:hAnsi="Arial" w:cs="Arial"/>
          <w:sz w:val="22"/>
          <w:szCs w:val="22"/>
        </w:rPr>
        <w:t>–</w:t>
      </w:r>
      <w:r w:rsidRPr="006C3979">
        <w:rPr>
          <w:rFonts w:ascii="Arial" w:hAnsi="Arial" w:cs="Arial"/>
          <w:sz w:val="22"/>
          <w:szCs w:val="22"/>
        </w:rPr>
        <w:t xml:space="preserve"> Komisijas priekšsēdētāja vietnieka balss.</w:t>
      </w:r>
    </w:p>
    <w:p w14:paraId="0F3DF620" w14:textId="77777777" w:rsidR="006C3979" w:rsidRPr="006C3979" w:rsidRDefault="006C3979" w:rsidP="006C3979">
      <w:pPr>
        <w:widowControl w:val="0"/>
        <w:autoSpaceDE w:val="0"/>
        <w:autoSpaceDN w:val="0"/>
        <w:adjustRightInd w:val="0"/>
        <w:jc w:val="both"/>
        <w:rPr>
          <w:rFonts w:ascii="Arial" w:hAnsi="Arial" w:cs="Arial"/>
          <w:sz w:val="8"/>
          <w:szCs w:val="8"/>
        </w:rPr>
      </w:pPr>
    </w:p>
    <w:p w14:paraId="5717DBE7"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13. Komisijas sēžu norisi un pieņemtos lēmumus noformē protokolu veidā.</w:t>
      </w:r>
    </w:p>
    <w:p w14:paraId="495C0230" w14:textId="77777777" w:rsidR="006C3979" w:rsidRPr="006C3979" w:rsidRDefault="006C3979" w:rsidP="006C3979">
      <w:pPr>
        <w:widowControl w:val="0"/>
        <w:autoSpaceDE w:val="0"/>
        <w:autoSpaceDN w:val="0"/>
        <w:adjustRightInd w:val="0"/>
        <w:ind w:firstLine="1000"/>
        <w:jc w:val="both"/>
        <w:rPr>
          <w:rFonts w:ascii="Arial" w:hAnsi="Arial" w:cs="Arial"/>
          <w:sz w:val="8"/>
          <w:szCs w:val="8"/>
        </w:rPr>
      </w:pPr>
    </w:p>
    <w:p w14:paraId="69CCBA09"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14. Komisijas sēdes protokolu paraksta visi Komisijas locekļi, kas piedalās sēdē un sekretārs. Komisijas sēdes protokols jāparaksta atbilstoši Kvalitātes vadības sistēmā noteiktajam termiņam.</w:t>
      </w:r>
    </w:p>
    <w:p w14:paraId="6E09D9DC" w14:textId="77777777" w:rsidR="006C3979" w:rsidRPr="006C3979" w:rsidRDefault="006C3979" w:rsidP="006C3979">
      <w:pPr>
        <w:widowControl w:val="0"/>
        <w:autoSpaceDE w:val="0"/>
        <w:autoSpaceDN w:val="0"/>
        <w:adjustRightInd w:val="0"/>
        <w:ind w:firstLine="1000"/>
        <w:jc w:val="both"/>
        <w:rPr>
          <w:rFonts w:ascii="Arial" w:hAnsi="Arial" w:cs="Arial"/>
          <w:sz w:val="12"/>
          <w:szCs w:val="12"/>
        </w:rPr>
      </w:pPr>
    </w:p>
    <w:p w14:paraId="0AF7D106" w14:textId="77777777" w:rsidR="006C3979" w:rsidRPr="006C3979" w:rsidRDefault="00000000" w:rsidP="006C3979">
      <w:pPr>
        <w:widowControl w:val="0"/>
        <w:autoSpaceDE w:val="0"/>
        <w:autoSpaceDN w:val="0"/>
        <w:adjustRightInd w:val="0"/>
        <w:jc w:val="center"/>
        <w:rPr>
          <w:rFonts w:ascii="Arial" w:hAnsi="Arial" w:cs="Arial"/>
          <w:b/>
          <w:bCs/>
          <w:sz w:val="22"/>
          <w:szCs w:val="22"/>
        </w:rPr>
      </w:pPr>
      <w:r w:rsidRPr="006C3979">
        <w:rPr>
          <w:rFonts w:ascii="Arial" w:hAnsi="Arial" w:cs="Arial"/>
          <w:b/>
          <w:bCs/>
          <w:sz w:val="22"/>
          <w:szCs w:val="22"/>
        </w:rPr>
        <w:t xml:space="preserve">III. </w:t>
      </w:r>
      <w:r>
        <w:rPr>
          <w:rFonts w:ascii="Arial" w:hAnsi="Arial" w:cs="Arial"/>
          <w:b/>
          <w:bCs/>
          <w:sz w:val="22"/>
          <w:szCs w:val="22"/>
        </w:rPr>
        <w:t>K</w:t>
      </w:r>
      <w:r w:rsidRPr="006C3979">
        <w:rPr>
          <w:rFonts w:ascii="Arial" w:hAnsi="Arial" w:cs="Arial"/>
          <w:b/>
          <w:bCs/>
          <w:sz w:val="22"/>
          <w:szCs w:val="22"/>
        </w:rPr>
        <w:t>omisijas tiesības</w:t>
      </w:r>
    </w:p>
    <w:p w14:paraId="601A8FA5" w14:textId="77777777" w:rsidR="006C3979" w:rsidRPr="006C3979" w:rsidRDefault="006C3979" w:rsidP="006C3979">
      <w:pPr>
        <w:widowControl w:val="0"/>
        <w:autoSpaceDE w:val="0"/>
        <w:autoSpaceDN w:val="0"/>
        <w:adjustRightInd w:val="0"/>
        <w:ind w:firstLine="1000"/>
        <w:jc w:val="center"/>
        <w:rPr>
          <w:rFonts w:ascii="Arial" w:hAnsi="Arial" w:cs="Arial"/>
          <w:b/>
          <w:bCs/>
          <w:sz w:val="16"/>
          <w:szCs w:val="16"/>
        </w:rPr>
      </w:pPr>
    </w:p>
    <w:p w14:paraId="76059D2E"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15. Komisijai ir šādas tiesības:</w:t>
      </w:r>
    </w:p>
    <w:p w14:paraId="506BF1A9" w14:textId="733109FB" w:rsid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15.1.</w:t>
      </w:r>
      <w:r w:rsidR="00295CE6">
        <w:rPr>
          <w:rFonts w:ascii="Arial" w:hAnsi="Arial" w:cs="Arial"/>
          <w:sz w:val="22"/>
          <w:szCs w:val="22"/>
        </w:rPr>
        <w:t xml:space="preserve"> </w:t>
      </w:r>
      <w:r w:rsidRPr="006C3979">
        <w:rPr>
          <w:rFonts w:ascii="Arial" w:hAnsi="Arial" w:cs="Arial"/>
          <w:sz w:val="22"/>
          <w:szCs w:val="22"/>
        </w:rPr>
        <w:t xml:space="preserve">pieprasīt un saņemt no pašvaldības iestādēm, tai skaitā pašvaldības iestādes “Liepājas </w:t>
      </w:r>
      <w:r w:rsidR="00295CE6">
        <w:rPr>
          <w:rFonts w:ascii="Arial" w:hAnsi="Arial" w:cs="Arial"/>
          <w:sz w:val="22"/>
          <w:szCs w:val="22"/>
        </w:rPr>
        <w:t>Centrālā</w:t>
      </w:r>
      <w:r w:rsidRPr="006C3979">
        <w:rPr>
          <w:rFonts w:ascii="Arial" w:hAnsi="Arial" w:cs="Arial"/>
          <w:sz w:val="22"/>
          <w:szCs w:val="22"/>
        </w:rPr>
        <w:t xml:space="preserve"> administrācija” struktūrvienībām, fiziskajām vai juridiskajām personām informāciju, kas nepieciešama Komisijas darbam;</w:t>
      </w:r>
    </w:p>
    <w:p w14:paraId="0649BF7C" w14:textId="59049301" w:rsidR="00295CE6" w:rsidRPr="00295CE6" w:rsidRDefault="00295CE6" w:rsidP="00295CE6">
      <w:pPr>
        <w:widowControl w:val="0"/>
        <w:autoSpaceDE w:val="0"/>
        <w:autoSpaceDN w:val="0"/>
        <w:adjustRightInd w:val="0"/>
        <w:ind w:right="-1" w:firstLine="720"/>
        <w:jc w:val="both"/>
        <w:rPr>
          <w:rFonts w:ascii="Arial" w:hAnsi="Arial" w:cs="Arial"/>
          <w:i/>
          <w:color w:val="1F4E79" w:themeColor="accent1" w:themeShade="80"/>
          <w:sz w:val="22"/>
          <w:szCs w:val="22"/>
        </w:rPr>
      </w:pPr>
      <w:r w:rsidRPr="008C0177">
        <w:rPr>
          <w:rFonts w:ascii="Arial" w:hAnsi="Arial" w:cs="Arial"/>
          <w:i/>
          <w:color w:val="1F4E79" w:themeColor="accent1" w:themeShade="80"/>
          <w:sz w:val="22"/>
          <w:szCs w:val="22"/>
        </w:rPr>
        <w:t xml:space="preserve">(Grozīts ar Liepājas </w:t>
      </w:r>
      <w:proofErr w:type="spellStart"/>
      <w:r w:rsidRPr="008C0177">
        <w:rPr>
          <w:rFonts w:ascii="Arial" w:hAnsi="Arial" w:cs="Arial"/>
          <w:i/>
          <w:color w:val="1F4E79" w:themeColor="accent1" w:themeShade="80"/>
          <w:sz w:val="22"/>
          <w:szCs w:val="22"/>
        </w:rPr>
        <w:t>valstspilsētas</w:t>
      </w:r>
      <w:proofErr w:type="spellEnd"/>
      <w:r w:rsidRPr="008C0177">
        <w:rPr>
          <w:rFonts w:ascii="Arial" w:hAnsi="Arial" w:cs="Arial"/>
          <w:i/>
          <w:color w:val="1F4E79" w:themeColor="accent1" w:themeShade="80"/>
          <w:sz w:val="22"/>
          <w:szCs w:val="22"/>
        </w:rPr>
        <w:t xml:space="preserve"> pašvaldības domes 21.12.2023. nolikumu Nr.29)</w:t>
      </w:r>
    </w:p>
    <w:p w14:paraId="5822B54A" w14:textId="7B11ECE9" w:rsid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 xml:space="preserve">15.2. uzaicināt uz Komisijas sēdēm pašvaldības iestāžu, kapitālsabiedrību, aģentūru un </w:t>
      </w:r>
      <w:r w:rsidR="00295CE6">
        <w:rPr>
          <w:rFonts w:ascii="Arial" w:hAnsi="Arial" w:cs="Arial"/>
          <w:sz w:val="22"/>
          <w:szCs w:val="22"/>
        </w:rPr>
        <w:t>Liepājas Centrālās</w:t>
      </w:r>
      <w:r w:rsidRPr="006C3979">
        <w:rPr>
          <w:rFonts w:ascii="Arial" w:hAnsi="Arial" w:cs="Arial"/>
          <w:sz w:val="22"/>
          <w:szCs w:val="22"/>
        </w:rPr>
        <w:t xml:space="preserve"> administrācijas struktūrvienību vadītājus un darbiniekus;</w:t>
      </w:r>
    </w:p>
    <w:p w14:paraId="5241C127" w14:textId="57DCEBD6" w:rsidR="00295CE6" w:rsidRPr="00295CE6" w:rsidRDefault="00295CE6" w:rsidP="00295CE6">
      <w:pPr>
        <w:widowControl w:val="0"/>
        <w:autoSpaceDE w:val="0"/>
        <w:autoSpaceDN w:val="0"/>
        <w:adjustRightInd w:val="0"/>
        <w:ind w:right="-1" w:firstLine="720"/>
        <w:jc w:val="both"/>
        <w:rPr>
          <w:rFonts w:ascii="Arial" w:hAnsi="Arial" w:cs="Arial"/>
          <w:i/>
          <w:color w:val="1F4E79" w:themeColor="accent1" w:themeShade="80"/>
          <w:sz w:val="22"/>
          <w:szCs w:val="22"/>
        </w:rPr>
      </w:pPr>
      <w:r w:rsidRPr="008C0177">
        <w:rPr>
          <w:rFonts w:ascii="Arial" w:hAnsi="Arial" w:cs="Arial"/>
          <w:i/>
          <w:color w:val="1F4E79" w:themeColor="accent1" w:themeShade="80"/>
          <w:sz w:val="22"/>
          <w:szCs w:val="22"/>
        </w:rPr>
        <w:t xml:space="preserve">(Grozīts ar Liepājas </w:t>
      </w:r>
      <w:proofErr w:type="spellStart"/>
      <w:r w:rsidRPr="008C0177">
        <w:rPr>
          <w:rFonts w:ascii="Arial" w:hAnsi="Arial" w:cs="Arial"/>
          <w:i/>
          <w:color w:val="1F4E79" w:themeColor="accent1" w:themeShade="80"/>
          <w:sz w:val="22"/>
          <w:szCs w:val="22"/>
        </w:rPr>
        <w:t>valstspilsētas</w:t>
      </w:r>
      <w:proofErr w:type="spellEnd"/>
      <w:r w:rsidRPr="008C0177">
        <w:rPr>
          <w:rFonts w:ascii="Arial" w:hAnsi="Arial" w:cs="Arial"/>
          <w:i/>
          <w:color w:val="1F4E79" w:themeColor="accent1" w:themeShade="80"/>
          <w:sz w:val="22"/>
          <w:szCs w:val="22"/>
        </w:rPr>
        <w:t xml:space="preserve"> pašvaldības domes 21.12.2023. nolikumu Nr.29)</w:t>
      </w:r>
    </w:p>
    <w:p w14:paraId="4691AA01"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15.3. pieaicināt ar padomdevēja tiesībām speciālistus vai ekspertus piedāvājumu izvērtēšanā.</w:t>
      </w:r>
    </w:p>
    <w:p w14:paraId="5D33C533" w14:textId="77777777" w:rsidR="006C3979" w:rsidRPr="006C3979" w:rsidRDefault="006C3979" w:rsidP="006C3979">
      <w:pPr>
        <w:widowControl w:val="0"/>
        <w:autoSpaceDE w:val="0"/>
        <w:autoSpaceDN w:val="0"/>
        <w:adjustRightInd w:val="0"/>
        <w:ind w:firstLine="1000"/>
        <w:jc w:val="both"/>
        <w:rPr>
          <w:rFonts w:ascii="Arial" w:hAnsi="Arial" w:cs="Arial"/>
          <w:sz w:val="14"/>
          <w:szCs w:val="14"/>
        </w:rPr>
      </w:pPr>
    </w:p>
    <w:p w14:paraId="26211164" w14:textId="77777777" w:rsidR="006C3979" w:rsidRPr="006C3979" w:rsidRDefault="00000000" w:rsidP="006C3979">
      <w:pPr>
        <w:widowControl w:val="0"/>
        <w:autoSpaceDE w:val="0"/>
        <w:autoSpaceDN w:val="0"/>
        <w:adjustRightInd w:val="0"/>
        <w:ind w:hanging="142"/>
        <w:jc w:val="center"/>
        <w:rPr>
          <w:rFonts w:ascii="Arial" w:hAnsi="Arial" w:cs="Arial"/>
          <w:b/>
          <w:bCs/>
          <w:sz w:val="22"/>
          <w:szCs w:val="22"/>
        </w:rPr>
      </w:pPr>
      <w:r w:rsidRPr="006C3979">
        <w:rPr>
          <w:rFonts w:ascii="Arial" w:hAnsi="Arial" w:cs="Arial"/>
          <w:b/>
          <w:bCs/>
          <w:sz w:val="22"/>
          <w:szCs w:val="22"/>
        </w:rPr>
        <w:t xml:space="preserve">IV. </w:t>
      </w:r>
      <w:r>
        <w:rPr>
          <w:rFonts w:ascii="Arial" w:hAnsi="Arial" w:cs="Arial"/>
          <w:b/>
          <w:bCs/>
          <w:sz w:val="22"/>
          <w:szCs w:val="22"/>
        </w:rPr>
        <w:t>K</w:t>
      </w:r>
      <w:r w:rsidRPr="006C3979">
        <w:rPr>
          <w:rFonts w:ascii="Arial" w:hAnsi="Arial" w:cs="Arial"/>
          <w:b/>
          <w:bCs/>
          <w:sz w:val="22"/>
          <w:szCs w:val="22"/>
        </w:rPr>
        <w:t>omisijas atbildība</w:t>
      </w:r>
    </w:p>
    <w:p w14:paraId="5DA4F754" w14:textId="77777777" w:rsidR="006C3979" w:rsidRPr="006C3979" w:rsidRDefault="006C3979" w:rsidP="006C3979">
      <w:pPr>
        <w:widowControl w:val="0"/>
        <w:autoSpaceDE w:val="0"/>
        <w:autoSpaceDN w:val="0"/>
        <w:adjustRightInd w:val="0"/>
        <w:ind w:firstLine="1000"/>
        <w:jc w:val="center"/>
        <w:rPr>
          <w:rFonts w:ascii="Arial" w:hAnsi="Arial" w:cs="Arial"/>
          <w:b/>
          <w:bCs/>
          <w:sz w:val="16"/>
          <w:szCs w:val="16"/>
        </w:rPr>
      </w:pPr>
    </w:p>
    <w:p w14:paraId="1CB12EBB"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16. Par Komisijas pieņemtajiem lēmumiem ir atbildīgi visi Komisijas locekļi, kas piedalījušies lēmumu pieņemšanā.</w:t>
      </w:r>
    </w:p>
    <w:p w14:paraId="545A6DE9" w14:textId="77777777" w:rsidR="006C3979" w:rsidRPr="006C3979" w:rsidRDefault="006C3979" w:rsidP="006C3979">
      <w:pPr>
        <w:widowControl w:val="0"/>
        <w:autoSpaceDE w:val="0"/>
        <w:autoSpaceDN w:val="0"/>
        <w:adjustRightInd w:val="0"/>
        <w:jc w:val="both"/>
        <w:rPr>
          <w:rFonts w:ascii="Arial" w:hAnsi="Arial" w:cs="Arial"/>
          <w:sz w:val="8"/>
          <w:szCs w:val="8"/>
        </w:rPr>
      </w:pPr>
    </w:p>
    <w:p w14:paraId="2C376368"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17. Katrs Komisijas loceklis ir atbildīgs par godprātīgu Komisijas uzdevumu un pienākumu izpildi un informācijas konfidencialitāti.</w:t>
      </w:r>
    </w:p>
    <w:p w14:paraId="63ED4580" w14:textId="77777777" w:rsidR="006C3979" w:rsidRPr="006C3979" w:rsidRDefault="006C3979" w:rsidP="006C3979">
      <w:pPr>
        <w:widowControl w:val="0"/>
        <w:autoSpaceDE w:val="0"/>
        <w:autoSpaceDN w:val="0"/>
        <w:adjustRightInd w:val="0"/>
        <w:jc w:val="both"/>
        <w:rPr>
          <w:rFonts w:ascii="Arial" w:hAnsi="Arial" w:cs="Arial"/>
          <w:sz w:val="8"/>
          <w:szCs w:val="8"/>
        </w:rPr>
      </w:pPr>
    </w:p>
    <w:p w14:paraId="20902C99" w14:textId="77777777" w:rsidR="006C3979" w:rsidRPr="006C3979" w:rsidRDefault="00000000" w:rsidP="006C3979">
      <w:pPr>
        <w:widowControl w:val="0"/>
        <w:autoSpaceDE w:val="0"/>
        <w:autoSpaceDN w:val="0"/>
        <w:adjustRightInd w:val="0"/>
        <w:ind w:firstLine="720"/>
        <w:jc w:val="both"/>
        <w:rPr>
          <w:rFonts w:ascii="Arial" w:hAnsi="Arial" w:cs="Arial"/>
          <w:sz w:val="22"/>
          <w:szCs w:val="22"/>
        </w:rPr>
      </w:pPr>
      <w:r w:rsidRPr="006C3979">
        <w:rPr>
          <w:rFonts w:ascii="Arial" w:hAnsi="Arial" w:cs="Arial"/>
          <w:sz w:val="22"/>
          <w:szCs w:val="22"/>
        </w:rPr>
        <w:t>18. Par trīs pēc kārtas neattaisnotiem Komisijas sēžu kavējumiem Komisijas priekšsēdētājs var ierosināt Domei izslēgt attiecīgo Komisijas locekli no Komisijas sastāva.</w:t>
      </w:r>
    </w:p>
    <w:p w14:paraId="560BAF0A" w14:textId="77777777" w:rsidR="006C3979" w:rsidRPr="006C3979" w:rsidRDefault="006C3979" w:rsidP="006C3979">
      <w:pPr>
        <w:widowControl w:val="0"/>
        <w:autoSpaceDE w:val="0"/>
        <w:autoSpaceDN w:val="0"/>
        <w:adjustRightInd w:val="0"/>
        <w:ind w:firstLine="1000"/>
        <w:jc w:val="both"/>
        <w:rPr>
          <w:rFonts w:ascii="Arial" w:hAnsi="Arial" w:cs="Arial"/>
          <w:sz w:val="22"/>
          <w:szCs w:val="22"/>
        </w:rPr>
      </w:pPr>
    </w:p>
    <w:p w14:paraId="1946FB16" w14:textId="77777777" w:rsidR="006C3979" w:rsidRPr="006C3979" w:rsidRDefault="006C3979" w:rsidP="006C3979">
      <w:pPr>
        <w:widowControl w:val="0"/>
        <w:autoSpaceDE w:val="0"/>
        <w:autoSpaceDN w:val="0"/>
        <w:adjustRightInd w:val="0"/>
        <w:ind w:firstLine="1000"/>
        <w:jc w:val="both"/>
        <w:rPr>
          <w:rFonts w:ascii="Arial" w:hAnsi="Arial" w:cs="Arial"/>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07"/>
        <w:gridCol w:w="4297"/>
      </w:tblGrid>
      <w:tr w:rsidR="00B03666" w14:paraId="542A7981" w14:textId="77777777" w:rsidTr="00F51155">
        <w:trPr>
          <w:tblCellSpacing w:w="15" w:type="dxa"/>
        </w:trPr>
        <w:tc>
          <w:tcPr>
            <w:tcW w:w="2473" w:type="pct"/>
            <w:vAlign w:val="center"/>
            <w:hideMark/>
          </w:tcPr>
          <w:p w14:paraId="531B3669" w14:textId="77777777" w:rsidR="006C3979" w:rsidRPr="006C3979" w:rsidRDefault="00000000" w:rsidP="00F51155">
            <w:pPr>
              <w:widowControl w:val="0"/>
              <w:autoSpaceDE w:val="0"/>
              <w:autoSpaceDN w:val="0"/>
              <w:adjustRightInd w:val="0"/>
              <w:jc w:val="both"/>
              <w:rPr>
                <w:rFonts w:ascii="Arial" w:hAnsi="Arial" w:cs="Arial"/>
                <w:sz w:val="22"/>
                <w:szCs w:val="22"/>
              </w:rPr>
            </w:pPr>
            <w:r w:rsidRPr="006C3979">
              <w:rPr>
                <w:rFonts w:ascii="Arial" w:hAnsi="Arial" w:cs="Arial"/>
                <w:sz w:val="22"/>
                <w:szCs w:val="22"/>
              </w:rPr>
              <w:t>DOMES PRIEKŠSĒDĒTĀJS</w:t>
            </w:r>
          </w:p>
        </w:tc>
        <w:tc>
          <w:tcPr>
            <w:tcW w:w="0" w:type="auto"/>
            <w:vAlign w:val="center"/>
            <w:hideMark/>
          </w:tcPr>
          <w:p w14:paraId="5603358E" w14:textId="77777777" w:rsidR="006C3979" w:rsidRPr="006C3979" w:rsidRDefault="00000000" w:rsidP="00F51155">
            <w:pPr>
              <w:widowControl w:val="0"/>
              <w:autoSpaceDE w:val="0"/>
              <w:autoSpaceDN w:val="0"/>
              <w:adjustRightInd w:val="0"/>
              <w:ind w:firstLine="1000"/>
              <w:jc w:val="both"/>
              <w:rPr>
                <w:rFonts w:ascii="Arial" w:hAnsi="Arial" w:cs="Arial"/>
                <w:sz w:val="22"/>
                <w:szCs w:val="22"/>
              </w:rPr>
            </w:pPr>
            <w:r w:rsidRPr="006C3979">
              <w:rPr>
                <w:rFonts w:ascii="Arial" w:hAnsi="Arial" w:cs="Arial"/>
                <w:sz w:val="22"/>
                <w:szCs w:val="22"/>
              </w:rPr>
              <w:t xml:space="preserve">                        </w:t>
            </w:r>
            <w:r>
              <w:rPr>
                <w:rFonts w:ascii="Arial" w:hAnsi="Arial" w:cs="Arial"/>
                <w:sz w:val="22"/>
                <w:szCs w:val="22"/>
              </w:rPr>
              <w:t xml:space="preserve">   </w:t>
            </w:r>
            <w:r w:rsidRPr="006C3979">
              <w:rPr>
                <w:rFonts w:ascii="Arial" w:hAnsi="Arial" w:cs="Arial"/>
                <w:sz w:val="22"/>
                <w:szCs w:val="22"/>
              </w:rPr>
              <w:t xml:space="preserve"> Jānis VILNĪTIS</w:t>
            </w:r>
          </w:p>
        </w:tc>
      </w:tr>
    </w:tbl>
    <w:p w14:paraId="7C84196F" w14:textId="77777777" w:rsidR="006C3979" w:rsidRPr="006C3979" w:rsidRDefault="006C3979" w:rsidP="006C3979">
      <w:pPr>
        <w:widowControl w:val="0"/>
        <w:autoSpaceDE w:val="0"/>
        <w:autoSpaceDN w:val="0"/>
        <w:adjustRightInd w:val="0"/>
        <w:ind w:firstLine="1000"/>
        <w:jc w:val="both"/>
        <w:rPr>
          <w:rFonts w:ascii="Arial" w:hAnsi="Arial" w:cs="Arial"/>
          <w:vanish/>
          <w:sz w:val="22"/>
          <w:szCs w:val="22"/>
        </w:rPr>
      </w:pPr>
    </w:p>
    <w:p w14:paraId="72D0B3C7" w14:textId="77777777" w:rsidR="006C3979" w:rsidRPr="006C3979" w:rsidRDefault="006C3979" w:rsidP="006C3979">
      <w:pPr>
        <w:rPr>
          <w:rFonts w:ascii="Arial" w:hAnsi="Arial" w:cs="Arial"/>
          <w:sz w:val="22"/>
          <w:szCs w:val="22"/>
        </w:rPr>
      </w:pPr>
    </w:p>
    <w:p w14:paraId="4B8DCE41" w14:textId="77777777" w:rsidR="001F1B62" w:rsidRPr="006C3979" w:rsidRDefault="001F1B62" w:rsidP="001F1B62">
      <w:pPr>
        <w:widowControl w:val="0"/>
        <w:autoSpaceDE w:val="0"/>
        <w:autoSpaceDN w:val="0"/>
        <w:adjustRightInd w:val="0"/>
        <w:ind w:firstLine="1000"/>
        <w:jc w:val="center"/>
        <w:rPr>
          <w:rFonts w:ascii="Arial" w:hAnsi="Arial" w:cs="Arial"/>
          <w:b/>
          <w:bCs/>
          <w:sz w:val="22"/>
          <w:szCs w:val="22"/>
        </w:rPr>
      </w:pPr>
    </w:p>
    <w:p w14:paraId="1A2E8249" w14:textId="77777777" w:rsidR="008728E9" w:rsidRPr="006C3979" w:rsidRDefault="008728E9" w:rsidP="008728E9">
      <w:pPr>
        <w:widowControl w:val="0"/>
        <w:autoSpaceDE w:val="0"/>
        <w:autoSpaceDN w:val="0"/>
        <w:adjustRightInd w:val="0"/>
        <w:ind w:firstLine="1000"/>
        <w:jc w:val="both"/>
        <w:rPr>
          <w:rFonts w:ascii="Arial" w:hAnsi="Arial" w:cs="Arial"/>
          <w:sz w:val="22"/>
          <w:szCs w:val="22"/>
        </w:rPr>
      </w:pPr>
    </w:p>
    <w:p w14:paraId="0548E8DD" w14:textId="77777777" w:rsidR="005D3030" w:rsidRPr="006C3979" w:rsidRDefault="005D3030" w:rsidP="005D3030">
      <w:pPr>
        <w:widowControl w:val="0"/>
        <w:autoSpaceDE w:val="0"/>
        <w:autoSpaceDN w:val="0"/>
        <w:adjustRightInd w:val="0"/>
        <w:jc w:val="both"/>
        <w:rPr>
          <w:rFonts w:ascii="Arial" w:hAnsi="Arial" w:cs="Arial"/>
          <w:sz w:val="22"/>
          <w:szCs w:val="22"/>
        </w:rPr>
      </w:pPr>
    </w:p>
    <w:p w14:paraId="591A1E8E" w14:textId="77777777" w:rsidR="00607627" w:rsidRPr="006C3979" w:rsidRDefault="00607627" w:rsidP="00607627">
      <w:pPr>
        <w:widowControl w:val="0"/>
        <w:autoSpaceDE w:val="0"/>
        <w:autoSpaceDN w:val="0"/>
        <w:adjustRightInd w:val="0"/>
        <w:jc w:val="both"/>
        <w:rPr>
          <w:rFonts w:ascii="Arial" w:hAnsi="Arial" w:cs="Arial"/>
          <w:sz w:val="22"/>
          <w:szCs w:val="22"/>
        </w:rPr>
      </w:pPr>
    </w:p>
    <w:sectPr w:rsidR="00607627" w:rsidRPr="006C3979" w:rsidSect="00CE58FC">
      <w:headerReference w:type="default" r:id="rId8"/>
      <w:footerReference w:type="default" r:id="rId9"/>
      <w:headerReference w:type="first" r:id="rId10"/>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7332" w14:textId="77777777" w:rsidR="00E32FDA" w:rsidRDefault="00E32FDA">
      <w:r>
        <w:separator/>
      </w:r>
    </w:p>
  </w:endnote>
  <w:endnote w:type="continuationSeparator" w:id="0">
    <w:p w14:paraId="7FF5A5E1" w14:textId="77777777" w:rsidR="00E32FDA" w:rsidRDefault="00E3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D2EB" w14:textId="77777777" w:rsidR="00E90D4C" w:rsidRPr="00765476" w:rsidRDefault="00E90D4C" w:rsidP="006E5122">
    <w:pPr>
      <w:pStyle w:val="Kjen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16E2" w14:textId="77777777" w:rsidR="00E32FDA" w:rsidRDefault="00E32FDA">
      <w:r>
        <w:separator/>
      </w:r>
    </w:p>
  </w:footnote>
  <w:footnote w:type="continuationSeparator" w:id="0">
    <w:p w14:paraId="4A38382B" w14:textId="77777777" w:rsidR="00E32FDA" w:rsidRDefault="00E3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3536"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43B" w14:textId="77777777" w:rsidR="00EB209C" w:rsidRPr="00AE2B38" w:rsidRDefault="00000000" w:rsidP="00EB209C">
    <w:pPr>
      <w:pStyle w:val="Galvene"/>
      <w:tabs>
        <w:tab w:val="left" w:pos="3828"/>
      </w:tabs>
      <w:jc w:val="center"/>
      <w:rPr>
        <w:rFonts w:ascii="Arial" w:hAnsi="Arial" w:cs="Arial"/>
      </w:rPr>
    </w:pPr>
    <w:r w:rsidRPr="00FF08DF">
      <w:rPr>
        <w:noProof/>
        <w:lang w:eastAsia="lv-LV"/>
      </w:rPr>
      <w:drawing>
        <wp:inline distT="0" distB="0" distL="0" distR="0" wp14:anchorId="3C689688" wp14:editId="1363BFC4">
          <wp:extent cx="666750" cy="752475"/>
          <wp:effectExtent l="0" t="0" r="0" b="9525"/>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7369"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3C0A775E" w14:textId="77777777" w:rsidR="00EB209C" w:rsidRPr="00AE2B38" w:rsidRDefault="00EB209C" w:rsidP="00EB209C">
    <w:pPr>
      <w:pStyle w:val="Galvene"/>
      <w:jc w:val="center"/>
      <w:rPr>
        <w:rFonts w:ascii="Arial" w:hAnsi="Arial" w:cs="Arial"/>
        <w:sz w:val="10"/>
      </w:rPr>
    </w:pPr>
  </w:p>
  <w:p w14:paraId="78921541" w14:textId="77777777" w:rsidR="00EB209C" w:rsidRPr="00356E0F" w:rsidRDefault="00000000" w:rsidP="00356E0F">
    <w:pPr>
      <w:pStyle w:val="Galvene"/>
      <w:spacing w:before="120"/>
      <w:jc w:val="center"/>
      <w:rPr>
        <w:rFonts w:ascii="Arial" w:hAnsi="Arial" w:cs="Arial"/>
        <w:b/>
      </w:rPr>
    </w:pPr>
    <w:r w:rsidRPr="00607627">
      <w:rPr>
        <w:rFonts w:ascii="Arial" w:hAnsi="Arial" w:cs="Arial"/>
        <w:b/>
      </w:rPr>
      <w:t>L</w:t>
    </w:r>
    <w:r w:rsidR="00356E0F">
      <w:rPr>
        <w:rFonts w:ascii="Arial" w:hAnsi="Arial" w:cs="Arial"/>
        <w:b/>
      </w:rPr>
      <w:t xml:space="preserve">iepājas pilsētas </w:t>
    </w:r>
    <w:r w:rsidR="00175BFA">
      <w:rPr>
        <w:rFonts w:ascii="Arial" w:hAnsi="Arial" w:cs="Arial"/>
        <w:b/>
      </w:rPr>
      <w:t>dome</w:t>
    </w:r>
  </w:p>
  <w:p w14:paraId="17466317"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F914C4">
      <w:rPr>
        <w:rFonts w:ascii="Arial" w:hAnsi="Arial" w:cs="Arial"/>
        <w:sz w:val="16"/>
        <w:szCs w:val="16"/>
      </w:rPr>
      <w:t>edoc</w:t>
    </w:r>
    <w:r w:rsidRPr="00640C99">
      <w:rPr>
        <w:rFonts w:ascii="Arial" w:hAnsi="Arial" w:cs="Arial"/>
        <w:sz w:val="16"/>
        <w:szCs w:val="16"/>
      </w:rPr>
      <w:t>@liepaja.lv</w:t>
    </w:r>
    <w:r>
      <w:rPr>
        <w:rFonts w:ascii="Arial" w:hAnsi="Arial" w:cs="Arial"/>
        <w:sz w:val="16"/>
        <w:szCs w:val="16"/>
      </w:rPr>
      <w:t>, www.liepaja.lv</w:t>
    </w:r>
  </w:p>
  <w:p w14:paraId="0254223B" w14:textId="77777777" w:rsidR="00607627" w:rsidRPr="00AE2B38" w:rsidRDefault="00607627" w:rsidP="00AE2B38">
    <w:pPr>
      <w:pStyle w:val="Galvene"/>
      <w:spacing w:before="120"/>
      <w:jc w:val="center"/>
      <w:rPr>
        <w:rFonts w:ascii="Arial" w:hAnsi="Arial" w:cs="Arial"/>
        <w:sz w:val="16"/>
        <w:szCs w:val="16"/>
      </w:rPr>
    </w:pPr>
  </w:p>
  <w:p w14:paraId="70B1DFBD"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7BF4A39E">
      <w:numFmt w:val="bullet"/>
      <w:lvlText w:val="-"/>
      <w:lvlJc w:val="left"/>
      <w:pPr>
        <w:ind w:left="720" w:hanging="360"/>
      </w:pPr>
      <w:rPr>
        <w:rFonts w:ascii="Times New Roman" w:eastAsia="Calibri" w:hAnsi="Times New Roman" w:cs="Times New Roman" w:hint="default"/>
        <w:color w:val="1F497D"/>
      </w:rPr>
    </w:lvl>
    <w:lvl w:ilvl="1" w:tplc="83FCC5FE">
      <w:start w:val="1"/>
      <w:numFmt w:val="bullet"/>
      <w:lvlText w:val="o"/>
      <w:lvlJc w:val="left"/>
      <w:pPr>
        <w:ind w:left="1440" w:hanging="360"/>
      </w:pPr>
      <w:rPr>
        <w:rFonts w:ascii="Courier New" w:hAnsi="Courier New" w:cs="Courier New" w:hint="default"/>
      </w:rPr>
    </w:lvl>
    <w:lvl w:ilvl="2" w:tplc="2F8699EA">
      <w:start w:val="1"/>
      <w:numFmt w:val="bullet"/>
      <w:lvlText w:val=""/>
      <w:lvlJc w:val="left"/>
      <w:pPr>
        <w:ind w:left="2160" w:hanging="360"/>
      </w:pPr>
      <w:rPr>
        <w:rFonts w:ascii="Wingdings" w:hAnsi="Wingdings" w:hint="default"/>
      </w:rPr>
    </w:lvl>
    <w:lvl w:ilvl="3" w:tplc="141CC86E">
      <w:start w:val="1"/>
      <w:numFmt w:val="bullet"/>
      <w:lvlText w:val=""/>
      <w:lvlJc w:val="left"/>
      <w:pPr>
        <w:ind w:left="2880" w:hanging="360"/>
      </w:pPr>
      <w:rPr>
        <w:rFonts w:ascii="Symbol" w:hAnsi="Symbol" w:hint="default"/>
      </w:rPr>
    </w:lvl>
    <w:lvl w:ilvl="4" w:tplc="DA2C4C54">
      <w:start w:val="1"/>
      <w:numFmt w:val="bullet"/>
      <w:lvlText w:val="o"/>
      <w:lvlJc w:val="left"/>
      <w:pPr>
        <w:ind w:left="3600" w:hanging="360"/>
      </w:pPr>
      <w:rPr>
        <w:rFonts w:ascii="Courier New" w:hAnsi="Courier New" w:cs="Courier New" w:hint="default"/>
      </w:rPr>
    </w:lvl>
    <w:lvl w:ilvl="5" w:tplc="876A9176">
      <w:start w:val="1"/>
      <w:numFmt w:val="bullet"/>
      <w:lvlText w:val=""/>
      <w:lvlJc w:val="left"/>
      <w:pPr>
        <w:ind w:left="4320" w:hanging="360"/>
      </w:pPr>
      <w:rPr>
        <w:rFonts w:ascii="Wingdings" w:hAnsi="Wingdings" w:hint="default"/>
      </w:rPr>
    </w:lvl>
    <w:lvl w:ilvl="6" w:tplc="F33E53F8">
      <w:start w:val="1"/>
      <w:numFmt w:val="bullet"/>
      <w:lvlText w:val=""/>
      <w:lvlJc w:val="left"/>
      <w:pPr>
        <w:ind w:left="5040" w:hanging="360"/>
      </w:pPr>
      <w:rPr>
        <w:rFonts w:ascii="Symbol" w:hAnsi="Symbol" w:hint="default"/>
      </w:rPr>
    </w:lvl>
    <w:lvl w:ilvl="7" w:tplc="C77A5096">
      <w:start w:val="1"/>
      <w:numFmt w:val="bullet"/>
      <w:lvlText w:val="o"/>
      <w:lvlJc w:val="left"/>
      <w:pPr>
        <w:ind w:left="5760" w:hanging="360"/>
      </w:pPr>
      <w:rPr>
        <w:rFonts w:ascii="Courier New" w:hAnsi="Courier New" w:cs="Courier New" w:hint="default"/>
      </w:rPr>
    </w:lvl>
    <w:lvl w:ilvl="8" w:tplc="ED4C1576">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593E1164">
      <w:start w:val="1"/>
      <w:numFmt w:val="bullet"/>
      <w:lvlText w:val=""/>
      <w:lvlJc w:val="left"/>
      <w:pPr>
        <w:ind w:left="720" w:hanging="360"/>
      </w:pPr>
      <w:rPr>
        <w:rFonts w:ascii="Symbol" w:hAnsi="Symbol" w:hint="default"/>
      </w:rPr>
    </w:lvl>
    <w:lvl w:ilvl="1" w:tplc="6B7CD85C" w:tentative="1">
      <w:start w:val="1"/>
      <w:numFmt w:val="bullet"/>
      <w:lvlText w:val="o"/>
      <w:lvlJc w:val="left"/>
      <w:pPr>
        <w:ind w:left="1440" w:hanging="360"/>
      </w:pPr>
      <w:rPr>
        <w:rFonts w:ascii="Courier New" w:hAnsi="Courier New" w:cs="Courier New" w:hint="default"/>
      </w:rPr>
    </w:lvl>
    <w:lvl w:ilvl="2" w:tplc="F3385024" w:tentative="1">
      <w:start w:val="1"/>
      <w:numFmt w:val="bullet"/>
      <w:lvlText w:val=""/>
      <w:lvlJc w:val="left"/>
      <w:pPr>
        <w:ind w:left="2160" w:hanging="360"/>
      </w:pPr>
      <w:rPr>
        <w:rFonts w:ascii="Wingdings" w:hAnsi="Wingdings" w:hint="default"/>
      </w:rPr>
    </w:lvl>
    <w:lvl w:ilvl="3" w:tplc="CCDCCE92" w:tentative="1">
      <w:start w:val="1"/>
      <w:numFmt w:val="bullet"/>
      <w:lvlText w:val=""/>
      <w:lvlJc w:val="left"/>
      <w:pPr>
        <w:ind w:left="2880" w:hanging="360"/>
      </w:pPr>
      <w:rPr>
        <w:rFonts w:ascii="Symbol" w:hAnsi="Symbol" w:hint="default"/>
      </w:rPr>
    </w:lvl>
    <w:lvl w:ilvl="4" w:tplc="2F8684C0" w:tentative="1">
      <w:start w:val="1"/>
      <w:numFmt w:val="bullet"/>
      <w:lvlText w:val="o"/>
      <w:lvlJc w:val="left"/>
      <w:pPr>
        <w:ind w:left="3600" w:hanging="360"/>
      </w:pPr>
      <w:rPr>
        <w:rFonts w:ascii="Courier New" w:hAnsi="Courier New" w:cs="Courier New" w:hint="default"/>
      </w:rPr>
    </w:lvl>
    <w:lvl w:ilvl="5" w:tplc="25DCC602" w:tentative="1">
      <w:start w:val="1"/>
      <w:numFmt w:val="bullet"/>
      <w:lvlText w:val=""/>
      <w:lvlJc w:val="left"/>
      <w:pPr>
        <w:ind w:left="4320" w:hanging="360"/>
      </w:pPr>
      <w:rPr>
        <w:rFonts w:ascii="Wingdings" w:hAnsi="Wingdings" w:hint="default"/>
      </w:rPr>
    </w:lvl>
    <w:lvl w:ilvl="6" w:tplc="DE8A0164" w:tentative="1">
      <w:start w:val="1"/>
      <w:numFmt w:val="bullet"/>
      <w:lvlText w:val=""/>
      <w:lvlJc w:val="left"/>
      <w:pPr>
        <w:ind w:left="5040" w:hanging="360"/>
      </w:pPr>
      <w:rPr>
        <w:rFonts w:ascii="Symbol" w:hAnsi="Symbol" w:hint="default"/>
      </w:rPr>
    </w:lvl>
    <w:lvl w:ilvl="7" w:tplc="91BC86B8" w:tentative="1">
      <w:start w:val="1"/>
      <w:numFmt w:val="bullet"/>
      <w:lvlText w:val="o"/>
      <w:lvlJc w:val="left"/>
      <w:pPr>
        <w:ind w:left="5760" w:hanging="360"/>
      </w:pPr>
      <w:rPr>
        <w:rFonts w:ascii="Courier New" w:hAnsi="Courier New" w:cs="Courier New" w:hint="default"/>
      </w:rPr>
    </w:lvl>
    <w:lvl w:ilvl="8" w:tplc="B1405B24"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8CDC511C">
      <w:start w:val="1"/>
      <w:numFmt w:val="bullet"/>
      <w:lvlText w:val=""/>
      <w:lvlJc w:val="left"/>
      <w:pPr>
        <w:ind w:left="720" w:hanging="360"/>
      </w:pPr>
      <w:rPr>
        <w:rFonts w:ascii="Symbol" w:hAnsi="Symbol" w:hint="default"/>
      </w:rPr>
    </w:lvl>
    <w:lvl w:ilvl="1" w:tplc="F71C7B22" w:tentative="1">
      <w:start w:val="1"/>
      <w:numFmt w:val="bullet"/>
      <w:lvlText w:val="o"/>
      <w:lvlJc w:val="left"/>
      <w:pPr>
        <w:ind w:left="1440" w:hanging="360"/>
      </w:pPr>
      <w:rPr>
        <w:rFonts w:ascii="Courier New" w:hAnsi="Courier New" w:cs="Courier New" w:hint="default"/>
      </w:rPr>
    </w:lvl>
    <w:lvl w:ilvl="2" w:tplc="2B887C28" w:tentative="1">
      <w:start w:val="1"/>
      <w:numFmt w:val="bullet"/>
      <w:lvlText w:val=""/>
      <w:lvlJc w:val="left"/>
      <w:pPr>
        <w:ind w:left="2160" w:hanging="360"/>
      </w:pPr>
      <w:rPr>
        <w:rFonts w:ascii="Wingdings" w:hAnsi="Wingdings" w:hint="default"/>
      </w:rPr>
    </w:lvl>
    <w:lvl w:ilvl="3" w:tplc="96FCC7F8" w:tentative="1">
      <w:start w:val="1"/>
      <w:numFmt w:val="bullet"/>
      <w:lvlText w:val=""/>
      <w:lvlJc w:val="left"/>
      <w:pPr>
        <w:ind w:left="2880" w:hanging="360"/>
      </w:pPr>
      <w:rPr>
        <w:rFonts w:ascii="Symbol" w:hAnsi="Symbol" w:hint="default"/>
      </w:rPr>
    </w:lvl>
    <w:lvl w:ilvl="4" w:tplc="01DEDDE6" w:tentative="1">
      <w:start w:val="1"/>
      <w:numFmt w:val="bullet"/>
      <w:lvlText w:val="o"/>
      <w:lvlJc w:val="left"/>
      <w:pPr>
        <w:ind w:left="3600" w:hanging="360"/>
      </w:pPr>
      <w:rPr>
        <w:rFonts w:ascii="Courier New" w:hAnsi="Courier New" w:cs="Courier New" w:hint="default"/>
      </w:rPr>
    </w:lvl>
    <w:lvl w:ilvl="5" w:tplc="7F64B96E" w:tentative="1">
      <w:start w:val="1"/>
      <w:numFmt w:val="bullet"/>
      <w:lvlText w:val=""/>
      <w:lvlJc w:val="left"/>
      <w:pPr>
        <w:ind w:left="4320" w:hanging="360"/>
      </w:pPr>
      <w:rPr>
        <w:rFonts w:ascii="Wingdings" w:hAnsi="Wingdings" w:hint="default"/>
      </w:rPr>
    </w:lvl>
    <w:lvl w:ilvl="6" w:tplc="49EA2442" w:tentative="1">
      <w:start w:val="1"/>
      <w:numFmt w:val="bullet"/>
      <w:lvlText w:val=""/>
      <w:lvlJc w:val="left"/>
      <w:pPr>
        <w:ind w:left="5040" w:hanging="360"/>
      </w:pPr>
      <w:rPr>
        <w:rFonts w:ascii="Symbol" w:hAnsi="Symbol" w:hint="default"/>
      </w:rPr>
    </w:lvl>
    <w:lvl w:ilvl="7" w:tplc="668C9A0C" w:tentative="1">
      <w:start w:val="1"/>
      <w:numFmt w:val="bullet"/>
      <w:lvlText w:val="o"/>
      <w:lvlJc w:val="left"/>
      <w:pPr>
        <w:ind w:left="5760" w:hanging="360"/>
      </w:pPr>
      <w:rPr>
        <w:rFonts w:ascii="Courier New" w:hAnsi="Courier New" w:cs="Courier New" w:hint="default"/>
      </w:rPr>
    </w:lvl>
    <w:lvl w:ilvl="8" w:tplc="3CEEDAD6"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C344A3F2">
      <w:start w:val="1"/>
      <w:numFmt w:val="bullet"/>
      <w:lvlText w:val=""/>
      <w:lvlJc w:val="left"/>
      <w:pPr>
        <w:ind w:left="804" w:hanging="360"/>
      </w:pPr>
      <w:rPr>
        <w:rFonts w:ascii="Symbol" w:hAnsi="Symbol" w:hint="default"/>
      </w:rPr>
    </w:lvl>
    <w:lvl w:ilvl="1" w:tplc="10CE21F2" w:tentative="1">
      <w:start w:val="1"/>
      <w:numFmt w:val="bullet"/>
      <w:lvlText w:val="o"/>
      <w:lvlJc w:val="left"/>
      <w:pPr>
        <w:ind w:left="1524" w:hanging="360"/>
      </w:pPr>
      <w:rPr>
        <w:rFonts w:ascii="Courier New" w:hAnsi="Courier New" w:cs="Courier New" w:hint="default"/>
      </w:rPr>
    </w:lvl>
    <w:lvl w:ilvl="2" w:tplc="9886E766" w:tentative="1">
      <w:start w:val="1"/>
      <w:numFmt w:val="bullet"/>
      <w:lvlText w:val=""/>
      <w:lvlJc w:val="left"/>
      <w:pPr>
        <w:ind w:left="2244" w:hanging="360"/>
      </w:pPr>
      <w:rPr>
        <w:rFonts w:ascii="Wingdings" w:hAnsi="Wingdings" w:hint="default"/>
      </w:rPr>
    </w:lvl>
    <w:lvl w:ilvl="3" w:tplc="B18850F2" w:tentative="1">
      <w:start w:val="1"/>
      <w:numFmt w:val="bullet"/>
      <w:lvlText w:val=""/>
      <w:lvlJc w:val="left"/>
      <w:pPr>
        <w:ind w:left="2964" w:hanging="360"/>
      </w:pPr>
      <w:rPr>
        <w:rFonts w:ascii="Symbol" w:hAnsi="Symbol" w:hint="default"/>
      </w:rPr>
    </w:lvl>
    <w:lvl w:ilvl="4" w:tplc="B87E2996" w:tentative="1">
      <w:start w:val="1"/>
      <w:numFmt w:val="bullet"/>
      <w:lvlText w:val="o"/>
      <w:lvlJc w:val="left"/>
      <w:pPr>
        <w:ind w:left="3684" w:hanging="360"/>
      </w:pPr>
      <w:rPr>
        <w:rFonts w:ascii="Courier New" w:hAnsi="Courier New" w:cs="Courier New" w:hint="default"/>
      </w:rPr>
    </w:lvl>
    <w:lvl w:ilvl="5" w:tplc="E1CC0940" w:tentative="1">
      <w:start w:val="1"/>
      <w:numFmt w:val="bullet"/>
      <w:lvlText w:val=""/>
      <w:lvlJc w:val="left"/>
      <w:pPr>
        <w:ind w:left="4404" w:hanging="360"/>
      </w:pPr>
      <w:rPr>
        <w:rFonts w:ascii="Wingdings" w:hAnsi="Wingdings" w:hint="default"/>
      </w:rPr>
    </w:lvl>
    <w:lvl w:ilvl="6" w:tplc="44EC8F14" w:tentative="1">
      <w:start w:val="1"/>
      <w:numFmt w:val="bullet"/>
      <w:lvlText w:val=""/>
      <w:lvlJc w:val="left"/>
      <w:pPr>
        <w:ind w:left="5124" w:hanging="360"/>
      </w:pPr>
      <w:rPr>
        <w:rFonts w:ascii="Symbol" w:hAnsi="Symbol" w:hint="default"/>
      </w:rPr>
    </w:lvl>
    <w:lvl w:ilvl="7" w:tplc="59A8F3CA" w:tentative="1">
      <w:start w:val="1"/>
      <w:numFmt w:val="bullet"/>
      <w:lvlText w:val="o"/>
      <w:lvlJc w:val="left"/>
      <w:pPr>
        <w:ind w:left="5844" w:hanging="360"/>
      </w:pPr>
      <w:rPr>
        <w:rFonts w:ascii="Courier New" w:hAnsi="Courier New" w:cs="Courier New" w:hint="default"/>
      </w:rPr>
    </w:lvl>
    <w:lvl w:ilvl="8" w:tplc="4628BB9A"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5E5A298A">
      <w:start w:val="1"/>
      <w:numFmt w:val="bullet"/>
      <w:lvlText w:val=""/>
      <w:lvlJc w:val="left"/>
      <w:pPr>
        <w:ind w:left="804" w:hanging="360"/>
      </w:pPr>
      <w:rPr>
        <w:rFonts w:ascii="Wingdings" w:hAnsi="Wingdings" w:hint="default"/>
      </w:rPr>
    </w:lvl>
    <w:lvl w:ilvl="1" w:tplc="0D0E15A8" w:tentative="1">
      <w:start w:val="1"/>
      <w:numFmt w:val="bullet"/>
      <w:lvlText w:val="o"/>
      <w:lvlJc w:val="left"/>
      <w:pPr>
        <w:ind w:left="1524" w:hanging="360"/>
      </w:pPr>
      <w:rPr>
        <w:rFonts w:ascii="Courier New" w:hAnsi="Courier New" w:cs="Courier New" w:hint="default"/>
      </w:rPr>
    </w:lvl>
    <w:lvl w:ilvl="2" w:tplc="4300B9CC" w:tentative="1">
      <w:start w:val="1"/>
      <w:numFmt w:val="bullet"/>
      <w:lvlText w:val=""/>
      <w:lvlJc w:val="left"/>
      <w:pPr>
        <w:ind w:left="2244" w:hanging="360"/>
      </w:pPr>
      <w:rPr>
        <w:rFonts w:ascii="Wingdings" w:hAnsi="Wingdings" w:hint="default"/>
      </w:rPr>
    </w:lvl>
    <w:lvl w:ilvl="3" w:tplc="55482B18" w:tentative="1">
      <w:start w:val="1"/>
      <w:numFmt w:val="bullet"/>
      <w:lvlText w:val=""/>
      <w:lvlJc w:val="left"/>
      <w:pPr>
        <w:ind w:left="2964" w:hanging="360"/>
      </w:pPr>
      <w:rPr>
        <w:rFonts w:ascii="Symbol" w:hAnsi="Symbol" w:hint="default"/>
      </w:rPr>
    </w:lvl>
    <w:lvl w:ilvl="4" w:tplc="7BC0179C" w:tentative="1">
      <w:start w:val="1"/>
      <w:numFmt w:val="bullet"/>
      <w:lvlText w:val="o"/>
      <w:lvlJc w:val="left"/>
      <w:pPr>
        <w:ind w:left="3684" w:hanging="360"/>
      </w:pPr>
      <w:rPr>
        <w:rFonts w:ascii="Courier New" w:hAnsi="Courier New" w:cs="Courier New" w:hint="default"/>
      </w:rPr>
    </w:lvl>
    <w:lvl w:ilvl="5" w:tplc="325682FC" w:tentative="1">
      <w:start w:val="1"/>
      <w:numFmt w:val="bullet"/>
      <w:lvlText w:val=""/>
      <w:lvlJc w:val="left"/>
      <w:pPr>
        <w:ind w:left="4404" w:hanging="360"/>
      </w:pPr>
      <w:rPr>
        <w:rFonts w:ascii="Wingdings" w:hAnsi="Wingdings" w:hint="default"/>
      </w:rPr>
    </w:lvl>
    <w:lvl w:ilvl="6" w:tplc="A16AF092" w:tentative="1">
      <w:start w:val="1"/>
      <w:numFmt w:val="bullet"/>
      <w:lvlText w:val=""/>
      <w:lvlJc w:val="left"/>
      <w:pPr>
        <w:ind w:left="5124" w:hanging="360"/>
      </w:pPr>
      <w:rPr>
        <w:rFonts w:ascii="Symbol" w:hAnsi="Symbol" w:hint="default"/>
      </w:rPr>
    </w:lvl>
    <w:lvl w:ilvl="7" w:tplc="90964940" w:tentative="1">
      <w:start w:val="1"/>
      <w:numFmt w:val="bullet"/>
      <w:lvlText w:val="o"/>
      <w:lvlJc w:val="left"/>
      <w:pPr>
        <w:ind w:left="5844" w:hanging="360"/>
      </w:pPr>
      <w:rPr>
        <w:rFonts w:ascii="Courier New" w:hAnsi="Courier New" w:cs="Courier New" w:hint="default"/>
      </w:rPr>
    </w:lvl>
    <w:lvl w:ilvl="8" w:tplc="B3E2745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B4BC0FBA">
      <w:start w:val="1"/>
      <w:numFmt w:val="bullet"/>
      <w:lvlText w:val=""/>
      <w:lvlJc w:val="left"/>
      <w:pPr>
        <w:ind w:left="1080" w:hanging="360"/>
      </w:pPr>
      <w:rPr>
        <w:rFonts w:ascii="Symbol" w:hAnsi="Symbol" w:hint="default"/>
      </w:rPr>
    </w:lvl>
    <w:lvl w:ilvl="1" w:tplc="90AEC88A" w:tentative="1">
      <w:start w:val="1"/>
      <w:numFmt w:val="bullet"/>
      <w:lvlText w:val="o"/>
      <w:lvlJc w:val="left"/>
      <w:pPr>
        <w:ind w:left="1800" w:hanging="360"/>
      </w:pPr>
      <w:rPr>
        <w:rFonts w:ascii="Courier New" w:hAnsi="Courier New" w:cs="Courier New" w:hint="default"/>
      </w:rPr>
    </w:lvl>
    <w:lvl w:ilvl="2" w:tplc="D1AC5F46" w:tentative="1">
      <w:start w:val="1"/>
      <w:numFmt w:val="bullet"/>
      <w:lvlText w:val=""/>
      <w:lvlJc w:val="left"/>
      <w:pPr>
        <w:ind w:left="2520" w:hanging="360"/>
      </w:pPr>
      <w:rPr>
        <w:rFonts w:ascii="Wingdings" w:hAnsi="Wingdings" w:hint="default"/>
      </w:rPr>
    </w:lvl>
    <w:lvl w:ilvl="3" w:tplc="622E0A28" w:tentative="1">
      <w:start w:val="1"/>
      <w:numFmt w:val="bullet"/>
      <w:lvlText w:val=""/>
      <w:lvlJc w:val="left"/>
      <w:pPr>
        <w:ind w:left="3240" w:hanging="360"/>
      </w:pPr>
      <w:rPr>
        <w:rFonts w:ascii="Symbol" w:hAnsi="Symbol" w:hint="default"/>
      </w:rPr>
    </w:lvl>
    <w:lvl w:ilvl="4" w:tplc="01601C9A" w:tentative="1">
      <w:start w:val="1"/>
      <w:numFmt w:val="bullet"/>
      <w:lvlText w:val="o"/>
      <w:lvlJc w:val="left"/>
      <w:pPr>
        <w:ind w:left="3960" w:hanging="360"/>
      </w:pPr>
      <w:rPr>
        <w:rFonts w:ascii="Courier New" w:hAnsi="Courier New" w:cs="Courier New" w:hint="default"/>
      </w:rPr>
    </w:lvl>
    <w:lvl w:ilvl="5" w:tplc="A20C106A" w:tentative="1">
      <w:start w:val="1"/>
      <w:numFmt w:val="bullet"/>
      <w:lvlText w:val=""/>
      <w:lvlJc w:val="left"/>
      <w:pPr>
        <w:ind w:left="4680" w:hanging="360"/>
      </w:pPr>
      <w:rPr>
        <w:rFonts w:ascii="Wingdings" w:hAnsi="Wingdings" w:hint="default"/>
      </w:rPr>
    </w:lvl>
    <w:lvl w:ilvl="6" w:tplc="F6ACE9A6" w:tentative="1">
      <w:start w:val="1"/>
      <w:numFmt w:val="bullet"/>
      <w:lvlText w:val=""/>
      <w:lvlJc w:val="left"/>
      <w:pPr>
        <w:ind w:left="5400" w:hanging="360"/>
      </w:pPr>
      <w:rPr>
        <w:rFonts w:ascii="Symbol" w:hAnsi="Symbol" w:hint="default"/>
      </w:rPr>
    </w:lvl>
    <w:lvl w:ilvl="7" w:tplc="2CCAA84A" w:tentative="1">
      <w:start w:val="1"/>
      <w:numFmt w:val="bullet"/>
      <w:lvlText w:val="o"/>
      <w:lvlJc w:val="left"/>
      <w:pPr>
        <w:ind w:left="6120" w:hanging="360"/>
      </w:pPr>
      <w:rPr>
        <w:rFonts w:ascii="Courier New" w:hAnsi="Courier New" w:cs="Courier New" w:hint="default"/>
      </w:rPr>
    </w:lvl>
    <w:lvl w:ilvl="8" w:tplc="D3308028"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6F2C62D4">
      <w:start w:val="1"/>
      <w:numFmt w:val="bullet"/>
      <w:lvlText w:val=""/>
      <w:lvlJc w:val="left"/>
      <w:pPr>
        <w:ind w:left="720" w:hanging="360"/>
      </w:pPr>
      <w:rPr>
        <w:rFonts w:ascii="Symbol" w:hAnsi="Symbol" w:hint="default"/>
      </w:rPr>
    </w:lvl>
    <w:lvl w:ilvl="1" w:tplc="E244CDA6" w:tentative="1">
      <w:start w:val="1"/>
      <w:numFmt w:val="bullet"/>
      <w:lvlText w:val="o"/>
      <w:lvlJc w:val="left"/>
      <w:pPr>
        <w:ind w:left="1440" w:hanging="360"/>
      </w:pPr>
      <w:rPr>
        <w:rFonts w:ascii="Courier New" w:hAnsi="Courier New" w:cs="Courier New" w:hint="default"/>
      </w:rPr>
    </w:lvl>
    <w:lvl w:ilvl="2" w:tplc="E9F4F6B6" w:tentative="1">
      <w:start w:val="1"/>
      <w:numFmt w:val="bullet"/>
      <w:lvlText w:val=""/>
      <w:lvlJc w:val="left"/>
      <w:pPr>
        <w:ind w:left="2160" w:hanging="360"/>
      </w:pPr>
      <w:rPr>
        <w:rFonts w:ascii="Wingdings" w:hAnsi="Wingdings" w:hint="default"/>
      </w:rPr>
    </w:lvl>
    <w:lvl w:ilvl="3" w:tplc="36585D28" w:tentative="1">
      <w:start w:val="1"/>
      <w:numFmt w:val="bullet"/>
      <w:lvlText w:val=""/>
      <w:lvlJc w:val="left"/>
      <w:pPr>
        <w:ind w:left="2880" w:hanging="360"/>
      </w:pPr>
      <w:rPr>
        <w:rFonts w:ascii="Symbol" w:hAnsi="Symbol" w:hint="default"/>
      </w:rPr>
    </w:lvl>
    <w:lvl w:ilvl="4" w:tplc="5790B720" w:tentative="1">
      <w:start w:val="1"/>
      <w:numFmt w:val="bullet"/>
      <w:lvlText w:val="o"/>
      <w:lvlJc w:val="left"/>
      <w:pPr>
        <w:ind w:left="3600" w:hanging="360"/>
      </w:pPr>
      <w:rPr>
        <w:rFonts w:ascii="Courier New" w:hAnsi="Courier New" w:cs="Courier New" w:hint="default"/>
      </w:rPr>
    </w:lvl>
    <w:lvl w:ilvl="5" w:tplc="ED4E7DA8" w:tentative="1">
      <w:start w:val="1"/>
      <w:numFmt w:val="bullet"/>
      <w:lvlText w:val=""/>
      <w:lvlJc w:val="left"/>
      <w:pPr>
        <w:ind w:left="4320" w:hanging="360"/>
      </w:pPr>
      <w:rPr>
        <w:rFonts w:ascii="Wingdings" w:hAnsi="Wingdings" w:hint="default"/>
      </w:rPr>
    </w:lvl>
    <w:lvl w:ilvl="6" w:tplc="F6C8D76C" w:tentative="1">
      <w:start w:val="1"/>
      <w:numFmt w:val="bullet"/>
      <w:lvlText w:val=""/>
      <w:lvlJc w:val="left"/>
      <w:pPr>
        <w:ind w:left="5040" w:hanging="360"/>
      </w:pPr>
      <w:rPr>
        <w:rFonts w:ascii="Symbol" w:hAnsi="Symbol" w:hint="default"/>
      </w:rPr>
    </w:lvl>
    <w:lvl w:ilvl="7" w:tplc="04A6D158" w:tentative="1">
      <w:start w:val="1"/>
      <w:numFmt w:val="bullet"/>
      <w:lvlText w:val="o"/>
      <w:lvlJc w:val="left"/>
      <w:pPr>
        <w:ind w:left="5760" w:hanging="360"/>
      </w:pPr>
      <w:rPr>
        <w:rFonts w:ascii="Courier New" w:hAnsi="Courier New" w:cs="Courier New" w:hint="default"/>
      </w:rPr>
    </w:lvl>
    <w:lvl w:ilvl="8" w:tplc="A470CBF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1882A620">
      <w:start w:val="1"/>
      <w:numFmt w:val="bullet"/>
      <w:lvlText w:val=""/>
      <w:lvlJc w:val="left"/>
      <w:pPr>
        <w:ind w:left="720" w:hanging="360"/>
      </w:pPr>
      <w:rPr>
        <w:rFonts w:ascii="Symbol" w:hAnsi="Symbol" w:hint="default"/>
      </w:rPr>
    </w:lvl>
    <w:lvl w:ilvl="1" w:tplc="8FCE5C62" w:tentative="1">
      <w:start w:val="1"/>
      <w:numFmt w:val="bullet"/>
      <w:lvlText w:val="o"/>
      <w:lvlJc w:val="left"/>
      <w:pPr>
        <w:ind w:left="1440" w:hanging="360"/>
      </w:pPr>
      <w:rPr>
        <w:rFonts w:ascii="Courier New" w:hAnsi="Courier New" w:cs="Courier New" w:hint="default"/>
      </w:rPr>
    </w:lvl>
    <w:lvl w:ilvl="2" w:tplc="92E0307A" w:tentative="1">
      <w:start w:val="1"/>
      <w:numFmt w:val="bullet"/>
      <w:lvlText w:val=""/>
      <w:lvlJc w:val="left"/>
      <w:pPr>
        <w:ind w:left="2160" w:hanging="360"/>
      </w:pPr>
      <w:rPr>
        <w:rFonts w:ascii="Wingdings" w:hAnsi="Wingdings" w:hint="default"/>
      </w:rPr>
    </w:lvl>
    <w:lvl w:ilvl="3" w:tplc="25E05630" w:tentative="1">
      <w:start w:val="1"/>
      <w:numFmt w:val="bullet"/>
      <w:lvlText w:val=""/>
      <w:lvlJc w:val="left"/>
      <w:pPr>
        <w:ind w:left="2880" w:hanging="360"/>
      </w:pPr>
      <w:rPr>
        <w:rFonts w:ascii="Symbol" w:hAnsi="Symbol" w:hint="default"/>
      </w:rPr>
    </w:lvl>
    <w:lvl w:ilvl="4" w:tplc="F85C9736" w:tentative="1">
      <w:start w:val="1"/>
      <w:numFmt w:val="bullet"/>
      <w:lvlText w:val="o"/>
      <w:lvlJc w:val="left"/>
      <w:pPr>
        <w:ind w:left="3600" w:hanging="360"/>
      </w:pPr>
      <w:rPr>
        <w:rFonts w:ascii="Courier New" w:hAnsi="Courier New" w:cs="Courier New" w:hint="default"/>
      </w:rPr>
    </w:lvl>
    <w:lvl w:ilvl="5" w:tplc="99084E22" w:tentative="1">
      <w:start w:val="1"/>
      <w:numFmt w:val="bullet"/>
      <w:lvlText w:val=""/>
      <w:lvlJc w:val="left"/>
      <w:pPr>
        <w:ind w:left="4320" w:hanging="360"/>
      </w:pPr>
      <w:rPr>
        <w:rFonts w:ascii="Wingdings" w:hAnsi="Wingdings" w:hint="default"/>
      </w:rPr>
    </w:lvl>
    <w:lvl w:ilvl="6" w:tplc="C3449CAC" w:tentative="1">
      <w:start w:val="1"/>
      <w:numFmt w:val="bullet"/>
      <w:lvlText w:val=""/>
      <w:lvlJc w:val="left"/>
      <w:pPr>
        <w:ind w:left="5040" w:hanging="360"/>
      </w:pPr>
      <w:rPr>
        <w:rFonts w:ascii="Symbol" w:hAnsi="Symbol" w:hint="default"/>
      </w:rPr>
    </w:lvl>
    <w:lvl w:ilvl="7" w:tplc="143C8F4E" w:tentative="1">
      <w:start w:val="1"/>
      <w:numFmt w:val="bullet"/>
      <w:lvlText w:val="o"/>
      <w:lvlJc w:val="left"/>
      <w:pPr>
        <w:ind w:left="5760" w:hanging="360"/>
      </w:pPr>
      <w:rPr>
        <w:rFonts w:ascii="Courier New" w:hAnsi="Courier New" w:cs="Courier New" w:hint="default"/>
      </w:rPr>
    </w:lvl>
    <w:lvl w:ilvl="8" w:tplc="073A7BD2"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685E512E">
      <w:start w:val="1"/>
      <w:numFmt w:val="bullet"/>
      <w:lvlText w:val=""/>
      <w:lvlJc w:val="left"/>
      <w:pPr>
        <w:ind w:left="804" w:hanging="360"/>
      </w:pPr>
      <w:rPr>
        <w:rFonts w:ascii="Symbol" w:hAnsi="Symbol" w:hint="default"/>
      </w:rPr>
    </w:lvl>
    <w:lvl w:ilvl="1" w:tplc="B0B0DEB4" w:tentative="1">
      <w:start w:val="1"/>
      <w:numFmt w:val="bullet"/>
      <w:lvlText w:val="o"/>
      <w:lvlJc w:val="left"/>
      <w:pPr>
        <w:ind w:left="1524" w:hanging="360"/>
      </w:pPr>
      <w:rPr>
        <w:rFonts w:ascii="Courier New" w:hAnsi="Courier New" w:cs="Courier New" w:hint="default"/>
      </w:rPr>
    </w:lvl>
    <w:lvl w:ilvl="2" w:tplc="3BF8E15A" w:tentative="1">
      <w:start w:val="1"/>
      <w:numFmt w:val="bullet"/>
      <w:lvlText w:val=""/>
      <w:lvlJc w:val="left"/>
      <w:pPr>
        <w:ind w:left="2244" w:hanging="360"/>
      </w:pPr>
      <w:rPr>
        <w:rFonts w:ascii="Wingdings" w:hAnsi="Wingdings" w:hint="default"/>
      </w:rPr>
    </w:lvl>
    <w:lvl w:ilvl="3" w:tplc="CBC26DAE" w:tentative="1">
      <w:start w:val="1"/>
      <w:numFmt w:val="bullet"/>
      <w:lvlText w:val=""/>
      <w:lvlJc w:val="left"/>
      <w:pPr>
        <w:ind w:left="2964" w:hanging="360"/>
      </w:pPr>
      <w:rPr>
        <w:rFonts w:ascii="Symbol" w:hAnsi="Symbol" w:hint="default"/>
      </w:rPr>
    </w:lvl>
    <w:lvl w:ilvl="4" w:tplc="42425AC8" w:tentative="1">
      <w:start w:val="1"/>
      <w:numFmt w:val="bullet"/>
      <w:lvlText w:val="o"/>
      <w:lvlJc w:val="left"/>
      <w:pPr>
        <w:ind w:left="3684" w:hanging="360"/>
      </w:pPr>
      <w:rPr>
        <w:rFonts w:ascii="Courier New" w:hAnsi="Courier New" w:cs="Courier New" w:hint="default"/>
      </w:rPr>
    </w:lvl>
    <w:lvl w:ilvl="5" w:tplc="3CBA0AD2" w:tentative="1">
      <w:start w:val="1"/>
      <w:numFmt w:val="bullet"/>
      <w:lvlText w:val=""/>
      <w:lvlJc w:val="left"/>
      <w:pPr>
        <w:ind w:left="4404" w:hanging="360"/>
      </w:pPr>
      <w:rPr>
        <w:rFonts w:ascii="Wingdings" w:hAnsi="Wingdings" w:hint="default"/>
      </w:rPr>
    </w:lvl>
    <w:lvl w:ilvl="6" w:tplc="5B8A1D06" w:tentative="1">
      <w:start w:val="1"/>
      <w:numFmt w:val="bullet"/>
      <w:lvlText w:val=""/>
      <w:lvlJc w:val="left"/>
      <w:pPr>
        <w:ind w:left="5124" w:hanging="360"/>
      </w:pPr>
      <w:rPr>
        <w:rFonts w:ascii="Symbol" w:hAnsi="Symbol" w:hint="default"/>
      </w:rPr>
    </w:lvl>
    <w:lvl w:ilvl="7" w:tplc="BC7A3CE2" w:tentative="1">
      <w:start w:val="1"/>
      <w:numFmt w:val="bullet"/>
      <w:lvlText w:val="o"/>
      <w:lvlJc w:val="left"/>
      <w:pPr>
        <w:ind w:left="5844" w:hanging="360"/>
      </w:pPr>
      <w:rPr>
        <w:rFonts w:ascii="Courier New" w:hAnsi="Courier New" w:cs="Courier New" w:hint="default"/>
      </w:rPr>
    </w:lvl>
    <w:lvl w:ilvl="8" w:tplc="27C408D8" w:tentative="1">
      <w:start w:val="1"/>
      <w:numFmt w:val="bullet"/>
      <w:lvlText w:val=""/>
      <w:lvlJc w:val="left"/>
      <w:pPr>
        <w:ind w:left="6564" w:hanging="360"/>
      </w:pPr>
      <w:rPr>
        <w:rFonts w:ascii="Wingdings" w:hAnsi="Wingdings" w:hint="default"/>
      </w:rPr>
    </w:lvl>
  </w:abstractNum>
  <w:num w:numId="1" w16cid:durableId="913012832">
    <w:abstractNumId w:val="7"/>
  </w:num>
  <w:num w:numId="2" w16cid:durableId="1323269719">
    <w:abstractNumId w:val="8"/>
  </w:num>
  <w:num w:numId="3" w16cid:durableId="2002729164">
    <w:abstractNumId w:val="0"/>
  </w:num>
  <w:num w:numId="4" w16cid:durableId="328679733">
    <w:abstractNumId w:val="1"/>
  </w:num>
  <w:num w:numId="5" w16cid:durableId="1037042516">
    <w:abstractNumId w:val="2"/>
  </w:num>
  <w:num w:numId="6" w16cid:durableId="240070032">
    <w:abstractNumId w:val="6"/>
  </w:num>
  <w:num w:numId="7" w16cid:durableId="1809202996">
    <w:abstractNumId w:val="3"/>
  </w:num>
  <w:num w:numId="8" w16cid:durableId="1094474468">
    <w:abstractNumId w:val="9"/>
  </w:num>
  <w:num w:numId="9" w16cid:durableId="274142502">
    <w:abstractNumId w:val="5"/>
  </w:num>
  <w:num w:numId="10" w16cid:durableId="1311247965">
    <w:abstractNumId w:val="4"/>
  </w:num>
  <w:num w:numId="11" w16cid:durableId="95715112">
    <w:abstractNumId w:val="9"/>
  </w:num>
  <w:num w:numId="12" w16cid:durableId="1116678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5318"/>
    <w:rsid w:val="0001269C"/>
    <w:rsid w:val="000148CA"/>
    <w:rsid w:val="000212D5"/>
    <w:rsid w:val="000246E3"/>
    <w:rsid w:val="00046F67"/>
    <w:rsid w:val="00051438"/>
    <w:rsid w:val="00052C2D"/>
    <w:rsid w:val="000667F2"/>
    <w:rsid w:val="00067C8C"/>
    <w:rsid w:val="0007583C"/>
    <w:rsid w:val="00083723"/>
    <w:rsid w:val="000A6CFF"/>
    <w:rsid w:val="000B7112"/>
    <w:rsid w:val="000C6C0F"/>
    <w:rsid w:val="000C6F96"/>
    <w:rsid w:val="000D173B"/>
    <w:rsid w:val="000D1E4F"/>
    <w:rsid w:val="000D60B6"/>
    <w:rsid w:val="000E2068"/>
    <w:rsid w:val="000E596C"/>
    <w:rsid w:val="000F232A"/>
    <w:rsid w:val="000F5CE6"/>
    <w:rsid w:val="000F761E"/>
    <w:rsid w:val="00100068"/>
    <w:rsid w:val="001002D7"/>
    <w:rsid w:val="001038A4"/>
    <w:rsid w:val="00116EAC"/>
    <w:rsid w:val="00120BDB"/>
    <w:rsid w:val="00126735"/>
    <w:rsid w:val="00126EF0"/>
    <w:rsid w:val="00127D05"/>
    <w:rsid w:val="00133187"/>
    <w:rsid w:val="00133287"/>
    <w:rsid w:val="0013367A"/>
    <w:rsid w:val="00137A06"/>
    <w:rsid w:val="00142C09"/>
    <w:rsid w:val="00155DC8"/>
    <w:rsid w:val="00165C38"/>
    <w:rsid w:val="00170F74"/>
    <w:rsid w:val="0017391A"/>
    <w:rsid w:val="0017483F"/>
    <w:rsid w:val="00175BFA"/>
    <w:rsid w:val="00175E06"/>
    <w:rsid w:val="00175F38"/>
    <w:rsid w:val="0018102C"/>
    <w:rsid w:val="00183F4A"/>
    <w:rsid w:val="00190FFF"/>
    <w:rsid w:val="00193F8A"/>
    <w:rsid w:val="00196EA7"/>
    <w:rsid w:val="001979CE"/>
    <w:rsid w:val="001A0F4A"/>
    <w:rsid w:val="001A2F50"/>
    <w:rsid w:val="001B0DCB"/>
    <w:rsid w:val="001B571D"/>
    <w:rsid w:val="001D64EF"/>
    <w:rsid w:val="001E10BE"/>
    <w:rsid w:val="001E6C76"/>
    <w:rsid w:val="001F0C1D"/>
    <w:rsid w:val="001F1B62"/>
    <w:rsid w:val="001F5D9A"/>
    <w:rsid w:val="00200FA6"/>
    <w:rsid w:val="00201370"/>
    <w:rsid w:val="00203942"/>
    <w:rsid w:val="00205AD9"/>
    <w:rsid w:val="00220B81"/>
    <w:rsid w:val="00241932"/>
    <w:rsid w:val="0024293C"/>
    <w:rsid w:val="00242DBA"/>
    <w:rsid w:val="00243ADC"/>
    <w:rsid w:val="00253EA0"/>
    <w:rsid w:val="00264CAB"/>
    <w:rsid w:val="002652A2"/>
    <w:rsid w:val="00277C93"/>
    <w:rsid w:val="002809D3"/>
    <w:rsid w:val="00290F67"/>
    <w:rsid w:val="0029195E"/>
    <w:rsid w:val="00295CE6"/>
    <w:rsid w:val="00295DBD"/>
    <w:rsid w:val="002A30A3"/>
    <w:rsid w:val="002A4B70"/>
    <w:rsid w:val="002A71F7"/>
    <w:rsid w:val="002B6C46"/>
    <w:rsid w:val="002B7BA3"/>
    <w:rsid w:val="002D6C54"/>
    <w:rsid w:val="002E1235"/>
    <w:rsid w:val="002F47DA"/>
    <w:rsid w:val="002F63C1"/>
    <w:rsid w:val="002F78D4"/>
    <w:rsid w:val="00302A1F"/>
    <w:rsid w:val="00303760"/>
    <w:rsid w:val="00304E53"/>
    <w:rsid w:val="003051CA"/>
    <w:rsid w:val="00307C2F"/>
    <w:rsid w:val="00310D7B"/>
    <w:rsid w:val="00317160"/>
    <w:rsid w:val="0033228A"/>
    <w:rsid w:val="00335FE5"/>
    <w:rsid w:val="00336E01"/>
    <w:rsid w:val="0033774C"/>
    <w:rsid w:val="00337C9D"/>
    <w:rsid w:val="003402AA"/>
    <w:rsid w:val="00341111"/>
    <w:rsid w:val="003418D6"/>
    <w:rsid w:val="00356E0F"/>
    <w:rsid w:val="003608C4"/>
    <w:rsid w:val="003627B9"/>
    <w:rsid w:val="0036696F"/>
    <w:rsid w:val="00367417"/>
    <w:rsid w:val="00367AF4"/>
    <w:rsid w:val="00370AC9"/>
    <w:rsid w:val="00370B76"/>
    <w:rsid w:val="0037754B"/>
    <w:rsid w:val="00383A00"/>
    <w:rsid w:val="00393190"/>
    <w:rsid w:val="003A4354"/>
    <w:rsid w:val="003A4D06"/>
    <w:rsid w:val="003B6651"/>
    <w:rsid w:val="003C3979"/>
    <w:rsid w:val="003E185F"/>
    <w:rsid w:val="003F2E53"/>
    <w:rsid w:val="003F58ED"/>
    <w:rsid w:val="003F68B7"/>
    <w:rsid w:val="003F70F4"/>
    <w:rsid w:val="0040098B"/>
    <w:rsid w:val="00402C18"/>
    <w:rsid w:val="00411E39"/>
    <w:rsid w:val="00414154"/>
    <w:rsid w:val="00414C84"/>
    <w:rsid w:val="00416EC6"/>
    <w:rsid w:val="00426CAC"/>
    <w:rsid w:val="00426CD6"/>
    <w:rsid w:val="00426D9B"/>
    <w:rsid w:val="00436C14"/>
    <w:rsid w:val="0044260F"/>
    <w:rsid w:val="00451FAD"/>
    <w:rsid w:val="0046517D"/>
    <w:rsid w:val="00471357"/>
    <w:rsid w:val="004736C9"/>
    <w:rsid w:val="00480FCA"/>
    <w:rsid w:val="00483745"/>
    <w:rsid w:val="00486A8E"/>
    <w:rsid w:val="004975A3"/>
    <w:rsid w:val="004A4712"/>
    <w:rsid w:val="004B260F"/>
    <w:rsid w:val="004B4A7F"/>
    <w:rsid w:val="004C1D1E"/>
    <w:rsid w:val="004D07E4"/>
    <w:rsid w:val="004D4550"/>
    <w:rsid w:val="004E2EB0"/>
    <w:rsid w:val="004E6652"/>
    <w:rsid w:val="004F24EE"/>
    <w:rsid w:val="004F2CE8"/>
    <w:rsid w:val="0050078A"/>
    <w:rsid w:val="00511BC3"/>
    <w:rsid w:val="00512D8B"/>
    <w:rsid w:val="00513C45"/>
    <w:rsid w:val="00516FE2"/>
    <w:rsid w:val="005228EE"/>
    <w:rsid w:val="00527B0B"/>
    <w:rsid w:val="00533CFC"/>
    <w:rsid w:val="00543085"/>
    <w:rsid w:val="00543B29"/>
    <w:rsid w:val="005460C4"/>
    <w:rsid w:val="00546419"/>
    <w:rsid w:val="0055068B"/>
    <w:rsid w:val="00553AE3"/>
    <w:rsid w:val="00562702"/>
    <w:rsid w:val="00563D75"/>
    <w:rsid w:val="0056464C"/>
    <w:rsid w:val="00574812"/>
    <w:rsid w:val="005770AE"/>
    <w:rsid w:val="005A0117"/>
    <w:rsid w:val="005A2099"/>
    <w:rsid w:val="005B33BE"/>
    <w:rsid w:val="005B45A7"/>
    <w:rsid w:val="005B5B18"/>
    <w:rsid w:val="005C79B7"/>
    <w:rsid w:val="005D3030"/>
    <w:rsid w:val="005D3BF3"/>
    <w:rsid w:val="005D5BFB"/>
    <w:rsid w:val="005E0637"/>
    <w:rsid w:val="005F5AA8"/>
    <w:rsid w:val="0060323C"/>
    <w:rsid w:val="00607627"/>
    <w:rsid w:val="00616BBA"/>
    <w:rsid w:val="006172F6"/>
    <w:rsid w:val="00633DE3"/>
    <w:rsid w:val="006345F5"/>
    <w:rsid w:val="00640006"/>
    <w:rsid w:val="00640C99"/>
    <w:rsid w:val="00646647"/>
    <w:rsid w:val="00650894"/>
    <w:rsid w:val="00652C82"/>
    <w:rsid w:val="00652DDC"/>
    <w:rsid w:val="00656274"/>
    <w:rsid w:val="0066129B"/>
    <w:rsid w:val="00661894"/>
    <w:rsid w:val="00662255"/>
    <w:rsid w:val="00665022"/>
    <w:rsid w:val="00667B79"/>
    <w:rsid w:val="00672B91"/>
    <w:rsid w:val="00672E78"/>
    <w:rsid w:val="006770F7"/>
    <w:rsid w:val="0068443A"/>
    <w:rsid w:val="00685EC7"/>
    <w:rsid w:val="00686A00"/>
    <w:rsid w:val="0069314B"/>
    <w:rsid w:val="00694433"/>
    <w:rsid w:val="00695284"/>
    <w:rsid w:val="006A0E36"/>
    <w:rsid w:val="006B506E"/>
    <w:rsid w:val="006C3979"/>
    <w:rsid w:val="006C69D2"/>
    <w:rsid w:val="006D0D39"/>
    <w:rsid w:val="006D4FBC"/>
    <w:rsid w:val="006D5EF7"/>
    <w:rsid w:val="006D632F"/>
    <w:rsid w:val="006E2FFA"/>
    <w:rsid w:val="006E5122"/>
    <w:rsid w:val="006E7097"/>
    <w:rsid w:val="006F7D94"/>
    <w:rsid w:val="00704F88"/>
    <w:rsid w:val="00710081"/>
    <w:rsid w:val="0072778E"/>
    <w:rsid w:val="007530E9"/>
    <w:rsid w:val="0076362D"/>
    <w:rsid w:val="00765476"/>
    <w:rsid w:val="0076570B"/>
    <w:rsid w:val="007657E6"/>
    <w:rsid w:val="00772B80"/>
    <w:rsid w:val="00780DE5"/>
    <w:rsid w:val="00783EF5"/>
    <w:rsid w:val="007A1270"/>
    <w:rsid w:val="007A61BE"/>
    <w:rsid w:val="007B661C"/>
    <w:rsid w:val="007C03CF"/>
    <w:rsid w:val="007C0545"/>
    <w:rsid w:val="007C184C"/>
    <w:rsid w:val="007C7B49"/>
    <w:rsid w:val="007D2A66"/>
    <w:rsid w:val="007D47E3"/>
    <w:rsid w:val="007E114D"/>
    <w:rsid w:val="007E130B"/>
    <w:rsid w:val="007F17A7"/>
    <w:rsid w:val="008008CD"/>
    <w:rsid w:val="00802ABB"/>
    <w:rsid w:val="00805589"/>
    <w:rsid w:val="00806228"/>
    <w:rsid w:val="00814145"/>
    <w:rsid w:val="00814871"/>
    <w:rsid w:val="00823D06"/>
    <w:rsid w:val="0083083F"/>
    <w:rsid w:val="00842C2C"/>
    <w:rsid w:val="00844638"/>
    <w:rsid w:val="00845A19"/>
    <w:rsid w:val="00847485"/>
    <w:rsid w:val="00854856"/>
    <w:rsid w:val="00863A03"/>
    <w:rsid w:val="00864702"/>
    <w:rsid w:val="008728E9"/>
    <w:rsid w:val="00876669"/>
    <w:rsid w:val="00887E07"/>
    <w:rsid w:val="008928FB"/>
    <w:rsid w:val="00896E7E"/>
    <w:rsid w:val="008A06DC"/>
    <w:rsid w:val="008B10F6"/>
    <w:rsid w:val="008B4511"/>
    <w:rsid w:val="008B486F"/>
    <w:rsid w:val="008C0177"/>
    <w:rsid w:val="008E061C"/>
    <w:rsid w:val="008E3AD1"/>
    <w:rsid w:val="008E7743"/>
    <w:rsid w:val="008F2302"/>
    <w:rsid w:val="008F6D32"/>
    <w:rsid w:val="00903EA8"/>
    <w:rsid w:val="00910861"/>
    <w:rsid w:val="00914C9A"/>
    <w:rsid w:val="0092169B"/>
    <w:rsid w:val="0092513C"/>
    <w:rsid w:val="009258C8"/>
    <w:rsid w:val="009300CE"/>
    <w:rsid w:val="009349E7"/>
    <w:rsid w:val="00935A78"/>
    <w:rsid w:val="00936DB7"/>
    <w:rsid w:val="00937989"/>
    <w:rsid w:val="00941C5B"/>
    <w:rsid w:val="00943B9B"/>
    <w:rsid w:val="009440E9"/>
    <w:rsid w:val="00953BB3"/>
    <w:rsid w:val="00954C58"/>
    <w:rsid w:val="00955BFB"/>
    <w:rsid w:val="00957658"/>
    <w:rsid w:val="009641AD"/>
    <w:rsid w:val="00965736"/>
    <w:rsid w:val="009726A2"/>
    <w:rsid w:val="0097406B"/>
    <w:rsid w:val="0097753A"/>
    <w:rsid w:val="00983168"/>
    <w:rsid w:val="009868E0"/>
    <w:rsid w:val="00986E1C"/>
    <w:rsid w:val="009931B0"/>
    <w:rsid w:val="00993B83"/>
    <w:rsid w:val="00993E99"/>
    <w:rsid w:val="009A231C"/>
    <w:rsid w:val="009A3836"/>
    <w:rsid w:val="009A5617"/>
    <w:rsid w:val="009B5659"/>
    <w:rsid w:val="009B7FC5"/>
    <w:rsid w:val="009C7D67"/>
    <w:rsid w:val="009D2242"/>
    <w:rsid w:val="009D2BD4"/>
    <w:rsid w:val="009D713C"/>
    <w:rsid w:val="009E365C"/>
    <w:rsid w:val="009E77A0"/>
    <w:rsid w:val="009F674C"/>
    <w:rsid w:val="00A02E57"/>
    <w:rsid w:val="00A0396C"/>
    <w:rsid w:val="00A04216"/>
    <w:rsid w:val="00A14652"/>
    <w:rsid w:val="00A27C01"/>
    <w:rsid w:val="00A27DB1"/>
    <w:rsid w:val="00A43292"/>
    <w:rsid w:val="00A55CAE"/>
    <w:rsid w:val="00A56EAF"/>
    <w:rsid w:val="00A76739"/>
    <w:rsid w:val="00A81114"/>
    <w:rsid w:val="00A8500B"/>
    <w:rsid w:val="00A90E5F"/>
    <w:rsid w:val="00A92E31"/>
    <w:rsid w:val="00AA2F5E"/>
    <w:rsid w:val="00AA61B4"/>
    <w:rsid w:val="00AB31C1"/>
    <w:rsid w:val="00AB6E2E"/>
    <w:rsid w:val="00AB7C86"/>
    <w:rsid w:val="00AD02A6"/>
    <w:rsid w:val="00AD2C42"/>
    <w:rsid w:val="00AE1859"/>
    <w:rsid w:val="00AE1A32"/>
    <w:rsid w:val="00AE2B0F"/>
    <w:rsid w:val="00AE2B38"/>
    <w:rsid w:val="00AE3706"/>
    <w:rsid w:val="00B030AB"/>
    <w:rsid w:val="00B03666"/>
    <w:rsid w:val="00B06E11"/>
    <w:rsid w:val="00B108D7"/>
    <w:rsid w:val="00B123C2"/>
    <w:rsid w:val="00B15588"/>
    <w:rsid w:val="00B25192"/>
    <w:rsid w:val="00B2779D"/>
    <w:rsid w:val="00B32B9D"/>
    <w:rsid w:val="00B4073B"/>
    <w:rsid w:val="00B4129D"/>
    <w:rsid w:val="00B46B00"/>
    <w:rsid w:val="00B47C2F"/>
    <w:rsid w:val="00B51DD6"/>
    <w:rsid w:val="00B52A2E"/>
    <w:rsid w:val="00B5349D"/>
    <w:rsid w:val="00B54B30"/>
    <w:rsid w:val="00B563E9"/>
    <w:rsid w:val="00B56C5D"/>
    <w:rsid w:val="00B56E82"/>
    <w:rsid w:val="00B5730F"/>
    <w:rsid w:val="00B737BC"/>
    <w:rsid w:val="00B83018"/>
    <w:rsid w:val="00B92FED"/>
    <w:rsid w:val="00B96D9D"/>
    <w:rsid w:val="00B97A1E"/>
    <w:rsid w:val="00BA19DA"/>
    <w:rsid w:val="00BA4554"/>
    <w:rsid w:val="00BA5774"/>
    <w:rsid w:val="00BB020C"/>
    <w:rsid w:val="00BB5AF4"/>
    <w:rsid w:val="00BC4C35"/>
    <w:rsid w:val="00BD56A5"/>
    <w:rsid w:val="00BD72FA"/>
    <w:rsid w:val="00BE1450"/>
    <w:rsid w:val="00BE22C2"/>
    <w:rsid w:val="00BE6206"/>
    <w:rsid w:val="00BF17B4"/>
    <w:rsid w:val="00BF5887"/>
    <w:rsid w:val="00BF6D66"/>
    <w:rsid w:val="00C02AC6"/>
    <w:rsid w:val="00C02B03"/>
    <w:rsid w:val="00C26F1E"/>
    <w:rsid w:val="00C30662"/>
    <w:rsid w:val="00C313D8"/>
    <w:rsid w:val="00C42A17"/>
    <w:rsid w:val="00C446CD"/>
    <w:rsid w:val="00C47E80"/>
    <w:rsid w:val="00C6394C"/>
    <w:rsid w:val="00C6743D"/>
    <w:rsid w:val="00C72644"/>
    <w:rsid w:val="00C81D0A"/>
    <w:rsid w:val="00C923A7"/>
    <w:rsid w:val="00C938B8"/>
    <w:rsid w:val="00C96EE9"/>
    <w:rsid w:val="00CA1250"/>
    <w:rsid w:val="00CA2770"/>
    <w:rsid w:val="00CA2BE6"/>
    <w:rsid w:val="00CA3645"/>
    <w:rsid w:val="00CA4BAD"/>
    <w:rsid w:val="00CA70B1"/>
    <w:rsid w:val="00CB7C80"/>
    <w:rsid w:val="00CD1907"/>
    <w:rsid w:val="00CE38D6"/>
    <w:rsid w:val="00CE58FC"/>
    <w:rsid w:val="00CE7E57"/>
    <w:rsid w:val="00CF2F6F"/>
    <w:rsid w:val="00CF74E4"/>
    <w:rsid w:val="00D03C2E"/>
    <w:rsid w:val="00D051BB"/>
    <w:rsid w:val="00D1697F"/>
    <w:rsid w:val="00D236C4"/>
    <w:rsid w:val="00D25DF2"/>
    <w:rsid w:val="00D326CF"/>
    <w:rsid w:val="00D424BE"/>
    <w:rsid w:val="00D436CA"/>
    <w:rsid w:val="00D7566E"/>
    <w:rsid w:val="00D85128"/>
    <w:rsid w:val="00D8526D"/>
    <w:rsid w:val="00D95963"/>
    <w:rsid w:val="00DB58CA"/>
    <w:rsid w:val="00DC37D9"/>
    <w:rsid w:val="00DC7FF6"/>
    <w:rsid w:val="00DD320A"/>
    <w:rsid w:val="00DD3CA1"/>
    <w:rsid w:val="00DE53A4"/>
    <w:rsid w:val="00DF489E"/>
    <w:rsid w:val="00DF6B01"/>
    <w:rsid w:val="00DF7405"/>
    <w:rsid w:val="00E13E07"/>
    <w:rsid w:val="00E217C1"/>
    <w:rsid w:val="00E25266"/>
    <w:rsid w:val="00E324A1"/>
    <w:rsid w:val="00E3265E"/>
    <w:rsid w:val="00E32FDA"/>
    <w:rsid w:val="00E3394D"/>
    <w:rsid w:val="00E4129D"/>
    <w:rsid w:val="00E47C82"/>
    <w:rsid w:val="00E53896"/>
    <w:rsid w:val="00E62453"/>
    <w:rsid w:val="00E6297F"/>
    <w:rsid w:val="00E652D0"/>
    <w:rsid w:val="00E726D2"/>
    <w:rsid w:val="00E75A59"/>
    <w:rsid w:val="00E75DBF"/>
    <w:rsid w:val="00E84926"/>
    <w:rsid w:val="00E878D2"/>
    <w:rsid w:val="00E90D4C"/>
    <w:rsid w:val="00E922CC"/>
    <w:rsid w:val="00E92E7D"/>
    <w:rsid w:val="00E93F70"/>
    <w:rsid w:val="00EA229C"/>
    <w:rsid w:val="00EB0F00"/>
    <w:rsid w:val="00EB209C"/>
    <w:rsid w:val="00EC0699"/>
    <w:rsid w:val="00EE026C"/>
    <w:rsid w:val="00EE20D2"/>
    <w:rsid w:val="00EE7891"/>
    <w:rsid w:val="00EF0A80"/>
    <w:rsid w:val="00EF0FFD"/>
    <w:rsid w:val="00F00003"/>
    <w:rsid w:val="00F14D7E"/>
    <w:rsid w:val="00F274BF"/>
    <w:rsid w:val="00F30DB7"/>
    <w:rsid w:val="00F44C20"/>
    <w:rsid w:val="00F51155"/>
    <w:rsid w:val="00F5167C"/>
    <w:rsid w:val="00F517EA"/>
    <w:rsid w:val="00F524E5"/>
    <w:rsid w:val="00F55E99"/>
    <w:rsid w:val="00F5694E"/>
    <w:rsid w:val="00F61816"/>
    <w:rsid w:val="00F66576"/>
    <w:rsid w:val="00F668B3"/>
    <w:rsid w:val="00F73792"/>
    <w:rsid w:val="00F73DAD"/>
    <w:rsid w:val="00F7571A"/>
    <w:rsid w:val="00F83FF8"/>
    <w:rsid w:val="00F86827"/>
    <w:rsid w:val="00F90FF3"/>
    <w:rsid w:val="00F914C4"/>
    <w:rsid w:val="00F968BE"/>
    <w:rsid w:val="00FC7FE1"/>
    <w:rsid w:val="00FD0704"/>
    <w:rsid w:val="00FD2A20"/>
    <w:rsid w:val="00FD7066"/>
    <w:rsid w:val="00FE1A75"/>
    <w:rsid w:val="00FE4D7A"/>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7ED4"/>
  <w15:docId w15:val="{E6123711-4209-46A1-9149-C496B927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5CE6"/>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4E66-45F1-46FD-9721-ABBD6B9C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3304</Words>
  <Characters>1884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6</cp:revision>
  <cp:lastPrinted>2020-02-18T15:00:00Z</cp:lastPrinted>
  <dcterms:created xsi:type="dcterms:W3CDTF">2023-12-29T11:41:00Z</dcterms:created>
  <dcterms:modified xsi:type="dcterms:W3CDTF">2023-12-29T12:10:00Z</dcterms:modified>
</cp:coreProperties>
</file>