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D682A" w14:textId="77777777" w:rsidR="000F232A" w:rsidRPr="005810C2" w:rsidRDefault="000F232A" w:rsidP="005810C2">
      <w:pPr>
        <w:widowControl w:val="0"/>
        <w:autoSpaceDE w:val="0"/>
        <w:autoSpaceDN w:val="0"/>
        <w:adjustRightInd w:val="0"/>
        <w:jc w:val="right"/>
        <w:rPr>
          <w:rFonts w:cs="Arial"/>
          <w:bCs/>
          <w:sz w:val="26"/>
          <w:szCs w:val="26"/>
        </w:rPr>
      </w:pPr>
    </w:p>
    <w:p w14:paraId="4A91D7BE" w14:textId="77777777" w:rsidR="00607627" w:rsidRPr="00607627" w:rsidRDefault="00000000" w:rsidP="00607627">
      <w:pPr>
        <w:widowControl w:val="0"/>
        <w:autoSpaceDE w:val="0"/>
        <w:autoSpaceDN w:val="0"/>
        <w:adjustRightInd w:val="0"/>
        <w:jc w:val="center"/>
        <w:rPr>
          <w:rFonts w:cs="Arial"/>
          <w:sz w:val="26"/>
          <w:szCs w:val="26"/>
        </w:rPr>
      </w:pPr>
      <w:r>
        <w:rPr>
          <w:rFonts w:cs="Arial"/>
          <w:b/>
          <w:bCs/>
          <w:sz w:val="26"/>
          <w:szCs w:val="26"/>
        </w:rPr>
        <w:t>LĒMUMS</w:t>
      </w:r>
    </w:p>
    <w:p w14:paraId="580E6E9C" w14:textId="77777777" w:rsidR="00607627" w:rsidRPr="00607627" w:rsidRDefault="00000000" w:rsidP="00607627">
      <w:pPr>
        <w:widowControl w:val="0"/>
        <w:autoSpaceDE w:val="0"/>
        <w:autoSpaceDN w:val="0"/>
        <w:adjustRightInd w:val="0"/>
        <w:jc w:val="center"/>
        <w:rPr>
          <w:rFonts w:cs="Arial"/>
          <w:sz w:val="26"/>
          <w:szCs w:val="26"/>
        </w:rPr>
      </w:pPr>
      <w:r>
        <w:rPr>
          <w:rFonts w:cs="Arial"/>
          <w:sz w:val="26"/>
          <w:szCs w:val="26"/>
        </w:rPr>
        <w:t>Liepājā</w:t>
      </w:r>
    </w:p>
    <w:p w14:paraId="3CB647AA" w14:textId="77777777" w:rsidR="00607627" w:rsidRDefault="00607627" w:rsidP="00607627">
      <w:pPr>
        <w:widowControl w:val="0"/>
        <w:autoSpaceDE w:val="0"/>
        <w:autoSpaceDN w:val="0"/>
        <w:adjustRightInd w:val="0"/>
        <w:jc w:val="center"/>
        <w:rPr>
          <w:rFonts w:cs="Arial"/>
          <w:sz w:val="20"/>
          <w:szCs w:val="20"/>
        </w:rPr>
      </w:pPr>
    </w:p>
    <w:tbl>
      <w:tblPr>
        <w:tblW w:w="8505" w:type="dxa"/>
        <w:tblLayout w:type="fixed"/>
        <w:tblCellMar>
          <w:left w:w="60" w:type="dxa"/>
          <w:right w:w="60" w:type="dxa"/>
        </w:tblCellMar>
        <w:tblLook w:val="0000" w:firstRow="0" w:lastRow="0" w:firstColumn="0" w:lastColumn="0" w:noHBand="0" w:noVBand="0"/>
      </w:tblPr>
      <w:tblGrid>
        <w:gridCol w:w="4395"/>
        <w:gridCol w:w="4110"/>
      </w:tblGrid>
      <w:tr w:rsidR="00BD6120" w14:paraId="189A93AB" w14:textId="77777777" w:rsidTr="00680D21">
        <w:tc>
          <w:tcPr>
            <w:tcW w:w="4395" w:type="dxa"/>
            <w:tcBorders>
              <w:top w:val="nil"/>
              <w:left w:val="nil"/>
              <w:bottom w:val="nil"/>
              <w:right w:val="nil"/>
            </w:tcBorders>
          </w:tcPr>
          <w:p w14:paraId="37E81B4D" w14:textId="77777777" w:rsidR="00A670A6" w:rsidRPr="00A670A6" w:rsidRDefault="00000000" w:rsidP="00A670A6">
            <w:pPr>
              <w:widowControl w:val="0"/>
              <w:autoSpaceDE w:val="0"/>
              <w:autoSpaceDN w:val="0"/>
              <w:adjustRightInd w:val="0"/>
              <w:rPr>
                <w:rFonts w:cs="Arial"/>
                <w:szCs w:val="22"/>
              </w:rPr>
            </w:pPr>
            <w:r w:rsidRPr="00A670A6">
              <w:rPr>
                <w:rFonts w:cs="Arial"/>
                <w:szCs w:val="22"/>
              </w:rPr>
              <w:t>2024. gada 22. augustā</w:t>
            </w:r>
          </w:p>
        </w:tc>
        <w:tc>
          <w:tcPr>
            <w:tcW w:w="4110" w:type="dxa"/>
            <w:tcBorders>
              <w:top w:val="nil"/>
              <w:left w:val="nil"/>
              <w:bottom w:val="nil"/>
              <w:right w:val="nil"/>
            </w:tcBorders>
          </w:tcPr>
          <w:p w14:paraId="5E6C2AF1" w14:textId="5353A35C" w:rsidR="00A670A6" w:rsidRPr="00A670A6" w:rsidRDefault="00000000" w:rsidP="00A670A6">
            <w:pPr>
              <w:widowControl w:val="0"/>
              <w:autoSpaceDE w:val="0"/>
              <w:autoSpaceDN w:val="0"/>
              <w:adjustRightInd w:val="0"/>
              <w:jc w:val="center"/>
              <w:rPr>
                <w:rFonts w:cs="Arial"/>
                <w:color w:val="000000"/>
                <w:szCs w:val="22"/>
              </w:rPr>
            </w:pPr>
            <w:r w:rsidRPr="00A670A6">
              <w:rPr>
                <w:rFonts w:cs="Arial"/>
                <w:color w:val="000000"/>
                <w:szCs w:val="22"/>
              </w:rPr>
              <w:t xml:space="preserve">                                 </w:t>
            </w:r>
            <w:r w:rsidR="00680D21">
              <w:rPr>
                <w:rFonts w:cs="Arial"/>
                <w:color w:val="000000"/>
                <w:szCs w:val="22"/>
              </w:rPr>
              <w:t xml:space="preserve">           </w:t>
            </w:r>
            <w:r w:rsidRPr="00A670A6">
              <w:rPr>
                <w:rFonts w:cs="Arial"/>
                <w:color w:val="000000"/>
                <w:szCs w:val="22"/>
              </w:rPr>
              <w:t>Nr.321/8</w:t>
            </w:r>
          </w:p>
          <w:p w14:paraId="76B854CF" w14:textId="77777777" w:rsidR="00A670A6" w:rsidRPr="00A670A6" w:rsidRDefault="00000000" w:rsidP="00A670A6">
            <w:pPr>
              <w:widowControl w:val="0"/>
              <w:autoSpaceDE w:val="0"/>
              <w:autoSpaceDN w:val="0"/>
              <w:adjustRightInd w:val="0"/>
              <w:jc w:val="right"/>
              <w:rPr>
                <w:rFonts w:cs="Arial"/>
                <w:szCs w:val="22"/>
              </w:rPr>
            </w:pPr>
            <w:r w:rsidRPr="00A670A6">
              <w:rPr>
                <w:rFonts w:cs="Arial"/>
                <w:color w:val="000000"/>
                <w:szCs w:val="22"/>
              </w:rPr>
              <w:t>(prot. Nr.8, 3.</w:t>
            </w:r>
            <w:r w:rsidRPr="00A670A6">
              <w:rPr>
                <w:rFonts w:cs="Arial"/>
                <w:color w:val="000000"/>
                <w:sz w:val="20"/>
                <w:szCs w:val="20"/>
                <w:shd w:val="clear" w:color="auto" w:fill="FFFFFF"/>
              </w:rPr>
              <w:t>§)</w:t>
            </w:r>
          </w:p>
        </w:tc>
      </w:tr>
      <w:tr w:rsidR="00680D21" w14:paraId="128F7863" w14:textId="77777777" w:rsidTr="00680D21">
        <w:tc>
          <w:tcPr>
            <w:tcW w:w="4395" w:type="dxa"/>
            <w:tcBorders>
              <w:top w:val="nil"/>
              <w:left w:val="nil"/>
              <w:bottom w:val="nil"/>
              <w:right w:val="nil"/>
            </w:tcBorders>
          </w:tcPr>
          <w:p w14:paraId="14528F33" w14:textId="77777777" w:rsidR="00680D21" w:rsidRPr="00A670A6" w:rsidRDefault="00680D21" w:rsidP="00A670A6">
            <w:pPr>
              <w:widowControl w:val="0"/>
              <w:autoSpaceDE w:val="0"/>
              <w:autoSpaceDN w:val="0"/>
              <w:adjustRightInd w:val="0"/>
              <w:rPr>
                <w:rFonts w:cs="Arial"/>
                <w:szCs w:val="22"/>
              </w:rPr>
            </w:pPr>
          </w:p>
        </w:tc>
        <w:tc>
          <w:tcPr>
            <w:tcW w:w="4110" w:type="dxa"/>
            <w:tcBorders>
              <w:top w:val="nil"/>
              <w:left w:val="nil"/>
              <w:bottom w:val="nil"/>
              <w:right w:val="nil"/>
            </w:tcBorders>
          </w:tcPr>
          <w:p w14:paraId="430DE6DE" w14:textId="77777777" w:rsidR="00680D21" w:rsidRPr="00680D21" w:rsidRDefault="00680D21" w:rsidP="00680D21">
            <w:pPr>
              <w:widowControl w:val="0"/>
              <w:autoSpaceDE w:val="0"/>
              <w:autoSpaceDN w:val="0"/>
              <w:adjustRightInd w:val="0"/>
              <w:jc w:val="right"/>
              <w:rPr>
                <w:rFonts w:cs="Arial"/>
                <w:i/>
                <w:iCs/>
                <w:color w:val="000000"/>
                <w:szCs w:val="22"/>
              </w:rPr>
            </w:pPr>
            <w:r w:rsidRPr="00680D21">
              <w:rPr>
                <w:rFonts w:cs="Arial"/>
                <w:i/>
                <w:iCs/>
                <w:color w:val="000000"/>
                <w:szCs w:val="22"/>
              </w:rPr>
              <w:t xml:space="preserve">Grozīts </w:t>
            </w:r>
          </w:p>
          <w:p w14:paraId="6CA0AB7E" w14:textId="77777777" w:rsidR="00680D21" w:rsidRDefault="00680D21" w:rsidP="00680D21">
            <w:pPr>
              <w:widowControl w:val="0"/>
              <w:autoSpaceDE w:val="0"/>
              <w:autoSpaceDN w:val="0"/>
              <w:adjustRightInd w:val="0"/>
              <w:jc w:val="right"/>
              <w:rPr>
                <w:rFonts w:cs="Arial"/>
                <w:i/>
                <w:iCs/>
                <w:color w:val="000000"/>
                <w:szCs w:val="22"/>
              </w:rPr>
            </w:pPr>
            <w:r w:rsidRPr="00680D21">
              <w:rPr>
                <w:rFonts w:cs="Arial"/>
                <w:i/>
                <w:iCs/>
                <w:color w:val="000000"/>
                <w:szCs w:val="22"/>
              </w:rPr>
              <w:t>ar Liepājas valstspilsētas pašvaldības domes 2025. gada 23. janvāra lēmumu Nr.3/1 (prot. Nr.1, 3.§)</w:t>
            </w:r>
          </w:p>
          <w:p w14:paraId="3E4C5CC3" w14:textId="3AE3954A" w:rsidR="00211CDF" w:rsidRPr="00A670A6" w:rsidRDefault="00211CDF" w:rsidP="00680D21">
            <w:pPr>
              <w:widowControl w:val="0"/>
              <w:autoSpaceDE w:val="0"/>
              <w:autoSpaceDN w:val="0"/>
              <w:adjustRightInd w:val="0"/>
              <w:jc w:val="right"/>
              <w:rPr>
                <w:rFonts w:cs="Arial"/>
                <w:color w:val="000000"/>
                <w:szCs w:val="22"/>
              </w:rPr>
            </w:pPr>
            <w:r w:rsidRPr="00211CDF">
              <w:rPr>
                <w:rFonts w:cs="Arial"/>
                <w:color w:val="000000"/>
                <w:szCs w:val="22"/>
              </w:rPr>
              <w:t>ar Liepājas valstspilsētas pašvaldības domes 2025. gada 2</w:t>
            </w:r>
            <w:r>
              <w:rPr>
                <w:rFonts w:cs="Arial"/>
                <w:color w:val="000000"/>
                <w:szCs w:val="22"/>
              </w:rPr>
              <w:t>2</w:t>
            </w:r>
            <w:r w:rsidRPr="00211CDF">
              <w:rPr>
                <w:rFonts w:cs="Arial"/>
                <w:color w:val="000000"/>
                <w:szCs w:val="22"/>
              </w:rPr>
              <w:t>.</w:t>
            </w:r>
            <w:r>
              <w:rPr>
                <w:rFonts w:cs="Arial"/>
                <w:color w:val="000000"/>
                <w:szCs w:val="22"/>
              </w:rPr>
              <w:t>maija</w:t>
            </w:r>
            <w:r w:rsidRPr="00211CDF">
              <w:rPr>
                <w:rFonts w:cs="Arial"/>
                <w:color w:val="000000"/>
                <w:szCs w:val="22"/>
              </w:rPr>
              <w:t xml:space="preserve"> lēmumu Nr.</w:t>
            </w:r>
            <w:r>
              <w:rPr>
                <w:rFonts w:cs="Arial"/>
                <w:color w:val="000000"/>
                <w:szCs w:val="22"/>
              </w:rPr>
              <w:t>160</w:t>
            </w:r>
            <w:r w:rsidRPr="00211CDF">
              <w:rPr>
                <w:rFonts w:cs="Arial"/>
                <w:color w:val="000000"/>
                <w:szCs w:val="22"/>
              </w:rPr>
              <w:t>/</w:t>
            </w:r>
            <w:r>
              <w:rPr>
                <w:rFonts w:cs="Arial"/>
                <w:color w:val="000000"/>
                <w:szCs w:val="22"/>
              </w:rPr>
              <w:t>5</w:t>
            </w:r>
            <w:r w:rsidRPr="00211CDF">
              <w:rPr>
                <w:rFonts w:cs="Arial"/>
                <w:color w:val="000000"/>
                <w:szCs w:val="22"/>
              </w:rPr>
              <w:t xml:space="preserve"> (prot. Nr.</w:t>
            </w:r>
            <w:r>
              <w:rPr>
                <w:rFonts w:cs="Arial"/>
                <w:color w:val="000000"/>
                <w:szCs w:val="22"/>
              </w:rPr>
              <w:t>5</w:t>
            </w:r>
            <w:r w:rsidRPr="00211CDF">
              <w:rPr>
                <w:rFonts w:cs="Arial"/>
                <w:color w:val="000000"/>
                <w:szCs w:val="22"/>
              </w:rPr>
              <w:t xml:space="preserve">, </w:t>
            </w:r>
            <w:r>
              <w:rPr>
                <w:rFonts w:cs="Arial"/>
                <w:color w:val="000000"/>
                <w:szCs w:val="22"/>
              </w:rPr>
              <w:t>2</w:t>
            </w:r>
            <w:r w:rsidRPr="00211CDF">
              <w:rPr>
                <w:rFonts w:cs="Arial"/>
                <w:color w:val="000000"/>
                <w:szCs w:val="22"/>
              </w:rPr>
              <w:t>.§)</w:t>
            </w:r>
          </w:p>
        </w:tc>
      </w:tr>
      <w:tr w:rsidR="00680D21" w14:paraId="73F20FF2" w14:textId="77777777" w:rsidTr="00680D21">
        <w:tc>
          <w:tcPr>
            <w:tcW w:w="4395" w:type="dxa"/>
            <w:tcBorders>
              <w:top w:val="nil"/>
              <w:left w:val="nil"/>
              <w:bottom w:val="nil"/>
              <w:right w:val="nil"/>
            </w:tcBorders>
          </w:tcPr>
          <w:p w14:paraId="1A24070B" w14:textId="77777777" w:rsidR="00680D21" w:rsidRPr="00A670A6" w:rsidRDefault="00680D21" w:rsidP="00680D21">
            <w:pPr>
              <w:jc w:val="both"/>
              <w:textAlignment w:val="baseline"/>
              <w:rPr>
                <w:rFonts w:cs="Arial"/>
                <w:szCs w:val="22"/>
              </w:rPr>
            </w:pPr>
            <w:r w:rsidRPr="00A670A6">
              <w:rPr>
                <w:rFonts w:cs="Arial"/>
                <w:szCs w:val="22"/>
              </w:rPr>
              <w:t>Par projektu “Infrastruktūras izbūve</w:t>
            </w:r>
          </w:p>
          <w:p w14:paraId="732EE12C" w14:textId="77777777" w:rsidR="00680D21" w:rsidRPr="00A670A6" w:rsidRDefault="00680D21" w:rsidP="00680D21">
            <w:pPr>
              <w:jc w:val="both"/>
              <w:textAlignment w:val="baseline"/>
              <w:rPr>
                <w:rFonts w:cs="Arial"/>
                <w:szCs w:val="22"/>
              </w:rPr>
            </w:pPr>
            <w:r w:rsidRPr="00A670A6">
              <w:rPr>
                <w:rFonts w:cs="Arial"/>
                <w:szCs w:val="22"/>
              </w:rPr>
              <w:t xml:space="preserve">reģionālas nozīmes uzņēmējdarbības </w:t>
            </w:r>
          </w:p>
          <w:p w14:paraId="68814D51" w14:textId="77777777" w:rsidR="00680D21" w:rsidRPr="00A670A6" w:rsidRDefault="00680D21" w:rsidP="00680D21">
            <w:pPr>
              <w:jc w:val="both"/>
              <w:textAlignment w:val="baseline"/>
              <w:rPr>
                <w:rFonts w:ascii="Segoe UI" w:hAnsi="Segoe UI" w:cs="Segoe UI"/>
                <w:sz w:val="18"/>
                <w:szCs w:val="18"/>
              </w:rPr>
            </w:pPr>
            <w:r w:rsidRPr="00A670A6">
              <w:rPr>
                <w:rFonts w:cs="Arial"/>
                <w:szCs w:val="22"/>
              </w:rPr>
              <w:t>atbalstam Liepājā, 1. kārta” (Raiņa iela) </w:t>
            </w:r>
          </w:p>
          <w:p w14:paraId="4A5253F7" w14:textId="77777777" w:rsidR="00680D21" w:rsidRPr="00A670A6" w:rsidRDefault="00680D21" w:rsidP="00A670A6">
            <w:pPr>
              <w:widowControl w:val="0"/>
              <w:autoSpaceDE w:val="0"/>
              <w:autoSpaceDN w:val="0"/>
              <w:adjustRightInd w:val="0"/>
              <w:rPr>
                <w:rFonts w:cs="Arial"/>
                <w:szCs w:val="22"/>
              </w:rPr>
            </w:pPr>
          </w:p>
        </w:tc>
        <w:tc>
          <w:tcPr>
            <w:tcW w:w="4110" w:type="dxa"/>
            <w:tcBorders>
              <w:top w:val="nil"/>
              <w:left w:val="nil"/>
              <w:bottom w:val="nil"/>
              <w:right w:val="nil"/>
            </w:tcBorders>
          </w:tcPr>
          <w:p w14:paraId="536C11C2" w14:textId="77777777" w:rsidR="00680D21" w:rsidRPr="00A670A6" w:rsidRDefault="00680D21" w:rsidP="00A670A6">
            <w:pPr>
              <w:widowControl w:val="0"/>
              <w:autoSpaceDE w:val="0"/>
              <w:autoSpaceDN w:val="0"/>
              <w:adjustRightInd w:val="0"/>
              <w:jc w:val="center"/>
              <w:rPr>
                <w:rFonts w:cs="Arial"/>
                <w:color w:val="000000"/>
                <w:szCs w:val="22"/>
              </w:rPr>
            </w:pPr>
          </w:p>
        </w:tc>
      </w:tr>
    </w:tbl>
    <w:p w14:paraId="7D1FD45E" w14:textId="77777777" w:rsidR="00A670A6" w:rsidRPr="00A670A6" w:rsidRDefault="00A670A6" w:rsidP="00A670A6">
      <w:pPr>
        <w:widowControl w:val="0"/>
        <w:autoSpaceDE w:val="0"/>
        <w:autoSpaceDN w:val="0"/>
        <w:adjustRightInd w:val="0"/>
        <w:jc w:val="both"/>
        <w:rPr>
          <w:rFonts w:cs="Arial"/>
          <w:sz w:val="14"/>
          <w:szCs w:val="14"/>
        </w:rPr>
      </w:pPr>
    </w:p>
    <w:p w14:paraId="479D6F53" w14:textId="77777777" w:rsidR="00A670A6" w:rsidRPr="00A670A6" w:rsidRDefault="00A670A6" w:rsidP="00A670A6">
      <w:pPr>
        <w:widowControl w:val="0"/>
        <w:autoSpaceDE w:val="0"/>
        <w:autoSpaceDN w:val="0"/>
        <w:adjustRightInd w:val="0"/>
        <w:jc w:val="both"/>
        <w:rPr>
          <w:rFonts w:cs="Arial"/>
          <w:i/>
          <w:sz w:val="14"/>
          <w:szCs w:val="14"/>
        </w:rPr>
      </w:pPr>
    </w:p>
    <w:p w14:paraId="7DC498F1" w14:textId="77777777" w:rsidR="00A670A6" w:rsidRPr="00A670A6" w:rsidRDefault="00A670A6" w:rsidP="00A670A6">
      <w:pPr>
        <w:widowControl w:val="0"/>
        <w:autoSpaceDE w:val="0"/>
        <w:autoSpaceDN w:val="0"/>
        <w:adjustRightInd w:val="0"/>
        <w:ind w:firstLine="709"/>
        <w:jc w:val="both"/>
        <w:rPr>
          <w:rFonts w:cs="Arial"/>
          <w:szCs w:val="22"/>
        </w:rPr>
      </w:pPr>
    </w:p>
    <w:p w14:paraId="7A2C54ED" w14:textId="77777777" w:rsidR="00A670A6" w:rsidRPr="00A670A6" w:rsidRDefault="00000000" w:rsidP="00A670A6">
      <w:pPr>
        <w:ind w:firstLine="720"/>
        <w:jc w:val="both"/>
        <w:textAlignment w:val="baseline"/>
        <w:rPr>
          <w:rFonts w:cs="Arial"/>
          <w:color w:val="000000"/>
          <w:szCs w:val="22"/>
        </w:rPr>
      </w:pPr>
      <w:r w:rsidRPr="00A670A6">
        <w:rPr>
          <w:rFonts w:cs="Arial"/>
          <w:color w:val="000000"/>
          <w:szCs w:val="22"/>
        </w:rPr>
        <w:t xml:space="preserve">Pamatojoties uz Pašvaldību likuma 4. panta pirmās daļas 2. punktu, Ministru kabineta 2024. gada 16. janvāra noteikumiem Nr.55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 </w:t>
      </w:r>
      <w:r w:rsidRPr="00A670A6">
        <w:rPr>
          <w:rFonts w:cs="Arial"/>
          <w:color w:val="000000"/>
          <w:szCs w:val="22"/>
          <w:shd w:val="clear" w:color="auto" w:fill="FFFFFF"/>
        </w:rPr>
        <w:t>Liepājas valstspilsētas un Dienvidkurzemes novada attīstības programmas 2022.-2027. gada</w:t>
      </w:r>
      <w:r w:rsidRPr="00A670A6">
        <w:rPr>
          <w:rFonts w:cs="Arial"/>
          <w:color w:val="000000"/>
          <w:szCs w:val="22"/>
        </w:rPr>
        <w:t>m pielikuma “Liepājas valstspilsētas Rīcības un investīciju plāns 2022.-2027. gadam”</w:t>
      </w:r>
      <w:r w:rsidRPr="00A670A6">
        <w:rPr>
          <w:rFonts w:cs="Arial"/>
          <w:color w:val="000000"/>
          <w:szCs w:val="22"/>
          <w:shd w:val="clear" w:color="auto" w:fill="FFFFFF"/>
        </w:rPr>
        <w:t xml:space="preserve"> uzdevuma 5.1. Veicināt digitālu un viedu, ilgtspējīgu un nākotnes tendencēm atbilstošu autoceļu un ielu, sakaru infrastruktūras attīstību”</w:t>
      </w:r>
      <w:r w:rsidRPr="00A670A6">
        <w:rPr>
          <w:rFonts w:cs="Arial"/>
          <w:szCs w:val="22"/>
        </w:rPr>
        <w:t xml:space="preserve"> projektu Nr.JPr_205 “Infrastruktūras izbūve reģionālas nozīmes uzņēmējdarbības atbalstam Liepājā 1. kārta”, </w:t>
      </w:r>
      <w:r w:rsidRPr="00A670A6">
        <w:rPr>
          <w:rFonts w:cs="Arial"/>
          <w:iCs/>
        </w:rPr>
        <w:t>Kurzemes plānošanas reģiona attīstības programmas 2021.-2027. gadam aktualizēto pielikumu Nr.2 “Kurzemes plānošanas reģiona projekta idejas atbilstoši Eiropas Savienības kohēzijas politikas programmas 2021.-2027. gadam SAM 5.1.1. specifiskā atbalsta mērķa “Vietējās teritorijas integrētās sociālās, ekonomiskās un vides attīstības un kultūras mantojuma, tūrisma un drošības veicināšana pilsētu funkcionālajās teritorijās” 5.1.1.1. pasākuma “Infrastruktūra uzņēmējdarbības atbalstam” 1. kārtas ietvaros”, kurā iekļauts Liepājas valstspilsētas projekts “Infrastruktūras izbūve reģionālas nozīmes uzņēmējdarbības atbalstam Liepājā, 1. kārta” (Attīstības padomes 2024. gada 5. marta lēmums par “Kurzemes plānošanas reģiona attīstības programmas 2021.-2027. gadam pielikuma Nr.2 apstiprināšanu” (sēdes protokols Nr.02/24, 1.§))</w:t>
      </w:r>
      <w:r w:rsidRPr="00A670A6">
        <w:rPr>
          <w:rFonts w:cs="Arial"/>
          <w:color w:val="000000"/>
          <w:szCs w:val="22"/>
          <w:shd w:val="clear" w:color="auto" w:fill="FDFDFD"/>
        </w:rPr>
        <w:t xml:space="preserve">, </w:t>
      </w:r>
      <w:r w:rsidRPr="00A670A6">
        <w:rPr>
          <w:rFonts w:cs="Arial"/>
          <w:szCs w:val="22"/>
        </w:rPr>
        <w:t xml:space="preserve">izskatot </w:t>
      </w:r>
      <w:r w:rsidRPr="00A670A6">
        <w:rPr>
          <w:rFonts w:cs="Arial"/>
          <w:color w:val="000000"/>
          <w:szCs w:val="22"/>
        </w:rPr>
        <w:t xml:space="preserve">Liepājas valstspilsētas pašvaldības domes pastāvīgās Attīstības komitejas 2024. gada 15. augusta lēmumu (sēdes protokols Nr.8) un pastāvīgās Finanšu komitejas 2024. gada 15. augusta lēmumu (sēdes protokols Nr.8), Liepājas valstspilsētas pašvaldības dome </w:t>
      </w:r>
      <w:r w:rsidRPr="00A670A6">
        <w:rPr>
          <w:rFonts w:cs="Arial"/>
          <w:b/>
          <w:bCs/>
          <w:color w:val="000000"/>
          <w:szCs w:val="22"/>
        </w:rPr>
        <w:t>nolemj:</w:t>
      </w:r>
      <w:r w:rsidRPr="00A670A6">
        <w:rPr>
          <w:rFonts w:cs="Arial"/>
          <w:color w:val="000000"/>
          <w:szCs w:val="22"/>
        </w:rPr>
        <w:t> </w:t>
      </w:r>
    </w:p>
    <w:p w14:paraId="11C30036" w14:textId="77777777" w:rsidR="00A670A6" w:rsidRPr="00A670A6" w:rsidRDefault="00000000" w:rsidP="00A670A6">
      <w:pPr>
        <w:jc w:val="both"/>
        <w:textAlignment w:val="baseline"/>
        <w:rPr>
          <w:rFonts w:ascii="Segoe UI" w:hAnsi="Segoe UI" w:cs="Segoe UI"/>
          <w:sz w:val="12"/>
          <w:szCs w:val="12"/>
        </w:rPr>
      </w:pPr>
      <w:r w:rsidRPr="00A670A6">
        <w:rPr>
          <w:rFonts w:cs="Arial"/>
          <w:color w:val="D99594"/>
          <w:szCs w:val="22"/>
        </w:rPr>
        <w:t> </w:t>
      </w:r>
    </w:p>
    <w:p w14:paraId="00EBD1B1" w14:textId="77777777" w:rsidR="00A670A6" w:rsidRPr="00A670A6" w:rsidRDefault="00000000" w:rsidP="00A670A6">
      <w:pPr>
        <w:ind w:firstLine="690"/>
        <w:jc w:val="both"/>
        <w:textAlignment w:val="baseline"/>
        <w:rPr>
          <w:rFonts w:ascii="Segoe UI" w:hAnsi="Segoe UI" w:cs="Segoe UI"/>
          <w:sz w:val="18"/>
          <w:szCs w:val="18"/>
        </w:rPr>
      </w:pPr>
      <w:r w:rsidRPr="00A670A6">
        <w:rPr>
          <w:rFonts w:cs="Arial"/>
          <w:color w:val="000000"/>
          <w:szCs w:val="22"/>
        </w:rPr>
        <w:t xml:space="preserve">1. Atbalstīt projekta </w:t>
      </w:r>
      <w:r w:rsidRPr="00A670A6">
        <w:rPr>
          <w:rFonts w:cs="Arial"/>
          <w:szCs w:val="22"/>
        </w:rPr>
        <w:t xml:space="preserve">“Infrastruktūras izbūve reģionālas nozīmes uzņēmējdarbības atbalstam Liepājā, 1. kārta” (Raiņa iela), </w:t>
      </w:r>
      <w:r w:rsidRPr="00A670A6">
        <w:rPr>
          <w:rFonts w:cs="Arial"/>
          <w:color w:val="000000"/>
          <w:szCs w:val="22"/>
        </w:rPr>
        <w:t xml:space="preserve">turpmāk – Projekts, sagatavošanu un iesniegšanu finansējuma saņemšanai Eiropas Savienības kohēzijas politikas </w:t>
      </w:r>
      <w:r w:rsidRPr="00A670A6">
        <w:rPr>
          <w:rFonts w:cs="Arial"/>
          <w:color w:val="000000"/>
          <w:szCs w:val="22"/>
        </w:rPr>
        <w:lastRenderedPageBreak/>
        <w:t>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1. atlases kārtas ietvaros. </w:t>
      </w:r>
    </w:p>
    <w:p w14:paraId="71D81E02" w14:textId="77777777" w:rsidR="00A670A6" w:rsidRPr="00A670A6" w:rsidRDefault="00000000" w:rsidP="00A670A6">
      <w:pPr>
        <w:ind w:left="270"/>
        <w:jc w:val="both"/>
        <w:textAlignment w:val="baseline"/>
        <w:rPr>
          <w:rFonts w:ascii="Segoe UI" w:hAnsi="Segoe UI" w:cs="Segoe UI"/>
          <w:sz w:val="18"/>
          <w:szCs w:val="18"/>
        </w:rPr>
      </w:pPr>
      <w:r w:rsidRPr="00A670A6">
        <w:rPr>
          <w:rFonts w:cs="Arial"/>
          <w:color w:val="000000"/>
          <w:sz w:val="10"/>
          <w:szCs w:val="10"/>
        </w:rPr>
        <w:t> </w:t>
      </w:r>
    </w:p>
    <w:p w14:paraId="4E7AF08B" w14:textId="77777777" w:rsidR="00211CDF" w:rsidRPr="00211CDF" w:rsidRDefault="00000000" w:rsidP="00211CDF">
      <w:pPr>
        <w:ind w:firstLine="690"/>
        <w:jc w:val="both"/>
        <w:textAlignment w:val="baseline"/>
        <w:rPr>
          <w:rFonts w:cs="Arial"/>
          <w:szCs w:val="22"/>
        </w:rPr>
      </w:pPr>
      <w:r w:rsidRPr="00A670A6">
        <w:rPr>
          <w:rFonts w:cs="Arial"/>
          <w:color w:val="000000"/>
          <w:szCs w:val="22"/>
        </w:rPr>
        <w:t xml:space="preserve">2. </w:t>
      </w:r>
      <w:r w:rsidR="00211CDF" w:rsidRPr="00211CDF">
        <w:rPr>
          <w:rFonts w:cs="Arial"/>
          <w:iCs/>
          <w:szCs w:val="22"/>
        </w:rPr>
        <w:t xml:space="preserve">2. Apstiprināt Projekta kopējās izmaksas 2 249 831,92 EUR (divi miljoni divi simti četrdesmit deviņi tūkstoši astoņi simti trīsdesmit viens </w:t>
      </w:r>
      <w:proofErr w:type="spellStart"/>
      <w:r w:rsidR="00211CDF" w:rsidRPr="00211CDF">
        <w:rPr>
          <w:rFonts w:cs="Arial"/>
          <w:i/>
          <w:szCs w:val="22"/>
        </w:rPr>
        <w:t>euro</w:t>
      </w:r>
      <w:proofErr w:type="spellEnd"/>
      <w:r w:rsidR="00211CDF" w:rsidRPr="00211CDF">
        <w:rPr>
          <w:rFonts w:cs="Arial"/>
          <w:iCs/>
          <w:szCs w:val="22"/>
        </w:rPr>
        <w:t xml:space="preserve"> un 92 centi) apmērā, no kurām:</w:t>
      </w:r>
      <w:r w:rsidR="00211CDF" w:rsidRPr="00211CDF">
        <w:rPr>
          <w:rFonts w:cs="Arial"/>
          <w:color w:val="000000"/>
          <w:szCs w:val="22"/>
        </w:rPr>
        <w:t>  </w:t>
      </w:r>
    </w:p>
    <w:p w14:paraId="5D6ADAF6" w14:textId="77777777" w:rsidR="00211CDF" w:rsidRPr="00211CDF" w:rsidRDefault="00211CDF" w:rsidP="00211CDF">
      <w:pPr>
        <w:widowControl w:val="0"/>
        <w:autoSpaceDE w:val="0"/>
        <w:autoSpaceDN w:val="0"/>
        <w:adjustRightInd w:val="0"/>
        <w:ind w:firstLine="720"/>
        <w:jc w:val="both"/>
        <w:rPr>
          <w:rFonts w:cs="Arial"/>
          <w:iCs/>
          <w:szCs w:val="22"/>
        </w:rPr>
      </w:pPr>
      <w:r w:rsidRPr="00211CDF">
        <w:rPr>
          <w:rFonts w:cs="Arial"/>
          <w:iCs/>
          <w:szCs w:val="22"/>
        </w:rPr>
        <w:t xml:space="preserve">2.1. Liepājas valstspilsētas pašvaldības Projekta attiecināmās izmaksas 1 984 820,62 EUR (viens miljons deviņi simti astoņdesmit četri tūkstoši astoņi simti divdesmit </w:t>
      </w:r>
      <w:proofErr w:type="spellStart"/>
      <w:r w:rsidRPr="00211CDF">
        <w:rPr>
          <w:rFonts w:cs="Arial"/>
          <w:i/>
          <w:szCs w:val="22"/>
        </w:rPr>
        <w:t>euro</w:t>
      </w:r>
      <w:proofErr w:type="spellEnd"/>
      <w:r w:rsidRPr="00211CDF">
        <w:rPr>
          <w:rFonts w:cs="Arial"/>
          <w:iCs/>
          <w:szCs w:val="22"/>
        </w:rPr>
        <w:t xml:space="preserve"> un 62 centi), no kurām:</w:t>
      </w:r>
    </w:p>
    <w:p w14:paraId="675F00BB" w14:textId="77777777" w:rsidR="00211CDF" w:rsidRPr="00211CDF" w:rsidRDefault="00211CDF" w:rsidP="00211CDF">
      <w:pPr>
        <w:widowControl w:val="0"/>
        <w:autoSpaceDE w:val="0"/>
        <w:autoSpaceDN w:val="0"/>
        <w:adjustRightInd w:val="0"/>
        <w:ind w:firstLine="720"/>
        <w:jc w:val="both"/>
        <w:rPr>
          <w:rFonts w:cs="Arial"/>
          <w:iCs/>
          <w:szCs w:val="22"/>
        </w:rPr>
      </w:pPr>
      <w:r w:rsidRPr="00211CDF">
        <w:rPr>
          <w:rFonts w:cs="Arial"/>
          <w:iCs/>
          <w:szCs w:val="22"/>
        </w:rPr>
        <w:t xml:space="preserve">2.1.1.  ERAF finansējums – 1 159 745,44 EUR (viens miljons viens simts piecdesmit deviņi tūkstoši septiņi simti četrdesmit pieci </w:t>
      </w:r>
      <w:proofErr w:type="spellStart"/>
      <w:r w:rsidRPr="00211CDF">
        <w:rPr>
          <w:rFonts w:cs="Arial"/>
          <w:i/>
          <w:szCs w:val="22"/>
        </w:rPr>
        <w:t>euro</w:t>
      </w:r>
      <w:proofErr w:type="spellEnd"/>
      <w:r w:rsidRPr="00211CDF">
        <w:rPr>
          <w:rFonts w:cs="Arial"/>
          <w:iCs/>
          <w:szCs w:val="22"/>
        </w:rPr>
        <w:t xml:space="preserve"> un 44 centi); </w:t>
      </w:r>
    </w:p>
    <w:p w14:paraId="42ABFF51" w14:textId="77777777" w:rsidR="00211CDF" w:rsidRPr="00211CDF" w:rsidRDefault="00211CDF" w:rsidP="00211CDF">
      <w:pPr>
        <w:widowControl w:val="0"/>
        <w:autoSpaceDE w:val="0"/>
        <w:autoSpaceDN w:val="0"/>
        <w:adjustRightInd w:val="0"/>
        <w:ind w:firstLine="720"/>
        <w:jc w:val="both"/>
        <w:rPr>
          <w:rFonts w:cs="Arial"/>
          <w:iCs/>
          <w:szCs w:val="22"/>
        </w:rPr>
      </w:pPr>
      <w:r w:rsidRPr="00211CDF">
        <w:rPr>
          <w:rFonts w:cs="Arial"/>
          <w:iCs/>
          <w:szCs w:val="22"/>
        </w:rPr>
        <w:t xml:space="preserve">2.1.2. Liepājas valstspilsētas pašvaldības līdzfinansējums – 825 075,18 EUR (astoņi simti divdesmit pieci tūkstoši septiņdesmit pieci </w:t>
      </w:r>
      <w:proofErr w:type="spellStart"/>
      <w:r w:rsidRPr="00211CDF">
        <w:rPr>
          <w:rFonts w:cs="Arial"/>
          <w:i/>
          <w:szCs w:val="22"/>
        </w:rPr>
        <w:t>euro</w:t>
      </w:r>
      <w:proofErr w:type="spellEnd"/>
      <w:r w:rsidRPr="00211CDF">
        <w:rPr>
          <w:rFonts w:cs="Arial"/>
          <w:iCs/>
          <w:szCs w:val="22"/>
        </w:rPr>
        <w:t xml:space="preserve"> un 18 centi).</w:t>
      </w:r>
    </w:p>
    <w:p w14:paraId="5B6EAA27" w14:textId="77777777" w:rsidR="00211CDF" w:rsidRPr="00211CDF" w:rsidRDefault="00211CDF" w:rsidP="00211CDF">
      <w:pPr>
        <w:ind w:firstLine="690"/>
        <w:jc w:val="both"/>
        <w:textAlignment w:val="baseline"/>
        <w:rPr>
          <w:rFonts w:cs="Arial"/>
          <w:sz w:val="12"/>
          <w:szCs w:val="12"/>
        </w:rPr>
      </w:pPr>
    </w:p>
    <w:p w14:paraId="3F82914E" w14:textId="77777777" w:rsidR="00211CDF" w:rsidRPr="00211CDF" w:rsidRDefault="00211CDF" w:rsidP="00211CDF">
      <w:pPr>
        <w:widowControl w:val="0"/>
        <w:autoSpaceDE w:val="0"/>
        <w:autoSpaceDN w:val="0"/>
        <w:adjustRightInd w:val="0"/>
        <w:ind w:firstLine="720"/>
        <w:jc w:val="both"/>
        <w:rPr>
          <w:rFonts w:cs="Arial"/>
          <w:iCs/>
          <w:szCs w:val="22"/>
        </w:rPr>
      </w:pPr>
      <w:r w:rsidRPr="00211CDF">
        <w:rPr>
          <w:rFonts w:cs="Arial"/>
          <w:iCs/>
          <w:szCs w:val="22"/>
        </w:rPr>
        <w:t xml:space="preserve">2.2. ārpus Projekta izmaksas 265 011,30 EUR (divi simti sešdesmit pieci tūkstoši vienpadsmit </w:t>
      </w:r>
      <w:proofErr w:type="spellStart"/>
      <w:r w:rsidRPr="00211CDF">
        <w:rPr>
          <w:rFonts w:cs="Arial"/>
          <w:i/>
          <w:szCs w:val="22"/>
        </w:rPr>
        <w:t>euro</w:t>
      </w:r>
      <w:proofErr w:type="spellEnd"/>
      <w:r w:rsidRPr="00211CDF">
        <w:rPr>
          <w:rFonts w:cs="Arial"/>
          <w:iCs/>
          <w:szCs w:val="22"/>
        </w:rPr>
        <w:t xml:space="preserve"> un 30 centi) apmērā, no kurām:</w:t>
      </w:r>
    </w:p>
    <w:p w14:paraId="0F0D2FD6" w14:textId="77777777" w:rsidR="00211CDF" w:rsidRPr="00211CDF" w:rsidRDefault="00211CDF" w:rsidP="00211CDF">
      <w:pPr>
        <w:widowControl w:val="0"/>
        <w:autoSpaceDE w:val="0"/>
        <w:autoSpaceDN w:val="0"/>
        <w:adjustRightInd w:val="0"/>
        <w:ind w:firstLine="720"/>
        <w:jc w:val="both"/>
        <w:rPr>
          <w:rFonts w:cs="Arial"/>
          <w:iCs/>
          <w:szCs w:val="22"/>
        </w:rPr>
      </w:pPr>
      <w:r w:rsidRPr="00211CDF">
        <w:rPr>
          <w:rFonts w:cs="Arial"/>
          <w:iCs/>
          <w:szCs w:val="22"/>
        </w:rPr>
        <w:t xml:space="preserve">2.2.1. Liepājas valstspilsētas pašvaldībai 18 085,46 EUR (astoņpadsmit tūkstoši astoņdesmit pieci </w:t>
      </w:r>
      <w:proofErr w:type="spellStart"/>
      <w:r w:rsidRPr="00211CDF">
        <w:rPr>
          <w:rFonts w:cs="Arial"/>
          <w:i/>
          <w:szCs w:val="22"/>
        </w:rPr>
        <w:t>euro</w:t>
      </w:r>
      <w:proofErr w:type="spellEnd"/>
      <w:r w:rsidRPr="00211CDF">
        <w:rPr>
          <w:rFonts w:cs="Arial"/>
          <w:iCs/>
          <w:szCs w:val="22"/>
        </w:rPr>
        <w:t xml:space="preserve"> 46 centi);</w:t>
      </w:r>
    </w:p>
    <w:p w14:paraId="07F0D7B2" w14:textId="77777777" w:rsidR="00211CDF" w:rsidRPr="00211CDF" w:rsidRDefault="00211CDF" w:rsidP="00211CDF">
      <w:pPr>
        <w:widowControl w:val="0"/>
        <w:autoSpaceDE w:val="0"/>
        <w:autoSpaceDN w:val="0"/>
        <w:adjustRightInd w:val="0"/>
        <w:ind w:firstLine="720"/>
        <w:jc w:val="both"/>
        <w:rPr>
          <w:rFonts w:cs="Arial"/>
          <w:iCs/>
          <w:szCs w:val="22"/>
        </w:rPr>
      </w:pPr>
      <w:r w:rsidRPr="00211CDF">
        <w:rPr>
          <w:rFonts w:cs="Arial"/>
          <w:iCs/>
          <w:szCs w:val="22"/>
        </w:rPr>
        <w:t xml:space="preserve">2.2.2. sadarbības partnerim sabiedrībai ar ierobežotu atbildību “LIEPĀJAS ŪDENS” (turpmāk – SIA “Liepājas ūdens”) 246 925,84 EUR (divi simti četrdesmit seši tūkstoši deviņi simti divdesmit pieci </w:t>
      </w:r>
      <w:proofErr w:type="spellStart"/>
      <w:r w:rsidRPr="00211CDF">
        <w:rPr>
          <w:rFonts w:cs="Arial"/>
          <w:i/>
          <w:szCs w:val="22"/>
        </w:rPr>
        <w:t>euro</w:t>
      </w:r>
      <w:proofErr w:type="spellEnd"/>
      <w:r w:rsidRPr="00211CDF">
        <w:rPr>
          <w:rFonts w:cs="Arial"/>
          <w:iCs/>
          <w:szCs w:val="22"/>
        </w:rPr>
        <w:t xml:space="preserve"> un 84 centi).</w:t>
      </w:r>
    </w:p>
    <w:p w14:paraId="3D8F8EEC" w14:textId="77777777" w:rsidR="00211CDF" w:rsidRPr="00211CDF" w:rsidRDefault="00211CDF" w:rsidP="00211CDF">
      <w:pPr>
        <w:widowControl w:val="0"/>
        <w:autoSpaceDE w:val="0"/>
        <w:autoSpaceDN w:val="0"/>
        <w:adjustRightInd w:val="0"/>
        <w:ind w:firstLine="720"/>
        <w:jc w:val="both"/>
        <w:rPr>
          <w:rFonts w:cs="Arial"/>
          <w:iCs/>
          <w:sz w:val="10"/>
          <w:szCs w:val="10"/>
        </w:rPr>
      </w:pPr>
    </w:p>
    <w:p w14:paraId="476AC39C" w14:textId="77777777" w:rsidR="00211CDF" w:rsidRPr="00211CDF" w:rsidRDefault="00211CDF" w:rsidP="00211CDF">
      <w:pPr>
        <w:ind w:firstLine="692"/>
        <w:jc w:val="both"/>
        <w:textAlignment w:val="baseline"/>
        <w:rPr>
          <w:rFonts w:cs="Arial"/>
          <w:iCs/>
          <w:szCs w:val="22"/>
        </w:rPr>
      </w:pPr>
      <w:r w:rsidRPr="00211CDF">
        <w:rPr>
          <w:rFonts w:cs="Arial"/>
          <w:iCs/>
          <w:szCs w:val="22"/>
        </w:rPr>
        <w:t xml:space="preserve">3. Nodrošināt Projekta īstenošanai nepieciešamo Liepājas valstspilsētas  pašvaldības līdzfinansējumu Projekta attiecināmo izmaksu segšanai 825 075,18 EUR (astoņi simti divdesmit pieci tūkstoši septiņdesmit pieci </w:t>
      </w:r>
      <w:proofErr w:type="spellStart"/>
      <w:r w:rsidRPr="00211CDF">
        <w:rPr>
          <w:rFonts w:cs="Arial"/>
          <w:i/>
          <w:szCs w:val="22"/>
        </w:rPr>
        <w:t>euro</w:t>
      </w:r>
      <w:proofErr w:type="spellEnd"/>
      <w:r w:rsidRPr="00211CDF">
        <w:rPr>
          <w:rFonts w:cs="Arial"/>
          <w:iCs/>
          <w:szCs w:val="22"/>
        </w:rPr>
        <w:t xml:space="preserve"> un                      18 centi) apmērā: </w:t>
      </w:r>
    </w:p>
    <w:p w14:paraId="65DF0346" w14:textId="77777777" w:rsidR="00211CDF" w:rsidRPr="00211CDF" w:rsidRDefault="00211CDF" w:rsidP="00211CDF">
      <w:pPr>
        <w:widowControl w:val="0"/>
        <w:autoSpaceDE w:val="0"/>
        <w:autoSpaceDN w:val="0"/>
        <w:adjustRightInd w:val="0"/>
        <w:ind w:firstLine="720"/>
        <w:jc w:val="both"/>
        <w:rPr>
          <w:rFonts w:cs="Arial"/>
          <w:iCs/>
          <w:szCs w:val="22"/>
        </w:rPr>
      </w:pPr>
      <w:r w:rsidRPr="00211CDF">
        <w:rPr>
          <w:rFonts w:cs="Arial"/>
          <w:iCs/>
          <w:szCs w:val="22"/>
        </w:rPr>
        <w:t>3.1. 2025. gadā – 651 011,02 EUR; </w:t>
      </w:r>
    </w:p>
    <w:p w14:paraId="378D78D6" w14:textId="77777777" w:rsidR="00211CDF" w:rsidRPr="00211CDF" w:rsidRDefault="00211CDF" w:rsidP="00211CDF">
      <w:pPr>
        <w:widowControl w:val="0"/>
        <w:autoSpaceDE w:val="0"/>
        <w:autoSpaceDN w:val="0"/>
        <w:adjustRightInd w:val="0"/>
        <w:ind w:firstLine="720"/>
        <w:jc w:val="both"/>
        <w:rPr>
          <w:rFonts w:cs="Arial"/>
          <w:iCs/>
          <w:szCs w:val="22"/>
        </w:rPr>
      </w:pPr>
      <w:r w:rsidRPr="00211CDF">
        <w:rPr>
          <w:rFonts w:cs="Arial"/>
          <w:iCs/>
          <w:szCs w:val="22"/>
        </w:rPr>
        <w:t xml:space="preserve">3.2. 2026. gadā – 174 064,16 EUR. </w:t>
      </w:r>
    </w:p>
    <w:p w14:paraId="49616C81" w14:textId="77777777" w:rsidR="00211CDF" w:rsidRPr="00211CDF" w:rsidRDefault="00211CDF" w:rsidP="00211CDF">
      <w:pPr>
        <w:widowControl w:val="0"/>
        <w:autoSpaceDE w:val="0"/>
        <w:autoSpaceDN w:val="0"/>
        <w:adjustRightInd w:val="0"/>
        <w:ind w:firstLine="720"/>
        <w:jc w:val="both"/>
        <w:rPr>
          <w:rFonts w:cs="Arial"/>
          <w:iCs/>
          <w:sz w:val="10"/>
          <w:szCs w:val="10"/>
        </w:rPr>
      </w:pPr>
    </w:p>
    <w:p w14:paraId="398C64A2" w14:textId="77777777" w:rsidR="00211CDF" w:rsidRPr="00211CDF" w:rsidRDefault="00211CDF" w:rsidP="00211CDF">
      <w:pPr>
        <w:ind w:firstLine="692"/>
        <w:jc w:val="both"/>
        <w:textAlignment w:val="baseline"/>
        <w:rPr>
          <w:rFonts w:cs="Arial"/>
          <w:iCs/>
          <w:szCs w:val="22"/>
        </w:rPr>
      </w:pPr>
      <w:r w:rsidRPr="00211CDF">
        <w:rPr>
          <w:rFonts w:cs="Arial"/>
          <w:iCs/>
          <w:szCs w:val="22"/>
        </w:rPr>
        <w:t xml:space="preserve">4. Nodrošināt Projekta īstenošanai nepieciešamo Liepājas valstspilsētas  pašvaldības finansējumu ārpus projekta izmaksu segšanai                       18 085,46 EUR (astoņpadsmit tūkstoši astoņdesmit pieci </w:t>
      </w:r>
      <w:proofErr w:type="spellStart"/>
      <w:r w:rsidRPr="00211CDF">
        <w:rPr>
          <w:rFonts w:cs="Arial"/>
          <w:i/>
          <w:szCs w:val="22"/>
        </w:rPr>
        <w:t>euro</w:t>
      </w:r>
      <w:proofErr w:type="spellEnd"/>
      <w:r w:rsidRPr="00211CDF">
        <w:rPr>
          <w:rFonts w:cs="Arial"/>
          <w:iCs/>
          <w:szCs w:val="22"/>
        </w:rPr>
        <w:t xml:space="preserve"> un 46 centi) apmērā: </w:t>
      </w:r>
    </w:p>
    <w:p w14:paraId="59FD7789" w14:textId="77777777" w:rsidR="00211CDF" w:rsidRPr="00211CDF" w:rsidRDefault="00211CDF" w:rsidP="00211CDF">
      <w:pPr>
        <w:widowControl w:val="0"/>
        <w:autoSpaceDE w:val="0"/>
        <w:autoSpaceDN w:val="0"/>
        <w:adjustRightInd w:val="0"/>
        <w:ind w:firstLine="720"/>
        <w:jc w:val="both"/>
        <w:rPr>
          <w:rFonts w:cs="Arial"/>
          <w:iCs/>
          <w:szCs w:val="22"/>
        </w:rPr>
      </w:pPr>
      <w:r w:rsidRPr="00211CDF">
        <w:rPr>
          <w:rFonts w:cs="Arial"/>
          <w:iCs/>
          <w:szCs w:val="22"/>
        </w:rPr>
        <w:t>4.1. 2025. gadā – 16 752,96 EUR; </w:t>
      </w:r>
    </w:p>
    <w:p w14:paraId="6BDFB70E" w14:textId="77777777" w:rsidR="00211CDF" w:rsidRPr="00211CDF" w:rsidRDefault="00211CDF" w:rsidP="00211CDF">
      <w:pPr>
        <w:widowControl w:val="0"/>
        <w:autoSpaceDE w:val="0"/>
        <w:autoSpaceDN w:val="0"/>
        <w:adjustRightInd w:val="0"/>
        <w:ind w:firstLine="720"/>
        <w:jc w:val="both"/>
        <w:rPr>
          <w:rFonts w:cs="Arial"/>
          <w:iCs/>
          <w:szCs w:val="22"/>
        </w:rPr>
      </w:pPr>
      <w:r w:rsidRPr="00211CDF">
        <w:rPr>
          <w:rFonts w:cs="Arial"/>
          <w:iCs/>
          <w:szCs w:val="22"/>
        </w:rPr>
        <w:t>4.2. 2026. gadā – 1 332,50 EUR.</w:t>
      </w:r>
    </w:p>
    <w:p w14:paraId="70003775" w14:textId="007E90B2" w:rsidR="00680D21" w:rsidRDefault="00680D21" w:rsidP="00211CDF">
      <w:pPr>
        <w:ind w:firstLine="690"/>
        <w:jc w:val="both"/>
        <w:textAlignment w:val="baseline"/>
        <w:rPr>
          <w:rFonts w:cs="Arial"/>
          <w:i/>
          <w:color w:val="3B3838" w:themeColor="background2" w:themeShade="40"/>
          <w:szCs w:val="22"/>
        </w:rPr>
      </w:pPr>
      <w:r w:rsidRPr="000468F2">
        <w:rPr>
          <w:rFonts w:cs="Arial"/>
          <w:i/>
          <w:color w:val="3B3838" w:themeColor="background2" w:themeShade="40"/>
          <w:szCs w:val="22"/>
        </w:rPr>
        <w:t>(</w:t>
      </w:r>
      <w:r>
        <w:rPr>
          <w:rFonts w:cs="Arial"/>
          <w:i/>
          <w:color w:val="3B3838" w:themeColor="background2" w:themeShade="40"/>
          <w:szCs w:val="22"/>
        </w:rPr>
        <w:t>G</w:t>
      </w:r>
      <w:r w:rsidRPr="000468F2">
        <w:rPr>
          <w:rFonts w:cs="Arial"/>
          <w:i/>
          <w:color w:val="3B3838" w:themeColor="background2" w:themeShade="40"/>
          <w:szCs w:val="22"/>
        </w:rPr>
        <w:t xml:space="preserve">rozīts ar </w:t>
      </w:r>
      <w:r>
        <w:rPr>
          <w:rFonts w:cs="Arial"/>
          <w:i/>
          <w:color w:val="3B3838" w:themeColor="background2" w:themeShade="40"/>
          <w:szCs w:val="22"/>
        </w:rPr>
        <w:t>Liepājas valstspilsētas pašvaldības domes 23.01.2025.</w:t>
      </w:r>
      <w:r w:rsidRPr="000468F2">
        <w:rPr>
          <w:rFonts w:cs="Arial"/>
          <w:i/>
          <w:color w:val="3B3838" w:themeColor="background2" w:themeShade="40"/>
          <w:szCs w:val="22"/>
        </w:rPr>
        <w:t xml:space="preserve"> lēmumu Nr.</w:t>
      </w:r>
      <w:r>
        <w:rPr>
          <w:rFonts w:cs="Arial"/>
          <w:i/>
          <w:color w:val="3B3838" w:themeColor="background2" w:themeShade="40"/>
          <w:szCs w:val="22"/>
        </w:rPr>
        <w:t>3</w:t>
      </w:r>
      <w:r w:rsidRPr="000468F2">
        <w:rPr>
          <w:rFonts w:cs="Arial"/>
          <w:i/>
          <w:color w:val="3B3838" w:themeColor="background2" w:themeShade="40"/>
          <w:szCs w:val="22"/>
        </w:rPr>
        <w:t>/</w:t>
      </w:r>
      <w:r>
        <w:rPr>
          <w:rFonts w:cs="Arial"/>
          <w:i/>
          <w:color w:val="3B3838" w:themeColor="background2" w:themeShade="40"/>
          <w:szCs w:val="22"/>
        </w:rPr>
        <w:t>1</w:t>
      </w:r>
      <w:r w:rsidRPr="000468F2">
        <w:rPr>
          <w:rFonts w:cs="Arial"/>
          <w:i/>
          <w:color w:val="3B3838" w:themeColor="background2" w:themeShade="40"/>
          <w:szCs w:val="22"/>
        </w:rPr>
        <w:t>)</w:t>
      </w:r>
    </w:p>
    <w:p w14:paraId="6F67E46D" w14:textId="7C20FB0B" w:rsidR="00211CDF" w:rsidRPr="00680D21" w:rsidRDefault="00211CDF" w:rsidP="00211CDF">
      <w:pPr>
        <w:ind w:firstLine="690"/>
        <w:jc w:val="both"/>
        <w:textAlignment w:val="baseline"/>
        <w:rPr>
          <w:rFonts w:cs="Arial"/>
          <w:i/>
          <w:szCs w:val="22"/>
        </w:rPr>
      </w:pPr>
      <w:bookmarkStart w:id="0" w:name="_Hlk200654756"/>
      <w:r w:rsidRPr="00211CDF">
        <w:rPr>
          <w:rFonts w:cs="Arial"/>
          <w:i/>
          <w:szCs w:val="22"/>
        </w:rPr>
        <w:t>(Grozīts ar Liepājas valstspilsētas pašvaldības domes 2</w:t>
      </w:r>
      <w:r>
        <w:rPr>
          <w:rFonts w:cs="Arial"/>
          <w:i/>
          <w:szCs w:val="22"/>
        </w:rPr>
        <w:t>2</w:t>
      </w:r>
      <w:r w:rsidRPr="00211CDF">
        <w:rPr>
          <w:rFonts w:cs="Arial"/>
          <w:i/>
          <w:szCs w:val="22"/>
        </w:rPr>
        <w:t>.0</w:t>
      </w:r>
      <w:r>
        <w:rPr>
          <w:rFonts w:cs="Arial"/>
          <w:i/>
          <w:szCs w:val="22"/>
        </w:rPr>
        <w:t>5</w:t>
      </w:r>
      <w:r w:rsidRPr="00211CDF">
        <w:rPr>
          <w:rFonts w:cs="Arial"/>
          <w:i/>
          <w:szCs w:val="22"/>
        </w:rPr>
        <w:t>.2025. lēmumu Nr.</w:t>
      </w:r>
      <w:r>
        <w:rPr>
          <w:rFonts w:cs="Arial"/>
          <w:i/>
          <w:szCs w:val="22"/>
        </w:rPr>
        <w:t>160/5</w:t>
      </w:r>
      <w:r w:rsidRPr="00211CDF">
        <w:rPr>
          <w:rFonts w:cs="Arial"/>
          <w:i/>
          <w:szCs w:val="22"/>
        </w:rPr>
        <w:t>)</w:t>
      </w:r>
    </w:p>
    <w:bookmarkEnd w:id="0"/>
    <w:p w14:paraId="3A887DA6" w14:textId="77777777" w:rsidR="00A670A6" w:rsidRPr="00A670A6" w:rsidRDefault="00A670A6" w:rsidP="00A670A6">
      <w:pPr>
        <w:jc w:val="both"/>
        <w:textAlignment w:val="baseline"/>
        <w:rPr>
          <w:rFonts w:cs="Arial"/>
          <w:sz w:val="10"/>
          <w:szCs w:val="10"/>
          <w:highlight w:val="yellow"/>
        </w:rPr>
      </w:pPr>
    </w:p>
    <w:p w14:paraId="214926D1" w14:textId="77777777" w:rsidR="00A670A6" w:rsidRPr="00A670A6" w:rsidRDefault="00000000" w:rsidP="00A670A6">
      <w:pPr>
        <w:ind w:firstLine="690"/>
        <w:jc w:val="both"/>
        <w:textAlignment w:val="baseline"/>
        <w:rPr>
          <w:rFonts w:cs="Arial"/>
          <w:szCs w:val="22"/>
        </w:rPr>
      </w:pPr>
      <w:r w:rsidRPr="00A670A6">
        <w:rPr>
          <w:rFonts w:cs="Arial"/>
          <w:color w:val="000000"/>
          <w:szCs w:val="22"/>
        </w:rPr>
        <w:t xml:space="preserve">5. Nodrošināt Projekta īstenošanai nepieciešamo Liepājas valstspilsētas pašvaldības priekšfinansējumu, ņemot vērā avansa maksājumu, Projekta attiecināmo izmaksu segšanai 579 872,72 EUR (pieci simti septiņdesmit deviņi tūkstoši astoņi simti septiņdesmit divi </w:t>
      </w:r>
      <w:r w:rsidRPr="00A670A6">
        <w:rPr>
          <w:rFonts w:cs="Arial"/>
          <w:i/>
          <w:iCs/>
          <w:szCs w:val="22"/>
        </w:rPr>
        <w:t>euro</w:t>
      </w:r>
      <w:r w:rsidRPr="00A670A6">
        <w:rPr>
          <w:rFonts w:cs="Arial"/>
          <w:szCs w:val="22"/>
        </w:rPr>
        <w:t xml:space="preserve"> un 72 centi) apmērā:</w:t>
      </w:r>
    </w:p>
    <w:p w14:paraId="0E62EDC8" w14:textId="77777777" w:rsidR="00A670A6" w:rsidRPr="00A670A6" w:rsidRDefault="00000000" w:rsidP="00A670A6">
      <w:pPr>
        <w:ind w:firstLine="690"/>
        <w:jc w:val="both"/>
        <w:textAlignment w:val="baseline"/>
        <w:rPr>
          <w:rFonts w:cs="Arial"/>
          <w:szCs w:val="22"/>
        </w:rPr>
      </w:pPr>
      <w:r w:rsidRPr="00A670A6">
        <w:rPr>
          <w:rFonts w:cs="Arial"/>
          <w:szCs w:val="22"/>
        </w:rPr>
        <w:t>5.1. 2025. gadā – 347 923,63 EUR;</w:t>
      </w:r>
    </w:p>
    <w:p w14:paraId="0448BA92" w14:textId="77777777" w:rsidR="00A670A6" w:rsidRPr="00A670A6" w:rsidRDefault="00000000" w:rsidP="00A670A6">
      <w:pPr>
        <w:ind w:firstLine="690"/>
        <w:jc w:val="both"/>
        <w:textAlignment w:val="baseline"/>
        <w:rPr>
          <w:rFonts w:ascii="Segoe UI" w:hAnsi="Segoe UI" w:cs="Segoe UI"/>
          <w:sz w:val="18"/>
          <w:szCs w:val="18"/>
        </w:rPr>
      </w:pPr>
      <w:r w:rsidRPr="00A670A6">
        <w:rPr>
          <w:rFonts w:cs="Arial"/>
          <w:szCs w:val="22"/>
        </w:rPr>
        <w:t>5.2. 2026. gadā – 231 949,09 EUR.</w:t>
      </w:r>
    </w:p>
    <w:p w14:paraId="752A2D41" w14:textId="77777777" w:rsidR="00A670A6" w:rsidRPr="00A670A6" w:rsidRDefault="00000000" w:rsidP="00A670A6">
      <w:pPr>
        <w:jc w:val="both"/>
        <w:textAlignment w:val="baseline"/>
        <w:rPr>
          <w:rFonts w:ascii="Segoe UI" w:hAnsi="Segoe UI" w:cs="Segoe UI"/>
          <w:sz w:val="18"/>
          <w:szCs w:val="18"/>
        </w:rPr>
      </w:pPr>
      <w:r w:rsidRPr="00A670A6">
        <w:rPr>
          <w:rFonts w:cs="Arial"/>
          <w:color w:val="000000"/>
          <w:sz w:val="10"/>
          <w:szCs w:val="10"/>
        </w:rPr>
        <w:t> </w:t>
      </w:r>
    </w:p>
    <w:p w14:paraId="079978AE" w14:textId="1E36A0D3" w:rsidR="00A670A6" w:rsidRDefault="00211CDF" w:rsidP="00A670A6">
      <w:pPr>
        <w:ind w:firstLine="720"/>
        <w:jc w:val="both"/>
        <w:textAlignment w:val="baseline"/>
        <w:rPr>
          <w:rFonts w:cs="Arial"/>
          <w:color w:val="000000"/>
          <w:szCs w:val="22"/>
        </w:rPr>
      </w:pPr>
      <w:r w:rsidRPr="00211CDF">
        <w:rPr>
          <w:rFonts w:cs="Arial"/>
          <w:color w:val="000000"/>
          <w:szCs w:val="22"/>
        </w:rPr>
        <w:t xml:space="preserve">6. Nodrošināt 2025. gada Liepājas valstspilsētas pašvaldības budžetā līdzekļus 246 925,84 EUR (divi simti četrdesmit seši tūkstoši deviņi simti divdesmit pieci </w:t>
      </w:r>
      <w:proofErr w:type="spellStart"/>
      <w:r w:rsidRPr="00211CDF">
        <w:rPr>
          <w:rFonts w:cs="Arial"/>
          <w:i/>
          <w:iCs/>
          <w:color w:val="000000"/>
          <w:szCs w:val="22"/>
        </w:rPr>
        <w:t>euro</w:t>
      </w:r>
      <w:proofErr w:type="spellEnd"/>
      <w:r w:rsidRPr="00211CDF">
        <w:rPr>
          <w:rFonts w:cs="Arial"/>
          <w:color w:val="000000"/>
          <w:szCs w:val="22"/>
        </w:rPr>
        <w:t xml:space="preserve"> un                     84 centi) SIA “Liepājas ūdens” pamatkapitāla palielināšanai ārpus Projekta izmaksu segšanai.</w:t>
      </w:r>
    </w:p>
    <w:p w14:paraId="7E26ED74" w14:textId="095A89C6" w:rsidR="00211CDF" w:rsidRPr="00211CDF" w:rsidRDefault="00211CDF" w:rsidP="00A670A6">
      <w:pPr>
        <w:ind w:firstLine="720"/>
        <w:jc w:val="both"/>
        <w:textAlignment w:val="baseline"/>
        <w:rPr>
          <w:rFonts w:cs="Arial"/>
          <w:i/>
          <w:iCs/>
          <w:color w:val="000000"/>
          <w:szCs w:val="22"/>
        </w:rPr>
      </w:pPr>
      <w:r w:rsidRPr="00211CDF">
        <w:rPr>
          <w:rFonts w:cs="Arial"/>
          <w:i/>
          <w:iCs/>
          <w:color w:val="000000"/>
          <w:szCs w:val="22"/>
        </w:rPr>
        <w:t>(Grozīts ar Liepājas valstspilsētas pašvaldības domes 22.05.2025. lēmumu Nr.160/5)</w:t>
      </w:r>
    </w:p>
    <w:p w14:paraId="159A40E3" w14:textId="77777777" w:rsidR="00211CDF" w:rsidRPr="00A670A6" w:rsidRDefault="00211CDF" w:rsidP="00A670A6">
      <w:pPr>
        <w:ind w:firstLine="720"/>
        <w:jc w:val="both"/>
        <w:textAlignment w:val="baseline"/>
        <w:rPr>
          <w:rFonts w:cs="Arial"/>
          <w:color w:val="000000"/>
          <w:sz w:val="10"/>
          <w:szCs w:val="10"/>
        </w:rPr>
      </w:pPr>
    </w:p>
    <w:p w14:paraId="25B74E81" w14:textId="77777777" w:rsidR="00A670A6" w:rsidRPr="00A670A6" w:rsidRDefault="00000000" w:rsidP="00A670A6">
      <w:pPr>
        <w:ind w:firstLine="720"/>
        <w:jc w:val="both"/>
        <w:textAlignment w:val="baseline"/>
        <w:rPr>
          <w:rFonts w:ascii="Segoe UI" w:hAnsi="Segoe UI" w:cs="Segoe UI"/>
          <w:sz w:val="18"/>
          <w:szCs w:val="18"/>
        </w:rPr>
      </w:pPr>
      <w:r w:rsidRPr="00A670A6">
        <w:rPr>
          <w:rFonts w:cs="Arial"/>
          <w:color w:val="000000"/>
          <w:szCs w:val="22"/>
        </w:rPr>
        <w:t>7. Noteikt, ka Projekta īstenošanai nepieciešamais Liepājas valstspilsētas pašvaldības līdzfinansējums un priekšfinansējums var tikt precizēts pēc publiskā iepirkuma rezultātiem. </w:t>
      </w:r>
    </w:p>
    <w:p w14:paraId="044B738C" w14:textId="77777777" w:rsidR="00A670A6" w:rsidRPr="00A670A6" w:rsidRDefault="00000000" w:rsidP="00A670A6">
      <w:pPr>
        <w:jc w:val="both"/>
        <w:textAlignment w:val="baseline"/>
        <w:rPr>
          <w:rFonts w:ascii="Segoe UI" w:hAnsi="Segoe UI" w:cs="Segoe UI"/>
          <w:sz w:val="18"/>
          <w:szCs w:val="18"/>
        </w:rPr>
      </w:pPr>
      <w:r w:rsidRPr="00A670A6">
        <w:rPr>
          <w:rFonts w:cs="Arial"/>
          <w:color w:val="000000"/>
          <w:sz w:val="10"/>
          <w:szCs w:val="10"/>
        </w:rPr>
        <w:t> </w:t>
      </w:r>
    </w:p>
    <w:p w14:paraId="5D9C7CAD" w14:textId="77777777" w:rsidR="00A670A6" w:rsidRPr="00A670A6" w:rsidRDefault="00000000" w:rsidP="00A670A6">
      <w:pPr>
        <w:ind w:firstLine="720"/>
        <w:jc w:val="both"/>
        <w:textAlignment w:val="baseline"/>
        <w:rPr>
          <w:rFonts w:ascii="Segoe UI" w:hAnsi="Segoe UI" w:cs="Segoe UI"/>
          <w:sz w:val="18"/>
          <w:szCs w:val="18"/>
        </w:rPr>
      </w:pPr>
      <w:r w:rsidRPr="00A670A6">
        <w:rPr>
          <w:rFonts w:cs="Arial"/>
          <w:color w:val="000000"/>
          <w:szCs w:val="22"/>
        </w:rPr>
        <w:lastRenderedPageBreak/>
        <w:t>8. Liepājas Centrālās administrācijas Finanšu pārvaldei plānot Projektam nepieciešamo finansējumu Liepājas valstspilsētas pašvaldības budžetā, nepieciešamības gadījumā piesaistot kredīta resursus. </w:t>
      </w:r>
    </w:p>
    <w:p w14:paraId="5767E93D" w14:textId="77777777" w:rsidR="00A670A6" w:rsidRPr="00A670A6" w:rsidRDefault="00A670A6" w:rsidP="00A670A6">
      <w:pPr>
        <w:ind w:firstLine="720"/>
        <w:jc w:val="both"/>
        <w:textAlignment w:val="baseline"/>
        <w:rPr>
          <w:rFonts w:cs="Arial"/>
          <w:sz w:val="10"/>
          <w:szCs w:val="10"/>
        </w:rPr>
      </w:pPr>
    </w:p>
    <w:p w14:paraId="486BB4AF" w14:textId="77777777" w:rsidR="00A670A6" w:rsidRPr="00A670A6" w:rsidRDefault="00000000" w:rsidP="00A670A6">
      <w:pPr>
        <w:ind w:firstLine="720"/>
        <w:jc w:val="both"/>
        <w:textAlignment w:val="baseline"/>
        <w:rPr>
          <w:rFonts w:ascii="Segoe UI" w:hAnsi="Segoe UI" w:cs="Segoe UI"/>
          <w:sz w:val="18"/>
          <w:szCs w:val="18"/>
        </w:rPr>
      </w:pPr>
      <w:r w:rsidRPr="00A670A6">
        <w:rPr>
          <w:rFonts w:cs="Arial"/>
          <w:color w:val="000000"/>
          <w:szCs w:val="22"/>
        </w:rPr>
        <w:t>9. Paredzēt, ka gadījumā, ja Valsts kases aizņēmums netiks piešķirts pilnā Projektā paredzētajā apjomā, finansējuma daļa, par kuru netiks saņemts Valsts kases aizdevums, tiks finansēta no pašvaldības budžeta līdzekļiem, kas ir neatkarīgi no aizņēmuma Valsts kasē. </w:t>
      </w:r>
    </w:p>
    <w:p w14:paraId="66FF6A26" w14:textId="77777777" w:rsidR="00A670A6" w:rsidRPr="00A670A6" w:rsidRDefault="00000000" w:rsidP="00A670A6">
      <w:pPr>
        <w:jc w:val="both"/>
        <w:textAlignment w:val="baseline"/>
        <w:rPr>
          <w:rFonts w:ascii="Segoe UI" w:hAnsi="Segoe UI" w:cs="Segoe UI"/>
          <w:sz w:val="18"/>
          <w:szCs w:val="18"/>
        </w:rPr>
      </w:pPr>
      <w:r w:rsidRPr="00A670A6">
        <w:rPr>
          <w:rFonts w:cs="Arial"/>
          <w:color w:val="000000"/>
          <w:sz w:val="10"/>
          <w:szCs w:val="10"/>
        </w:rPr>
        <w:t> </w:t>
      </w:r>
    </w:p>
    <w:p w14:paraId="6F982611" w14:textId="77777777" w:rsidR="00A670A6" w:rsidRPr="00A670A6" w:rsidRDefault="00000000" w:rsidP="00A670A6">
      <w:pPr>
        <w:ind w:firstLine="720"/>
        <w:jc w:val="both"/>
        <w:textAlignment w:val="baseline"/>
        <w:rPr>
          <w:rFonts w:ascii="Segoe UI" w:hAnsi="Segoe UI" w:cs="Segoe UI"/>
          <w:sz w:val="18"/>
          <w:szCs w:val="18"/>
        </w:rPr>
      </w:pPr>
      <w:r w:rsidRPr="00A670A6">
        <w:rPr>
          <w:rFonts w:cs="Arial"/>
          <w:color w:val="000000"/>
          <w:szCs w:val="22"/>
        </w:rPr>
        <w:t>10. Pilnvarot Liepājas valstspilsētas pašvaldības izpilddirektoru parakstīt visu ar Projektu saistīto dokumentāciju, tai skaitā Projekta pieteikumu, līgumu ar Centrālo finanšu un līgumu aģentūru, sadarbības līgumus, Projekta un tā izpildi pamatojošos dokumentus, atskaites. </w:t>
      </w:r>
    </w:p>
    <w:p w14:paraId="3AF95A74" w14:textId="77777777" w:rsidR="00A670A6" w:rsidRPr="00A670A6" w:rsidRDefault="00000000" w:rsidP="00A670A6">
      <w:pPr>
        <w:ind w:left="270"/>
        <w:jc w:val="both"/>
        <w:textAlignment w:val="baseline"/>
        <w:rPr>
          <w:rFonts w:ascii="Segoe UI" w:hAnsi="Segoe UI" w:cs="Segoe UI"/>
          <w:sz w:val="18"/>
          <w:szCs w:val="18"/>
        </w:rPr>
      </w:pPr>
      <w:r w:rsidRPr="00A670A6">
        <w:rPr>
          <w:rFonts w:cs="Arial"/>
          <w:color w:val="000000"/>
          <w:sz w:val="10"/>
          <w:szCs w:val="10"/>
        </w:rPr>
        <w:t> </w:t>
      </w:r>
    </w:p>
    <w:p w14:paraId="0B0FECC9" w14:textId="77777777" w:rsidR="00A670A6" w:rsidRPr="00A670A6" w:rsidRDefault="00000000" w:rsidP="00A670A6">
      <w:pPr>
        <w:ind w:firstLine="720"/>
        <w:jc w:val="both"/>
        <w:textAlignment w:val="baseline"/>
        <w:rPr>
          <w:rFonts w:ascii="Segoe UI" w:hAnsi="Segoe UI" w:cs="Segoe UI"/>
          <w:sz w:val="18"/>
          <w:szCs w:val="18"/>
        </w:rPr>
      </w:pPr>
      <w:r w:rsidRPr="00A670A6">
        <w:rPr>
          <w:rFonts w:cs="Arial"/>
          <w:color w:val="000000"/>
          <w:szCs w:val="22"/>
        </w:rPr>
        <w:t>11. Liepājas valstspilsētas pašvaldības domes priekšsēdētājam kontrolēt lēmuma izpildi. </w:t>
      </w:r>
    </w:p>
    <w:p w14:paraId="7CFB89EC" w14:textId="77777777" w:rsidR="00A670A6" w:rsidRPr="00A670A6" w:rsidRDefault="00000000" w:rsidP="00A670A6">
      <w:pPr>
        <w:ind w:firstLine="705"/>
        <w:jc w:val="both"/>
        <w:textAlignment w:val="baseline"/>
        <w:rPr>
          <w:rFonts w:ascii="Segoe UI" w:hAnsi="Segoe UI" w:cs="Segoe UI"/>
          <w:sz w:val="18"/>
          <w:szCs w:val="18"/>
        </w:rPr>
      </w:pPr>
      <w:r w:rsidRPr="00A670A6">
        <w:rPr>
          <w:rFonts w:cs="Arial"/>
          <w:color w:val="D99594"/>
          <w:szCs w:val="22"/>
        </w:rPr>
        <w:t> </w:t>
      </w:r>
    </w:p>
    <w:p w14:paraId="58E717B2" w14:textId="77777777" w:rsidR="00A670A6" w:rsidRPr="00A670A6" w:rsidRDefault="00000000" w:rsidP="00A670A6">
      <w:pPr>
        <w:jc w:val="both"/>
        <w:textAlignment w:val="baseline"/>
        <w:rPr>
          <w:rFonts w:cs="Arial"/>
          <w:szCs w:val="14"/>
        </w:rPr>
      </w:pPr>
      <w:r w:rsidRPr="00A670A6">
        <w:rPr>
          <w:rFonts w:cs="Arial"/>
          <w:color w:val="D99594"/>
          <w:szCs w:val="22"/>
        </w:rPr>
        <w:t> </w:t>
      </w: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BD6120" w14:paraId="2B248391" w14:textId="77777777" w:rsidTr="00B11326">
        <w:tc>
          <w:tcPr>
            <w:tcW w:w="5644" w:type="dxa"/>
            <w:gridSpan w:val="2"/>
            <w:tcBorders>
              <w:top w:val="nil"/>
              <w:left w:val="nil"/>
              <w:bottom w:val="nil"/>
              <w:right w:val="nil"/>
            </w:tcBorders>
          </w:tcPr>
          <w:p w14:paraId="3484F656" w14:textId="77777777" w:rsidR="00A670A6" w:rsidRPr="00A670A6" w:rsidRDefault="00000000" w:rsidP="00A670A6">
            <w:pPr>
              <w:widowControl w:val="0"/>
              <w:autoSpaceDE w:val="0"/>
              <w:autoSpaceDN w:val="0"/>
              <w:adjustRightInd w:val="0"/>
              <w:rPr>
                <w:rFonts w:cs="Arial"/>
                <w:szCs w:val="22"/>
              </w:rPr>
            </w:pPr>
            <w:r w:rsidRPr="00A670A6">
              <w:rPr>
                <w:rFonts w:cs="Arial"/>
                <w:szCs w:val="22"/>
              </w:rPr>
              <w:t>Priekšsēdētājs</w:t>
            </w:r>
          </w:p>
        </w:tc>
        <w:tc>
          <w:tcPr>
            <w:tcW w:w="2921" w:type="dxa"/>
            <w:tcBorders>
              <w:top w:val="nil"/>
              <w:left w:val="nil"/>
              <w:bottom w:val="nil"/>
              <w:right w:val="nil"/>
            </w:tcBorders>
          </w:tcPr>
          <w:p w14:paraId="6BEAFF95" w14:textId="77777777" w:rsidR="00A670A6" w:rsidRPr="00A670A6" w:rsidRDefault="00000000" w:rsidP="00A670A6">
            <w:pPr>
              <w:widowControl w:val="0"/>
              <w:autoSpaceDE w:val="0"/>
              <w:autoSpaceDN w:val="0"/>
              <w:adjustRightInd w:val="0"/>
              <w:jc w:val="right"/>
              <w:rPr>
                <w:rFonts w:cs="Arial"/>
                <w:szCs w:val="22"/>
              </w:rPr>
            </w:pPr>
            <w:r w:rsidRPr="00A670A6">
              <w:rPr>
                <w:rFonts w:cs="Arial"/>
                <w:szCs w:val="22"/>
              </w:rPr>
              <w:t>Gunārs Ansiņš</w:t>
            </w:r>
          </w:p>
          <w:p w14:paraId="315BD5C4" w14:textId="77777777" w:rsidR="00A670A6" w:rsidRPr="00A670A6" w:rsidRDefault="00A670A6" w:rsidP="00A670A6">
            <w:pPr>
              <w:widowControl w:val="0"/>
              <w:autoSpaceDE w:val="0"/>
              <w:autoSpaceDN w:val="0"/>
              <w:adjustRightInd w:val="0"/>
              <w:jc w:val="right"/>
              <w:rPr>
                <w:rFonts w:cs="Arial"/>
                <w:sz w:val="8"/>
                <w:szCs w:val="22"/>
              </w:rPr>
            </w:pPr>
          </w:p>
        </w:tc>
      </w:tr>
      <w:tr w:rsidR="00BD6120" w14:paraId="1D941BFB" w14:textId="77777777" w:rsidTr="00B11326">
        <w:tc>
          <w:tcPr>
            <w:tcW w:w="1336" w:type="dxa"/>
            <w:tcBorders>
              <w:top w:val="nil"/>
              <w:left w:val="nil"/>
              <w:bottom w:val="nil"/>
              <w:right w:val="nil"/>
            </w:tcBorders>
          </w:tcPr>
          <w:p w14:paraId="32D81078" w14:textId="77777777" w:rsidR="00A670A6" w:rsidRPr="00A670A6" w:rsidRDefault="00000000" w:rsidP="00A670A6">
            <w:pPr>
              <w:widowControl w:val="0"/>
              <w:autoSpaceDE w:val="0"/>
              <w:autoSpaceDN w:val="0"/>
              <w:adjustRightInd w:val="0"/>
              <w:rPr>
                <w:rFonts w:cs="Arial"/>
                <w:szCs w:val="22"/>
              </w:rPr>
            </w:pPr>
            <w:r w:rsidRPr="00A670A6">
              <w:rPr>
                <w:rFonts w:cs="Arial"/>
                <w:szCs w:val="22"/>
              </w:rPr>
              <w:t>Nosūtāms:</w:t>
            </w:r>
          </w:p>
        </w:tc>
        <w:tc>
          <w:tcPr>
            <w:tcW w:w="7229" w:type="dxa"/>
            <w:gridSpan w:val="2"/>
            <w:tcBorders>
              <w:top w:val="nil"/>
              <w:left w:val="nil"/>
              <w:bottom w:val="nil"/>
              <w:right w:val="nil"/>
            </w:tcBorders>
          </w:tcPr>
          <w:p w14:paraId="25FC8750" w14:textId="77777777" w:rsidR="00A670A6" w:rsidRPr="00A670A6" w:rsidRDefault="00000000" w:rsidP="00A670A6">
            <w:pPr>
              <w:widowControl w:val="0"/>
              <w:autoSpaceDE w:val="0"/>
              <w:autoSpaceDN w:val="0"/>
              <w:adjustRightInd w:val="0"/>
              <w:jc w:val="both"/>
              <w:rPr>
                <w:rFonts w:cs="Arial"/>
                <w:szCs w:val="22"/>
              </w:rPr>
            </w:pPr>
            <w:r w:rsidRPr="00A670A6">
              <w:rPr>
                <w:rFonts w:cs="Arial"/>
                <w:color w:val="000000"/>
                <w:szCs w:val="22"/>
              </w:rPr>
              <w:t xml:space="preserve">Attīstības pārvaldei, Izpilddirektora birojam, Juridiskajai daļai, Finanšu pārvaldei, </w:t>
            </w:r>
            <w:r w:rsidR="00453E84">
              <w:rPr>
                <w:rFonts w:cs="Arial"/>
                <w:color w:val="000000"/>
                <w:szCs w:val="22"/>
              </w:rPr>
              <w:t xml:space="preserve">Liepājas </w:t>
            </w:r>
            <w:r w:rsidRPr="00A670A6">
              <w:rPr>
                <w:rFonts w:cs="Arial"/>
                <w:color w:val="000000"/>
                <w:szCs w:val="22"/>
              </w:rPr>
              <w:t>Komunālajai pārvaldei, Liepājas valstspilsētas pašvaldības domes priekšsēdētājam, Liepājas Nekustamā īpašuma pārvaldei, SIA “Liepājas ūdens”</w:t>
            </w:r>
            <w:r w:rsidRPr="00A670A6">
              <w:rPr>
                <w:rFonts w:ascii="Calibri" w:hAnsi="Calibri" w:cs="Calibri"/>
                <w:szCs w:val="22"/>
              </w:rPr>
              <w:tab/>
            </w:r>
            <w:r w:rsidRPr="00A670A6">
              <w:rPr>
                <w:rFonts w:cs="Arial"/>
                <w:color w:val="000000"/>
                <w:szCs w:val="22"/>
              </w:rPr>
              <w:t> </w:t>
            </w:r>
          </w:p>
          <w:p w14:paraId="63DFD8FC" w14:textId="77777777" w:rsidR="00A670A6" w:rsidRPr="00A670A6" w:rsidRDefault="00A670A6" w:rsidP="00A670A6">
            <w:pPr>
              <w:widowControl w:val="0"/>
              <w:autoSpaceDE w:val="0"/>
              <w:autoSpaceDN w:val="0"/>
              <w:adjustRightInd w:val="0"/>
              <w:jc w:val="both"/>
              <w:rPr>
                <w:rFonts w:cs="Arial"/>
                <w:szCs w:val="22"/>
              </w:rPr>
            </w:pPr>
          </w:p>
        </w:tc>
      </w:tr>
    </w:tbl>
    <w:p w14:paraId="56023D41" w14:textId="77777777" w:rsidR="00A670A6" w:rsidRDefault="00A670A6" w:rsidP="00A670A6">
      <w:pPr>
        <w:widowControl w:val="0"/>
        <w:autoSpaceDE w:val="0"/>
        <w:autoSpaceDN w:val="0"/>
        <w:adjustRightInd w:val="0"/>
        <w:jc w:val="center"/>
        <w:rPr>
          <w:rFonts w:cs="Arial"/>
          <w:sz w:val="20"/>
          <w:szCs w:val="20"/>
        </w:rPr>
      </w:pPr>
    </w:p>
    <w:sectPr w:rsidR="00A670A6" w:rsidSect="00CE58FC">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391B3" w14:textId="77777777" w:rsidR="00EF071D" w:rsidRDefault="00EF071D">
      <w:r>
        <w:separator/>
      </w:r>
    </w:p>
  </w:endnote>
  <w:endnote w:type="continuationSeparator" w:id="0">
    <w:p w14:paraId="2B6D2F25" w14:textId="77777777" w:rsidR="00EF071D" w:rsidRDefault="00EF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C227" w14:textId="77777777" w:rsidR="00E90D4C" w:rsidRPr="00765476" w:rsidRDefault="00E90D4C" w:rsidP="006E5122">
    <w:pPr>
      <w:pStyle w:val="Kjene"/>
      <w:jc w:val="both"/>
    </w:pPr>
  </w:p>
  <w:p w14:paraId="5C073599" w14:textId="77777777" w:rsidR="00BD6120"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69E07" w14:textId="77777777" w:rsidR="00BD6120"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03A6A" w14:textId="77777777" w:rsidR="00EF071D" w:rsidRDefault="00EF071D">
      <w:r>
        <w:separator/>
      </w:r>
    </w:p>
  </w:footnote>
  <w:footnote w:type="continuationSeparator" w:id="0">
    <w:p w14:paraId="75386161" w14:textId="77777777" w:rsidR="00EF071D" w:rsidRDefault="00EF0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00445"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96651"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3DB0EB11" wp14:editId="4736B9C7">
          <wp:extent cx="666115" cy="755650"/>
          <wp:effectExtent l="0" t="0" r="635" b="635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2EC72B7C" w14:textId="77777777" w:rsidR="00EB209C" w:rsidRPr="00356E0F" w:rsidRDefault="00000000" w:rsidP="00356E0F">
    <w:pPr>
      <w:pStyle w:val="Galvene"/>
      <w:spacing w:before="120"/>
      <w:jc w:val="center"/>
      <w:rPr>
        <w:rFonts w:ascii="Arial" w:hAnsi="Arial" w:cs="Arial"/>
        <w:b/>
      </w:rPr>
    </w:pPr>
    <w:r w:rsidRPr="00607627">
      <w:rPr>
        <w:rFonts w:ascii="Arial" w:hAnsi="Arial" w:cs="Arial"/>
        <w:b/>
      </w:rPr>
      <w:t>L</w:t>
    </w:r>
    <w:r>
      <w:rPr>
        <w:rFonts w:ascii="Arial" w:hAnsi="Arial" w:cs="Arial"/>
        <w:b/>
      </w:rPr>
      <w:t xml:space="preserve">iepājas valstspilsētas pašvaldības </w:t>
    </w:r>
    <w:r w:rsidR="00175BFA">
      <w:rPr>
        <w:rFonts w:ascii="Arial" w:hAnsi="Arial" w:cs="Arial"/>
        <w:b/>
      </w:rPr>
      <w:t>dome</w:t>
    </w:r>
  </w:p>
  <w:p w14:paraId="29DC09C4"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796F763F"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F69A1BC0">
      <w:numFmt w:val="bullet"/>
      <w:lvlText w:val="-"/>
      <w:lvlJc w:val="left"/>
      <w:pPr>
        <w:ind w:left="720" w:hanging="360"/>
      </w:pPr>
      <w:rPr>
        <w:rFonts w:ascii="Times New Roman" w:eastAsia="Calibri" w:hAnsi="Times New Roman" w:cs="Times New Roman" w:hint="default"/>
        <w:color w:val="1F497D"/>
      </w:rPr>
    </w:lvl>
    <w:lvl w:ilvl="1" w:tplc="FA426372">
      <w:start w:val="1"/>
      <w:numFmt w:val="bullet"/>
      <w:lvlText w:val="o"/>
      <w:lvlJc w:val="left"/>
      <w:pPr>
        <w:ind w:left="1440" w:hanging="360"/>
      </w:pPr>
      <w:rPr>
        <w:rFonts w:ascii="Courier New" w:hAnsi="Courier New" w:cs="Courier New" w:hint="default"/>
      </w:rPr>
    </w:lvl>
    <w:lvl w:ilvl="2" w:tplc="95FA37AC">
      <w:start w:val="1"/>
      <w:numFmt w:val="bullet"/>
      <w:lvlText w:val=""/>
      <w:lvlJc w:val="left"/>
      <w:pPr>
        <w:ind w:left="2160" w:hanging="360"/>
      </w:pPr>
      <w:rPr>
        <w:rFonts w:ascii="Wingdings" w:hAnsi="Wingdings" w:hint="default"/>
      </w:rPr>
    </w:lvl>
    <w:lvl w:ilvl="3" w:tplc="18443FCC">
      <w:start w:val="1"/>
      <w:numFmt w:val="bullet"/>
      <w:lvlText w:val=""/>
      <w:lvlJc w:val="left"/>
      <w:pPr>
        <w:ind w:left="2880" w:hanging="360"/>
      </w:pPr>
      <w:rPr>
        <w:rFonts w:ascii="Symbol" w:hAnsi="Symbol" w:hint="default"/>
      </w:rPr>
    </w:lvl>
    <w:lvl w:ilvl="4" w:tplc="E736BFB8">
      <w:start w:val="1"/>
      <w:numFmt w:val="bullet"/>
      <w:lvlText w:val="o"/>
      <w:lvlJc w:val="left"/>
      <w:pPr>
        <w:ind w:left="3600" w:hanging="360"/>
      </w:pPr>
      <w:rPr>
        <w:rFonts w:ascii="Courier New" w:hAnsi="Courier New" w:cs="Courier New" w:hint="default"/>
      </w:rPr>
    </w:lvl>
    <w:lvl w:ilvl="5" w:tplc="99CA6270">
      <w:start w:val="1"/>
      <w:numFmt w:val="bullet"/>
      <w:lvlText w:val=""/>
      <w:lvlJc w:val="left"/>
      <w:pPr>
        <w:ind w:left="4320" w:hanging="360"/>
      </w:pPr>
      <w:rPr>
        <w:rFonts w:ascii="Wingdings" w:hAnsi="Wingdings" w:hint="default"/>
      </w:rPr>
    </w:lvl>
    <w:lvl w:ilvl="6" w:tplc="FA9A835A">
      <w:start w:val="1"/>
      <w:numFmt w:val="bullet"/>
      <w:lvlText w:val=""/>
      <w:lvlJc w:val="left"/>
      <w:pPr>
        <w:ind w:left="5040" w:hanging="360"/>
      </w:pPr>
      <w:rPr>
        <w:rFonts w:ascii="Symbol" w:hAnsi="Symbol" w:hint="default"/>
      </w:rPr>
    </w:lvl>
    <w:lvl w:ilvl="7" w:tplc="761A5228">
      <w:start w:val="1"/>
      <w:numFmt w:val="bullet"/>
      <w:lvlText w:val="o"/>
      <w:lvlJc w:val="left"/>
      <w:pPr>
        <w:ind w:left="5760" w:hanging="360"/>
      </w:pPr>
      <w:rPr>
        <w:rFonts w:ascii="Courier New" w:hAnsi="Courier New" w:cs="Courier New" w:hint="default"/>
      </w:rPr>
    </w:lvl>
    <w:lvl w:ilvl="8" w:tplc="4B5A2D1C">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6FDCE742">
      <w:start w:val="1"/>
      <w:numFmt w:val="bullet"/>
      <w:lvlText w:val=""/>
      <w:lvlJc w:val="left"/>
      <w:pPr>
        <w:ind w:left="720" w:hanging="360"/>
      </w:pPr>
      <w:rPr>
        <w:rFonts w:ascii="Symbol" w:hAnsi="Symbol" w:hint="default"/>
      </w:rPr>
    </w:lvl>
    <w:lvl w:ilvl="1" w:tplc="88CA4EE6" w:tentative="1">
      <w:start w:val="1"/>
      <w:numFmt w:val="bullet"/>
      <w:lvlText w:val="o"/>
      <w:lvlJc w:val="left"/>
      <w:pPr>
        <w:ind w:left="1440" w:hanging="360"/>
      </w:pPr>
      <w:rPr>
        <w:rFonts w:ascii="Courier New" w:hAnsi="Courier New" w:cs="Courier New" w:hint="default"/>
      </w:rPr>
    </w:lvl>
    <w:lvl w:ilvl="2" w:tplc="48101968" w:tentative="1">
      <w:start w:val="1"/>
      <w:numFmt w:val="bullet"/>
      <w:lvlText w:val=""/>
      <w:lvlJc w:val="left"/>
      <w:pPr>
        <w:ind w:left="2160" w:hanging="360"/>
      </w:pPr>
      <w:rPr>
        <w:rFonts w:ascii="Wingdings" w:hAnsi="Wingdings" w:hint="default"/>
      </w:rPr>
    </w:lvl>
    <w:lvl w:ilvl="3" w:tplc="F4086292" w:tentative="1">
      <w:start w:val="1"/>
      <w:numFmt w:val="bullet"/>
      <w:lvlText w:val=""/>
      <w:lvlJc w:val="left"/>
      <w:pPr>
        <w:ind w:left="2880" w:hanging="360"/>
      </w:pPr>
      <w:rPr>
        <w:rFonts w:ascii="Symbol" w:hAnsi="Symbol" w:hint="default"/>
      </w:rPr>
    </w:lvl>
    <w:lvl w:ilvl="4" w:tplc="CFB601AA" w:tentative="1">
      <w:start w:val="1"/>
      <w:numFmt w:val="bullet"/>
      <w:lvlText w:val="o"/>
      <w:lvlJc w:val="left"/>
      <w:pPr>
        <w:ind w:left="3600" w:hanging="360"/>
      </w:pPr>
      <w:rPr>
        <w:rFonts w:ascii="Courier New" w:hAnsi="Courier New" w:cs="Courier New" w:hint="default"/>
      </w:rPr>
    </w:lvl>
    <w:lvl w:ilvl="5" w:tplc="41AE02C8" w:tentative="1">
      <w:start w:val="1"/>
      <w:numFmt w:val="bullet"/>
      <w:lvlText w:val=""/>
      <w:lvlJc w:val="left"/>
      <w:pPr>
        <w:ind w:left="4320" w:hanging="360"/>
      </w:pPr>
      <w:rPr>
        <w:rFonts w:ascii="Wingdings" w:hAnsi="Wingdings" w:hint="default"/>
      </w:rPr>
    </w:lvl>
    <w:lvl w:ilvl="6" w:tplc="EA24FB20" w:tentative="1">
      <w:start w:val="1"/>
      <w:numFmt w:val="bullet"/>
      <w:lvlText w:val=""/>
      <w:lvlJc w:val="left"/>
      <w:pPr>
        <w:ind w:left="5040" w:hanging="360"/>
      </w:pPr>
      <w:rPr>
        <w:rFonts w:ascii="Symbol" w:hAnsi="Symbol" w:hint="default"/>
      </w:rPr>
    </w:lvl>
    <w:lvl w:ilvl="7" w:tplc="A8762AFC" w:tentative="1">
      <w:start w:val="1"/>
      <w:numFmt w:val="bullet"/>
      <w:lvlText w:val="o"/>
      <w:lvlJc w:val="left"/>
      <w:pPr>
        <w:ind w:left="5760" w:hanging="360"/>
      </w:pPr>
      <w:rPr>
        <w:rFonts w:ascii="Courier New" w:hAnsi="Courier New" w:cs="Courier New" w:hint="default"/>
      </w:rPr>
    </w:lvl>
    <w:lvl w:ilvl="8" w:tplc="6ABC3900"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1F205AE8">
      <w:start w:val="1"/>
      <w:numFmt w:val="bullet"/>
      <w:lvlText w:val=""/>
      <w:lvlJc w:val="left"/>
      <w:pPr>
        <w:ind w:left="720" w:hanging="360"/>
      </w:pPr>
      <w:rPr>
        <w:rFonts w:ascii="Symbol" w:hAnsi="Symbol" w:hint="default"/>
      </w:rPr>
    </w:lvl>
    <w:lvl w:ilvl="1" w:tplc="D5F24A6A" w:tentative="1">
      <w:start w:val="1"/>
      <w:numFmt w:val="bullet"/>
      <w:lvlText w:val="o"/>
      <w:lvlJc w:val="left"/>
      <w:pPr>
        <w:ind w:left="1440" w:hanging="360"/>
      </w:pPr>
      <w:rPr>
        <w:rFonts w:ascii="Courier New" w:hAnsi="Courier New" w:cs="Courier New" w:hint="default"/>
      </w:rPr>
    </w:lvl>
    <w:lvl w:ilvl="2" w:tplc="38E2AEF8" w:tentative="1">
      <w:start w:val="1"/>
      <w:numFmt w:val="bullet"/>
      <w:lvlText w:val=""/>
      <w:lvlJc w:val="left"/>
      <w:pPr>
        <w:ind w:left="2160" w:hanging="360"/>
      </w:pPr>
      <w:rPr>
        <w:rFonts w:ascii="Wingdings" w:hAnsi="Wingdings" w:hint="default"/>
      </w:rPr>
    </w:lvl>
    <w:lvl w:ilvl="3" w:tplc="CC1011AE" w:tentative="1">
      <w:start w:val="1"/>
      <w:numFmt w:val="bullet"/>
      <w:lvlText w:val=""/>
      <w:lvlJc w:val="left"/>
      <w:pPr>
        <w:ind w:left="2880" w:hanging="360"/>
      </w:pPr>
      <w:rPr>
        <w:rFonts w:ascii="Symbol" w:hAnsi="Symbol" w:hint="default"/>
      </w:rPr>
    </w:lvl>
    <w:lvl w:ilvl="4" w:tplc="7E6EA78C" w:tentative="1">
      <w:start w:val="1"/>
      <w:numFmt w:val="bullet"/>
      <w:lvlText w:val="o"/>
      <w:lvlJc w:val="left"/>
      <w:pPr>
        <w:ind w:left="3600" w:hanging="360"/>
      </w:pPr>
      <w:rPr>
        <w:rFonts w:ascii="Courier New" w:hAnsi="Courier New" w:cs="Courier New" w:hint="default"/>
      </w:rPr>
    </w:lvl>
    <w:lvl w:ilvl="5" w:tplc="3ABEE7F2" w:tentative="1">
      <w:start w:val="1"/>
      <w:numFmt w:val="bullet"/>
      <w:lvlText w:val=""/>
      <w:lvlJc w:val="left"/>
      <w:pPr>
        <w:ind w:left="4320" w:hanging="360"/>
      </w:pPr>
      <w:rPr>
        <w:rFonts w:ascii="Wingdings" w:hAnsi="Wingdings" w:hint="default"/>
      </w:rPr>
    </w:lvl>
    <w:lvl w:ilvl="6" w:tplc="E8860A5C" w:tentative="1">
      <w:start w:val="1"/>
      <w:numFmt w:val="bullet"/>
      <w:lvlText w:val=""/>
      <w:lvlJc w:val="left"/>
      <w:pPr>
        <w:ind w:left="5040" w:hanging="360"/>
      </w:pPr>
      <w:rPr>
        <w:rFonts w:ascii="Symbol" w:hAnsi="Symbol" w:hint="default"/>
      </w:rPr>
    </w:lvl>
    <w:lvl w:ilvl="7" w:tplc="DA988ED4" w:tentative="1">
      <w:start w:val="1"/>
      <w:numFmt w:val="bullet"/>
      <w:lvlText w:val="o"/>
      <w:lvlJc w:val="left"/>
      <w:pPr>
        <w:ind w:left="5760" w:hanging="360"/>
      </w:pPr>
      <w:rPr>
        <w:rFonts w:ascii="Courier New" w:hAnsi="Courier New" w:cs="Courier New" w:hint="default"/>
      </w:rPr>
    </w:lvl>
    <w:lvl w:ilvl="8" w:tplc="BCBAD206"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ED86F756">
      <w:start w:val="1"/>
      <w:numFmt w:val="bullet"/>
      <w:lvlText w:val=""/>
      <w:lvlJc w:val="left"/>
      <w:pPr>
        <w:ind w:left="804" w:hanging="360"/>
      </w:pPr>
      <w:rPr>
        <w:rFonts w:ascii="Symbol" w:hAnsi="Symbol" w:hint="default"/>
      </w:rPr>
    </w:lvl>
    <w:lvl w:ilvl="1" w:tplc="305EE34C" w:tentative="1">
      <w:start w:val="1"/>
      <w:numFmt w:val="bullet"/>
      <w:lvlText w:val="o"/>
      <w:lvlJc w:val="left"/>
      <w:pPr>
        <w:ind w:left="1524" w:hanging="360"/>
      </w:pPr>
      <w:rPr>
        <w:rFonts w:ascii="Courier New" w:hAnsi="Courier New" w:cs="Courier New" w:hint="default"/>
      </w:rPr>
    </w:lvl>
    <w:lvl w:ilvl="2" w:tplc="6F86C0B6" w:tentative="1">
      <w:start w:val="1"/>
      <w:numFmt w:val="bullet"/>
      <w:lvlText w:val=""/>
      <w:lvlJc w:val="left"/>
      <w:pPr>
        <w:ind w:left="2244" w:hanging="360"/>
      </w:pPr>
      <w:rPr>
        <w:rFonts w:ascii="Wingdings" w:hAnsi="Wingdings" w:hint="default"/>
      </w:rPr>
    </w:lvl>
    <w:lvl w:ilvl="3" w:tplc="9DE875B4" w:tentative="1">
      <w:start w:val="1"/>
      <w:numFmt w:val="bullet"/>
      <w:lvlText w:val=""/>
      <w:lvlJc w:val="left"/>
      <w:pPr>
        <w:ind w:left="2964" w:hanging="360"/>
      </w:pPr>
      <w:rPr>
        <w:rFonts w:ascii="Symbol" w:hAnsi="Symbol" w:hint="default"/>
      </w:rPr>
    </w:lvl>
    <w:lvl w:ilvl="4" w:tplc="EF728E4C" w:tentative="1">
      <w:start w:val="1"/>
      <w:numFmt w:val="bullet"/>
      <w:lvlText w:val="o"/>
      <w:lvlJc w:val="left"/>
      <w:pPr>
        <w:ind w:left="3684" w:hanging="360"/>
      </w:pPr>
      <w:rPr>
        <w:rFonts w:ascii="Courier New" w:hAnsi="Courier New" w:cs="Courier New" w:hint="default"/>
      </w:rPr>
    </w:lvl>
    <w:lvl w:ilvl="5" w:tplc="9B56C0A4" w:tentative="1">
      <w:start w:val="1"/>
      <w:numFmt w:val="bullet"/>
      <w:lvlText w:val=""/>
      <w:lvlJc w:val="left"/>
      <w:pPr>
        <w:ind w:left="4404" w:hanging="360"/>
      </w:pPr>
      <w:rPr>
        <w:rFonts w:ascii="Wingdings" w:hAnsi="Wingdings" w:hint="default"/>
      </w:rPr>
    </w:lvl>
    <w:lvl w:ilvl="6" w:tplc="EE8E7B6E" w:tentative="1">
      <w:start w:val="1"/>
      <w:numFmt w:val="bullet"/>
      <w:lvlText w:val=""/>
      <w:lvlJc w:val="left"/>
      <w:pPr>
        <w:ind w:left="5124" w:hanging="360"/>
      </w:pPr>
      <w:rPr>
        <w:rFonts w:ascii="Symbol" w:hAnsi="Symbol" w:hint="default"/>
      </w:rPr>
    </w:lvl>
    <w:lvl w:ilvl="7" w:tplc="C18A7FBA" w:tentative="1">
      <w:start w:val="1"/>
      <w:numFmt w:val="bullet"/>
      <w:lvlText w:val="o"/>
      <w:lvlJc w:val="left"/>
      <w:pPr>
        <w:ind w:left="5844" w:hanging="360"/>
      </w:pPr>
      <w:rPr>
        <w:rFonts w:ascii="Courier New" w:hAnsi="Courier New" w:cs="Courier New" w:hint="default"/>
      </w:rPr>
    </w:lvl>
    <w:lvl w:ilvl="8" w:tplc="81A2CD82"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0114AA36">
      <w:start w:val="1"/>
      <w:numFmt w:val="bullet"/>
      <w:lvlText w:val=""/>
      <w:lvlJc w:val="left"/>
      <w:pPr>
        <w:ind w:left="804" w:hanging="360"/>
      </w:pPr>
      <w:rPr>
        <w:rFonts w:ascii="Wingdings" w:hAnsi="Wingdings" w:hint="default"/>
      </w:rPr>
    </w:lvl>
    <w:lvl w:ilvl="1" w:tplc="8F52BFF6" w:tentative="1">
      <w:start w:val="1"/>
      <w:numFmt w:val="bullet"/>
      <w:lvlText w:val="o"/>
      <w:lvlJc w:val="left"/>
      <w:pPr>
        <w:ind w:left="1524" w:hanging="360"/>
      </w:pPr>
      <w:rPr>
        <w:rFonts w:ascii="Courier New" w:hAnsi="Courier New" w:cs="Courier New" w:hint="default"/>
      </w:rPr>
    </w:lvl>
    <w:lvl w:ilvl="2" w:tplc="B902F4FA" w:tentative="1">
      <w:start w:val="1"/>
      <w:numFmt w:val="bullet"/>
      <w:lvlText w:val=""/>
      <w:lvlJc w:val="left"/>
      <w:pPr>
        <w:ind w:left="2244" w:hanging="360"/>
      </w:pPr>
      <w:rPr>
        <w:rFonts w:ascii="Wingdings" w:hAnsi="Wingdings" w:hint="default"/>
      </w:rPr>
    </w:lvl>
    <w:lvl w:ilvl="3" w:tplc="D2303512" w:tentative="1">
      <w:start w:val="1"/>
      <w:numFmt w:val="bullet"/>
      <w:lvlText w:val=""/>
      <w:lvlJc w:val="left"/>
      <w:pPr>
        <w:ind w:left="2964" w:hanging="360"/>
      </w:pPr>
      <w:rPr>
        <w:rFonts w:ascii="Symbol" w:hAnsi="Symbol" w:hint="default"/>
      </w:rPr>
    </w:lvl>
    <w:lvl w:ilvl="4" w:tplc="69C0859C" w:tentative="1">
      <w:start w:val="1"/>
      <w:numFmt w:val="bullet"/>
      <w:lvlText w:val="o"/>
      <w:lvlJc w:val="left"/>
      <w:pPr>
        <w:ind w:left="3684" w:hanging="360"/>
      </w:pPr>
      <w:rPr>
        <w:rFonts w:ascii="Courier New" w:hAnsi="Courier New" w:cs="Courier New" w:hint="default"/>
      </w:rPr>
    </w:lvl>
    <w:lvl w:ilvl="5" w:tplc="574A1D1E" w:tentative="1">
      <w:start w:val="1"/>
      <w:numFmt w:val="bullet"/>
      <w:lvlText w:val=""/>
      <w:lvlJc w:val="left"/>
      <w:pPr>
        <w:ind w:left="4404" w:hanging="360"/>
      </w:pPr>
      <w:rPr>
        <w:rFonts w:ascii="Wingdings" w:hAnsi="Wingdings" w:hint="default"/>
      </w:rPr>
    </w:lvl>
    <w:lvl w:ilvl="6" w:tplc="85C2E6A0" w:tentative="1">
      <w:start w:val="1"/>
      <w:numFmt w:val="bullet"/>
      <w:lvlText w:val=""/>
      <w:lvlJc w:val="left"/>
      <w:pPr>
        <w:ind w:left="5124" w:hanging="360"/>
      </w:pPr>
      <w:rPr>
        <w:rFonts w:ascii="Symbol" w:hAnsi="Symbol" w:hint="default"/>
      </w:rPr>
    </w:lvl>
    <w:lvl w:ilvl="7" w:tplc="4386F60A" w:tentative="1">
      <w:start w:val="1"/>
      <w:numFmt w:val="bullet"/>
      <w:lvlText w:val="o"/>
      <w:lvlJc w:val="left"/>
      <w:pPr>
        <w:ind w:left="5844" w:hanging="360"/>
      </w:pPr>
      <w:rPr>
        <w:rFonts w:ascii="Courier New" w:hAnsi="Courier New" w:cs="Courier New" w:hint="default"/>
      </w:rPr>
    </w:lvl>
    <w:lvl w:ilvl="8" w:tplc="931AC6AE"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DC982DCA">
      <w:start w:val="1"/>
      <w:numFmt w:val="bullet"/>
      <w:lvlText w:val=""/>
      <w:lvlJc w:val="left"/>
      <w:pPr>
        <w:ind w:left="1080" w:hanging="360"/>
      </w:pPr>
      <w:rPr>
        <w:rFonts w:ascii="Symbol" w:hAnsi="Symbol" w:hint="default"/>
      </w:rPr>
    </w:lvl>
    <w:lvl w:ilvl="1" w:tplc="F4A88EA4" w:tentative="1">
      <w:start w:val="1"/>
      <w:numFmt w:val="bullet"/>
      <w:lvlText w:val="o"/>
      <w:lvlJc w:val="left"/>
      <w:pPr>
        <w:ind w:left="1800" w:hanging="360"/>
      </w:pPr>
      <w:rPr>
        <w:rFonts w:ascii="Courier New" w:hAnsi="Courier New" w:cs="Courier New" w:hint="default"/>
      </w:rPr>
    </w:lvl>
    <w:lvl w:ilvl="2" w:tplc="A5EE32F0" w:tentative="1">
      <w:start w:val="1"/>
      <w:numFmt w:val="bullet"/>
      <w:lvlText w:val=""/>
      <w:lvlJc w:val="left"/>
      <w:pPr>
        <w:ind w:left="2520" w:hanging="360"/>
      </w:pPr>
      <w:rPr>
        <w:rFonts w:ascii="Wingdings" w:hAnsi="Wingdings" w:hint="default"/>
      </w:rPr>
    </w:lvl>
    <w:lvl w:ilvl="3" w:tplc="928C68EC" w:tentative="1">
      <w:start w:val="1"/>
      <w:numFmt w:val="bullet"/>
      <w:lvlText w:val=""/>
      <w:lvlJc w:val="left"/>
      <w:pPr>
        <w:ind w:left="3240" w:hanging="360"/>
      </w:pPr>
      <w:rPr>
        <w:rFonts w:ascii="Symbol" w:hAnsi="Symbol" w:hint="default"/>
      </w:rPr>
    </w:lvl>
    <w:lvl w:ilvl="4" w:tplc="B46406D6" w:tentative="1">
      <w:start w:val="1"/>
      <w:numFmt w:val="bullet"/>
      <w:lvlText w:val="o"/>
      <w:lvlJc w:val="left"/>
      <w:pPr>
        <w:ind w:left="3960" w:hanging="360"/>
      </w:pPr>
      <w:rPr>
        <w:rFonts w:ascii="Courier New" w:hAnsi="Courier New" w:cs="Courier New" w:hint="default"/>
      </w:rPr>
    </w:lvl>
    <w:lvl w:ilvl="5" w:tplc="BCFA46F2" w:tentative="1">
      <w:start w:val="1"/>
      <w:numFmt w:val="bullet"/>
      <w:lvlText w:val=""/>
      <w:lvlJc w:val="left"/>
      <w:pPr>
        <w:ind w:left="4680" w:hanging="360"/>
      </w:pPr>
      <w:rPr>
        <w:rFonts w:ascii="Wingdings" w:hAnsi="Wingdings" w:hint="default"/>
      </w:rPr>
    </w:lvl>
    <w:lvl w:ilvl="6" w:tplc="08423B68" w:tentative="1">
      <w:start w:val="1"/>
      <w:numFmt w:val="bullet"/>
      <w:lvlText w:val=""/>
      <w:lvlJc w:val="left"/>
      <w:pPr>
        <w:ind w:left="5400" w:hanging="360"/>
      </w:pPr>
      <w:rPr>
        <w:rFonts w:ascii="Symbol" w:hAnsi="Symbol" w:hint="default"/>
      </w:rPr>
    </w:lvl>
    <w:lvl w:ilvl="7" w:tplc="6C046DAA" w:tentative="1">
      <w:start w:val="1"/>
      <w:numFmt w:val="bullet"/>
      <w:lvlText w:val="o"/>
      <w:lvlJc w:val="left"/>
      <w:pPr>
        <w:ind w:left="6120" w:hanging="360"/>
      </w:pPr>
      <w:rPr>
        <w:rFonts w:ascii="Courier New" w:hAnsi="Courier New" w:cs="Courier New" w:hint="default"/>
      </w:rPr>
    </w:lvl>
    <w:lvl w:ilvl="8" w:tplc="8BB2A980"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B4443408">
      <w:start w:val="1"/>
      <w:numFmt w:val="bullet"/>
      <w:lvlText w:val=""/>
      <w:lvlJc w:val="left"/>
      <w:pPr>
        <w:ind w:left="720" w:hanging="360"/>
      </w:pPr>
      <w:rPr>
        <w:rFonts w:ascii="Symbol" w:hAnsi="Symbol" w:hint="default"/>
      </w:rPr>
    </w:lvl>
    <w:lvl w:ilvl="1" w:tplc="915A9AD2" w:tentative="1">
      <w:start w:val="1"/>
      <w:numFmt w:val="bullet"/>
      <w:lvlText w:val="o"/>
      <w:lvlJc w:val="left"/>
      <w:pPr>
        <w:ind w:left="1440" w:hanging="360"/>
      </w:pPr>
      <w:rPr>
        <w:rFonts w:ascii="Courier New" w:hAnsi="Courier New" w:cs="Courier New" w:hint="default"/>
      </w:rPr>
    </w:lvl>
    <w:lvl w:ilvl="2" w:tplc="159C8122" w:tentative="1">
      <w:start w:val="1"/>
      <w:numFmt w:val="bullet"/>
      <w:lvlText w:val=""/>
      <w:lvlJc w:val="left"/>
      <w:pPr>
        <w:ind w:left="2160" w:hanging="360"/>
      </w:pPr>
      <w:rPr>
        <w:rFonts w:ascii="Wingdings" w:hAnsi="Wingdings" w:hint="default"/>
      </w:rPr>
    </w:lvl>
    <w:lvl w:ilvl="3" w:tplc="820C980A" w:tentative="1">
      <w:start w:val="1"/>
      <w:numFmt w:val="bullet"/>
      <w:lvlText w:val=""/>
      <w:lvlJc w:val="left"/>
      <w:pPr>
        <w:ind w:left="2880" w:hanging="360"/>
      </w:pPr>
      <w:rPr>
        <w:rFonts w:ascii="Symbol" w:hAnsi="Symbol" w:hint="default"/>
      </w:rPr>
    </w:lvl>
    <w:lvl w:ilvl="4" w:tplc="56E278F8" w:tentative="1">
      <w:start w:val="1"/>
      <w:numFmt w:val="bullet"/>
      <w:lvlText w:val="o"/>
      <w:lvlJc w:val="left"/>
      <w:pPr>
        <w:ind w:left="3600" w:hanging="360"/>
      </w:pPr>
      <w:rPr>
        <w:rFonts w:ascii="Courier New" w:hAnsi="Courier New" w:cs="Courier New" w:hint="default"/>
      </w:rPr>
    </w:lvl>
    <w:lvl w:ilvl="5" w:tplc="4A446F60" w:tentative="1">
      <w:start w:val="1"/>
      <w:numFmt w:val="bullet"/>
      <w:lvlText w:val=""/>
      <w:lvlJc w:val="left"/>
      <w:pPr>
        <w:ind w:left="4320" w:hanging="360"/>
      </w:pPr>
      <w:rPr>
        <w:rFonts w:ascii="Wingdings" w:hAnsi="Wingdings" w:hint="default"/>
      </w:rPr>
    </w:lvl>
    <w:lvl w:ilvl="6" w:tplc="587AB46A" w:tentative="1">
      <w:start w:val="1"/>
      <w:numFmt w:val="bullet"/>
      <w:lvlText w:val=""/>
      <w:lvlJc w:val="left"/>
      <w:pPr>
        <w:ind w:left="5040" w:hanging="360"/>
      </w:pPr>
      <w:rPr>
        <w:rFonts w:ascii="Symbol" w:hAnsi="Symbol" w:hint="default"/>
      </w:rPr>
    </w:lvl>
    <w:lvl w:ilvl="7" w:tplc="F6FCDAFC" w:tentative="1">
      <w:start w:val="1"/>
      <w:numFmt w:val="bullet"/>
      <w:lvlText w:val="o"/>
      <w:lvlJc w:val="left"/>
      <w:pPr>
        <w:ind w:left="5760" w:hanging="360"/>
      </w:pPr>
      <w:rPr>
        <w:rFonts w:ascii="Courier New" w:hAnsi="Courier New" w:cs="Courier New" w:hint="default"/>
      </w:rPr>
    </w:lvl>
    <w:lvl w:ilvl="8" w:tplc="986843DC"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0A50F630">
      <w:start w:val="1"/>
      <w:numFmt w:val="bullet"/>
      <w:lvlText w:val=""/>
      <w:lvlJc w:val="left"/>
      <w:pPr>
        <w:ind w:left="720" w:hanging="360"/>
      </w:pPr>
      <w:rPr>
        <w:rFonts w:ascii="Symbol" w:hAnsi="Symbol" w:hint="default"/>
      </w:rPr>
    </w:lvl>
    <w:lvl w:ilvl="1" w:tplc="45343530" w:tentative="1">
      <w:start w:val="1"/>
      <w:numFmt w:val="bullet"/>
      <w:lvlText w:val="o"/>
      <w:lvlJc w:val="left"/>
      <w:pPr>
        <w:ind w:left="1440" w:hanging="360"/>
      </w:pPr>
      <w:rPr>
        <w:rFonts w:ascii="Courier New" w:hAnsi="Courier New" w:cs="Courier New" w:hint="default"/>
      </w:rPr>
    </w:lvl>
    <w:lvl w:ilvl="2" w:tplc="CB9CB2FA" w:tentative="1">
      <w:start w:val="1"/>
      <w:numFmt w:val="bullet"/>
      <w:lvlText w:val=""/>
      <w:lvlJc w:val="left"/>
      <w:pPr>
        <w:ind w:left="2160" w:hanging="360"/>
      </w:pPr>
      <w:rPr>
        <w:rFonts w:ascii="Wingdings" w:hAnsi="Wingdings" w:hint="default"/>
      </w:rPr>
    </w:lvl>
    <w:lvl w:ilvl="3" w:tplc="AF00298E" w:tentative="1">
      <w:start w:val="1"/>
      <w:numFmt w:val="bullet"/>
      <w:lvlText w:val=""/>
      <w:lvlJc w:val="left"/>
      <w:pPr>
        <w:ind w:left="2880" w:hanging="360"/>
      </w:pPr>
      <w:rPr>
        <w:rFonts w:ascii="Symbol" w:hAnsi="Symbol" w:hint="default"/>
      </w:rPr>
    </w:lvl>
    <w:lvl w:ilvl="4" w:tplc="AB5205BE" w:tentative="1">
      <w:start w:val="1"/>
      <w:numFmt w:val="bullet"/>
      <w:lvlText w:val="o"/>
      <w:lvlJc w:val="left"/>
      <w:pPr>
        <w:ind w:left="3600" w:hanging="360"/>
      </w:pPr>
      <w:rPr>
        <w:rFonts w:ascii="Courier New" w:hAnsi="Courier New" w:cs="Courier New" w:hint="default"/>
      </w:rPr>
    </w:lvl>
    <w:lvl w:ilvl="5" w:tplc="C0FE86E4" w:tentative="1">
      <w:start w:val="1"/>
      <w:numFmt w:val="bullet"/>
      <w:lvlText w:val=""/>
      <w:lvlJc w:val="left"/>
      <w:pPr>
        <w:ind w:left="4320" w:hanging="360"/>
      </w:pPr>
      <w:rPr>
        <w:rFonts w:ascii="Wingdings" w:hAnsi="Wingdings" w:hint="default"/>
      </w:rPr>
    </w:lvl>
    <w:lvl w:ilvl="6" w:tplc="4162CB2C" w:tentative="1">
      <w:start w:val="1"/>
      <w:numFmt w:val="bullet"/>
      <w:lvlText w:val=""/>
      <w:lvlJc w:val="left"/>
      <w:pPr>
        <w:ind w:left="5040" w:hanging="360"/>
      </w:pPr>
      <w:rPr>
        <w:rFonts w:ascii="Symbol" w:hAnsi="Symbol" w:hint="default"/>
      </w:rPr>
    </w:lvl>
    <w:lvl w:ilvl="7" w:tplc="13B66CF2" w:tentative="1">
      <w:start w:val="1"/>
      <w:numFmt w:val="bullet"/>
      <w:lvlText w:val="o"/>
      <w:lvlJc w:val="left"/>
      <w:pPr>
        <w:ind w:left="5760" w:hanging="360"/>
      </w:pPr>
      <w:rPr>
        <w:rFonts w:ascii="Courier New" w:hAnsi="Courier New" w:cs="Courier New" w:hint="default"/>
      </w:rPr>
    </w:lvl>
    <w:lvl w:ilvl="8" w:tplc="0602DCE0" w:tentative="1">
      <w:start w:val="1"/>
      <w:numFmt w:val="bullet"/>
      <w:lvlText w:val=""/>
      <w:lvlJc w:val="left"/>
      <w:pPr>
        <w:ind w:left="6480" w:hanging="360"/>
      </w:pPr>
      <w:rPr>
        <w:rFonts w:ascii="Wingdings" w:hAnsi="Wingdings" w:hint="default"/>
      </w:rPr>
    </w:lvl>
  </w:abstractNum>
  <w:abstractNum w:abstractNumId="9" w15:restartNumberingAfterBreak="0">
    <w:nsid w:val="7CAF1B6C"/>
    <w:multiLevelType w:val="hybridMultilevel"/>
    <w:tmpl w:val="50E8609A"/>
    <w:lvl w:ilvl="0" w:tplc="43326102">
      <w:start w:val="1"/>
      <w:numFmt w:val="bullet"/>
      <w:lvlText w:val=""/>
      <w:lvlJc w:val="left"/>
      <w:pPr>
        <w:ind w:left="804" w:hanging="360"/>
      </w:pPr>
      <w:rPr>
        <w:rFonts w:ascii="Symbol" w:hAnsi="Symbol" w:hint="default"/>
      </w:rPr>
    </w:lvl>
    <w:lvl w:ilvl="1" w:tplc="133AEFC8" w:tentative="1">
      <w:start w:val="1"/>
      <w:numFmt w:val="bullet"/>
      <w:lvlText w:val="o"/>
      <w:lvlJc w:val="left"/>
      <w:pPr>
        <w:ind w:left="1524" w:hanging="360"/>
      </w:pPr>
      <w:rPr>
        <w:rFonts w:ascii="Courier New" w:hAnsi="Courier New" w:cs="Courier New" w:hint="default"/>
      </w:rPr>
    </w:lvl>
    <w:lvl w:ilvl="2" w:tplc="4D122982" w:tentative="1">
      <w:start w:val="1"/>
      <w:numFmt w:val="bullet"/>
      <w:lvlText w:val=""/>
      <w:lvlJc w:val="left"/>
      <w:pPr>
        <w:ind w:left="2244" w:hanging="360"/>
      </w:pPr>
      <w:rPr>
        <w:rFonts w:ascii="Wingdings" w:hAnsi="Wingdings" w:hint="default"/>
      </w:rPr>
    </w:lvl>
    <w:lvl w:ilvl="3" w:tplc="AB869FDE" w:tentative="1">
      <w:start w:val="1"/>
      <w:numFmt w:val="bullet"/>
      <w:lvlText w:val=""/>
      <w:lvlJc w:val="left"/>
      <w:pPr>
        <w:ind w:left="2964" w:hanging="360"/>
      </w:pPr>
      <w:rPr>
        <w:rFonts w:ascii="Symbol" w:hAnsi="Symbol" w:hint="default"/>
      </w:rPr>
    </w:lvl>
    <w:lvl w:ilvl="4" w:tplc="A8D44746" w:tentative="1">
      <w:start w:val="1"/>
      <w:numFmt w:val="bullet"/>
      <w:lvlText w:val="o"/>
      <w:lvlJc w:val="left"/>
      <w:pPr>
        <w:ind w:left="3684" w:hanging="360"/>
      </w:pPr>
      <w:rPr>
        <w:rFonts w:ascii="Courier New" w:hAnsi="Courier New" w:cs="Courier New" w:hint="default"/>
      </w:rPr>
    </w:lvl>
    <w:lvl w:ilvl="5" w:tplc="C8641D08" w:tentative="1">
      <w:start w:val="1"/>
      <w:numFmt w:val="bullet"/>
      <w:lvlText w:val=""/>
      <w:lvlJc w:val="left"/>
      <w:pPr>
        <w:ind w:left="4404" w:hanging="360"/>
      </w:pPr>
      <w:rPr>
        <w:rFonts w:ascii="Wingdings" w:hAnsi="Wingdings" w:hint="default"/>
      </w:rPr>
    </w:lvl>
    <w:lvl w:ilvl="6" w:tplc="262A7BD0" w:tentative="1">
      <w:start w:val="1"/>
      <w:numFmt w:val="bullet"/>
      <w:lvlText w:val=""/>
      <w:lvlJc w:val="left"/>
      <w:pPr>
        <w:ind w:left="5124" w:hanging="360"/>
      </w:pPr>
      <w:rPr>
        <w:rFonts w:ascii="Symbol" w:hAnsi="Symbol" w:hint="default"/>
      </w:rPr>
    </w:lvl>
    <w:lvl w:ilvl="7" w:tplc="49ACA194" w:tentative="1">
      <w:start w:val="1"/>
      <w:numFmt w:val="bullet"/>
      <w:lvlText w:val="o"/>
      <w:lvlJc w:val="left"/>
      <w:pPr>
        <w:ind w:left="5844" w:hanging="360"/>
      </w:pPr>
      <w:rPr>
        <w:rFonts w:ascii="Courier New" w:hAnsi="Courier New" w:cs="Courier New" w:hint="default"/>
      </w:rPr>
    </w:lvl>
    <w:lvl w:ilvl="8" w:tplc="283CF9C4" w:tentative="1">
      <w:start w:val="1"/>
      <w:numFmt w:val="bullet"/>
      <w:lvlText w:val=""/>
      <w:lvlJc w:val="left"/>
      <w:pPr>
        <w:ind w:left="6564" w:hanging="360"/>
      </w:pPr>
      <w:rPr>
        <w:rFonts w:ascii="Wingdings" w:hAnsi="Wingdings" w:hint="default"/>
      </w:rPr>
    </w:lvl>
  </w:abstractNum>
  <w:num w:numId="1" w16cid:durableId="1710956606">
    <w:abstractNumId w:val="7"/>
  </w:num>
  <w:num w:numId="2" w16cid:durableId="1454247666">
    <w:abstractNumId w:val="8"/>
  </w:num>
  <w:num w:numId="3" w16cid:durableId="2026201952">
    <w:abstractNumId w:val="0"/>
  </w:num>
  <w:num w:numId="4" w16cid:durableId="323945407">
    <w:abstractNumId w:val="1"/>
  </w:num>
  <w:num w:numId="5" w16cid:durableId="1505243336">
    <w:abstractNumId w:val="2"/>
  </w:num>
  <w:num w:numId="6" w16cid:durableId="44254593">
    <w:abstractNumId w:val="6"/>
  </w:num>
  <w:num w:numId="7" w16cid:durableId="104539160">
    <w:abstractNumId w:val="3"/>
  </w:num>
  <w:num w:numId="8" w16cid:durableId="904685655">
    <w:abstractNumId w:val="9"/>
  </w:num>
  <w:num w:numId="9" w16cid:durableId="1960601412">
    <w:abstractNumId w:val="5"/>
  </w:num>
  <w:num w:numId="10" w16cid:durableId="1442914464">
    <w:abstractNumId w:val="4"/>
  </w:num>
  <w:num w:numId="11" w16cid:durableId="281739796">
    <w:abstractNumId w:val="9"/>
  </w:num>
  <w:num w:numId="12" w16cid:durableId="897862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3B86"/>
    <w:rsid w:val="00005318"/>
    <w:rsid w:val="0001269C"/>
    <w:rsid w:val="000148CA"/>
    <w:rsid w:val="000212D5"/>
    <w:rsid w:val="00021796"/>
    <w:rsid w:val="000246E3"/>
    <w:rsid w:val="00032900"/>
    <w:rsid w:val="00046F67"/>
    <w:rsid w:val="00051438"/>
    <w:rsid w:val="00052C2D"/>
    <w:rsid w:val="000667F2"/>
    <w:rsid w:val="00067C8C"/>
    <w:rsid w:val="00070CC8"/>
    <w:rsid w:val="0007583C"/>
    <w:rsid w:val="00083723"/>
    <w:rsid w:val="000858AA"/>
    <w:rsid w:val="000A6CFF"/>
    <w:rsid w:val="000B7112"/>
    <w:rsid w:val="000C6C0F"/>
    <w:rsid w:val="000C6F96"/>
    <w:rsid w:val="000D1517"/>
    <w:rsid w:val="000D173B"/>
    <w:rsid w:val="000D5BA8"/>
    <w:rsid w:val="000D60B6"/>
    <w:rsid w:val="000E2068"/>
    <w:rsid w:val="000F232A"/>
    <w:rsid w:val="000F5CE6"/>
    <w:rsid w:val="000F761E"/>
    <w:rsid w:val="001002D7"/>
    <w:rsid w:val="00116EAC"/>
    <w:rsid w:val="00120BDB"/>
    <w:rsid w:val="00126735"/>
    <w:rsid w:val="00133187"/>
    <w:rsid w:val="00133287"/>
    <w:rsid w:val="0013367A"/>
    <w:rsid w:val="00135F4F"/>
    <w:rsid w:val="00137A06"/>
    <w:rsid w:val="00142C09"/>
    <w:rsid w:val="00142F26"/>
    <w:rsid w:val="00155DC8"/>
    <w:rsid w:val="00160FB9"/>
    <w:rsid w:val="00165C38"/>
    <w:rsid w:val="00170F74"/>
    <w:rsid w:val="0017391A"/>
    <w:rsid w:val="0017483F"/>
    <w:rsid w:val="00175BFA"/>
    <w:rsid w:val="00175E06"/>
    <w:rsid w:val="00175F38"/>
    <w:rsid w:val="00183F4A"/>
    <w:rsid w:val="00190FFF"/>
    <w:rsid w:val="00193F8A"/>
    <w:rsid w:val="00195AB0"/>
    <w:rsid w:val="001979CE"/>
    <w:rsid w:val="001A0F4A"/>
    <w:rsid w:val="001A2F50"/>
    <w:rsid w:val="001A42AB"/>
    <w:rsid w:val="001B0DCB"/>
    <w:rsid w:val="001D64EF"/>
    <w:rsid w:val="001E01A3"/>
    <w:rsid w:val="001E10BE"/>
    <w:rsid w:val="001E6C76"/>
    <w:rsid w:val="001F0C1D"/>
    <w:rsid w:val="001F5879"/>
    <w:rsid w:val="001F5D9A"/>
    <w:rsid w:val="00200FA6"/>
    <w:rsid w:val="00203942"/>
    <w:rsid w:val="00211CDF"/>
    <w:rsid w:val="002172D6"/>
    <w:rsid w:val="00225594"/>
    <w:rsid w:val="00226326"/>
    <w:rsid w:val="00232C7E"/>
    <w:rsid w:val="00241932"/>
    <w:rsid w:val="0024293C"/>
    <w:rsid w:val="00242A77"/>
    <w:rsid w:val="00242DBA"/>
    <w:rsid w:val="00253EA0"/>
    <w:rsid w:val="00254F88"/>
    <w:rsid w:val="00264CAB"/>
    <w:rsid w:val="002652A2"/>
    <w:rsid w:val="00266043"/>
    <w:rsid w:val="00277C93"/>
    <w:rsid w:val="002809D3"/>
    <w:rsid w:val="00290F67"/>
    <w:rsid w:val="00295DBD"/>
    <w:rsid w:val="002A30A3"/>
    <w:rsid w:val="002A4B70"/>
    <w:rsid w:val="002A71F7"/>
    <w:rsid w:val="002B011F"/>
    <w:rsid w:val="002B6C46"/>
    <w:rsid w:val="002B7813"/>
    <w:rsid w:val="002B7BA3"/>
    <w:rsid w:val="002C7382"/>
    <w:rsid w:val="002D6C54"/>
    <w:rsid w:val="002E0FC3"/>
    <w:rsid w:val="002E1235"/>
    <w:rsid w:val="002F35CA"/>
    <w:rsid w:val="002F47DA"/>
    <w:rsid w:val="002F63C1"/>
    <w:rsid w:val="002F78D4"/>
    <w:rsid w:val="00302A1F"/>
    <w:rsid w:val="00303760"/>
    <w:rsid w:val="00304E53"/>
    <w:rsid w:val="003051CA"/>
    <w:rsid w:val="00310D7B"/>
    <w:rsid w:val="00317160"/>
    <w:rsid w:val="0033228A"/>
    <w:rsid w:val="00335FE5"/>
    <w:rsid w:val="00336E01"/>
    <w:rsid w:val="0033774C"/>
    <w:rsid w:val="00337C9D"/>
    <w:rsid w:val="003418D6"/>
    <w:rsid w:val="0034552B"/>
    <w:rsid w:val="003463BD"/>
    <w:rsid w:val="00356E0F"/>
    <w:rsid w:val="003627B9"/>
    <w:rsid w:val="0036696F"/>
    <w:rsid w:val="00367417"/>
    <w:rsid w:val="00367AF4"/>
    <w:rsid w:val="00370AC9"/>
    <w:rsid w:val="00370B76"/>
    <w:rsid w:val="0037754B"/>
    <w:rsid w:val="00383A00"/>
    <w:rsid w:val="00393190"/>
    <w:rsid w:val="00393422"/>
    <w:rsid w:val="003A4354"/>
    <w:rsid w:val="003A4D06"/>
    <w:rsid w:val="003B6651"/>
    <w:rsid w:val="003C3979"/>
    <w:rsid w:val="003E05CD"/>
    <w:rsid w:val="003E185F"/>
    <w:rsid w:val="003F68B7"/>
    <w:rsid w:val="003F70F4"/>
    <w:rsid w:val="0040098B"/>
    <w:rsid w:val="00400F9C"/>
    <w:rsid w:val="00402C18"/>
    <w:rsid w:val="00403187"/>
    <w:rsid w:val="004115A4"/>
    <w:rsid w:val="00414154"/>
    <w:rsid w:val="00414C84"/>
    <w:rsid w:val="00415ABF"/>
    <w:rsid w:val="00426CAC"/>
    <w:rsid w:val="00426CD6"/>
    <w:rsid w:val="00426D9B"/>
    <w:rsid w:val="00436C14"/>
    <w:rsid w:val="0044260F"/>
    <w:rsid w:val="00443BDD"/>
    <w:rsid w:val="00451FAD"/>
    <w:rsid w:val="00453E84"/>
    <w:rsid w:val="00471357"/>
    <w:rsid w:val="00480FCA"/>
    <w:rsid w:val="00483745"/>
    <w:rsid w:val="00486A8E"/>
    <w:rsid w:val="0048766F"/>
    <w:rsid w:val="004975A3"/>
    <w:rsid w:val="004A447D"/>
    <w:rsid w:val="004A4FE5"/>
    <w:rsid w:val="004B4A7F"/>
    <w:rsid w:val="004B7633"/>
    <w:rsid w:val="004C02D4"/>
    <w:rsid w:val="004C1D1E"/>
    <w:rsid w:val="004D07E4"/>
    <w:rsid w:val="004D4550"/>
    <w:rsid w:val="004E2EB0"/>
    <w:rsid w:val="004E6652"/>
    <w:rsid w:val="004E6E05"/>
    <w:rsid w:val="004F24EE"/>
    <w:rsid w:val="004F2CE8"/>
    <w:rsid w:val="00511BC3"/>
    <w:rsid w:val="00512D8B"/>
    <w:rsid w:val="00513C45"/>
    <w:rsid w:val="00513ED8"/>
    <w:rsid w:val="0051469B"/>
    <w:rsid w:val="00516FE2"/>
    <w:rsid w:val="00521221"/>
    <w:rsid w:val="00527B0B"/>
    <w:rsid w:val="00533CFC"/>
    <w:rsid w:val="00537741"/>
    <w:rsid w:val="00537FF9"/>
    <w:rsid w:val="00543085"/>
    <w:rsid w:val="00543B29"/>
    <w:rsid w:val="005460C4"/>
    <w:rsid w:val="00546419"/>
    <w:rsid w:val="0055068B"/>
    <w:rsid w:val="00553AE3"/>
    <w:rsid w:val="00562702"/>
    <w:rsid w:val="00563D75"/>
    <w:rsid w:val="0056464C"/>
    <w:rsid w:val="00570EF0"/>
    <w:rsid w:val="00570F86"/>
    <w:rsid w:val="005810C2"/>
    <w:rsid w:val="00582A55"/>
    <w:rsid w:val="00590183"/>
    <w:rsid w:val="005A0117"/>
    <w:rsid w:val="005A2099"/>
    <w:rsid w:val="005B1ED9"/>
    <w:rsid w:val="005B33BE"/>
    <w:rsid w:val="005B5B18"/>
    <w:rsid w:val="005D3BF3"/>
    <w:rsid w:val="005D5BFB"/>
    <w:rsid w:val="005E0637"/>
    <w:rsid w:val="005F0F51"/>
    <w:rsid w:val="005F5AA8"/>
    <w:rsid w:val="0060323C"/>
    <w:rsid w:val="00607627"/>
    <w:rsid w:val="00616BBA"/>
    <w:rsid w:val="006172F6"/>
    <w:rsid w:val="00623618"/>
    <w:rsid w:val="006305CB"/>
    <w:rsid w:val="00633DE3"/>
    <w:rsid w:val="006345F5"/>
    <w:rsid w:val="006366E2"/>
    <w:rsid w:val="00640C99"/>
    <w:rsid w:val="00646647"/>
    <w:rsid w:val="00650894"/>
    <w:rsid w:val="00652C82"/>
    <w:rsid w:val="00652DDC"/>
    <w:rsid w:val="00656F2C"/>
    <w:rsid w:val="0066129B"/>
    <w:rsid w:val="00661894"/>
    <w:rsid w:val="00665022"/>
    <w:rsid w:val="00667555"/>
    <w:rsid w:val="00667B79"/>
    <w:rsid w:val="00672B91"/>
    <w:rsid w:val="00672E78"/>
    <w:rsid w:val="00673DEA"/>
    <w:rsid w:val="006770F7"/>
    <w:rsid w:val="00680D21"/>
    <w:rsid w:val="0068443A"/>
    <w:rsid w:val="00685EC7"/>
    <w:rsid w:val="00686A00"/>
    <w:rsid w:val="0069314B"/>
    <w:rsid w:val="00694433"/>
    <w:rsid w:val="00695284"/>
    <w:rsid w:val="006A0E36"/>
    <w:rsid w:val="006C69D2"/>
    <w:rsid w:val="006D0D39"/>
    <w:rsid w:val="006D4FBC"/>
    <w:rsid w:val="006D5EF7"/>
    <w:rsid w:val="006D632F"/>
    <w:rsid w:val="006E5122"/>
    <w:rsid w:val="006E5F03"/>
    <w:rsid w:val="006E7097"/>
    <w:rsid w:val="006F7D94"/>
    <w:rsid w:val="00704F88"/>
    <w:rsid w:val="00710081"/>
    <w:rsid w:val="0072778E"/>
    <w:rsid w:val="007337FF"/>
    <w:rsid w:val="007530E9"/>
    <w:rsid w:val="00765476"/>
    <w:rsid w:val="0076570B"/>
    <w:rsid w:val="007657E6"/>
    <w:rsid w:val="00772B80"/>
    <w:rsid w:val="00780DE5"/>
    <w:rsid w:val="00780E43"/>
    <w:rsid w:val="00783EF5"/>
    <w:rsid w:val="00790456"/>
    <w:rsid w:val="007A1270"/>
    <w:rsid w:val="007A61BE"/>
    <w:rsid w:val="007B661C"/>
    <w:rsid w:val="007C03CF"/>
    <w:rsid w:val="007C0545"/>
    <w:rsid w:val="007C184C"/>
    <w:rsid w:val="007D07B3"/>
    <w:rsid w:val="007D2A66"/>
    <w:rsid w:val="007D47E3"/>
    <w:rsid w:val="007E114D"/>
    <w:rsid w:val="007E130B"/>
    <w:rsid w:val="007E148F"/>
    <w:rsid w:val="007E4161"/>
    <w:rsid w:val="007F17A7"/>
    <w:rsid w:val="008008CD"/>
    <w:rsid w:val="00802ABB"/>
    <w:rsid w:val="00805589"/>
    <w:rsid w:val="00805D79"/>
    <w:rsid w:val="00814145"/>
    <w:rsid w:val="00814871"/>
    <w:rsid w:val="00814E16"/>
    <w:rsid w:val="00820B2D"/>
    <w:rsid w:val="00823D06"/>
    <w:rsid w:val="0083083F"/>
    <w:rsid w:val="008344AD"/>
    <w:rsid w:val="00842C2C"/>
    <w:rsid w:val="00844638"/>
    <w:rsid w:val="00845A19"/>
    <w:rsid w:val="00847485"/>
    <w:rsid w:val="00854856"/>
    <w:rsid w:val="00856B89"/>
    <w:rsid w:val="00863A03"/>
    <w:rsid w:val="00864702"/>
    <w:rsid w:val="00876669"/>
    <w:rsid w:val="00887E07"/>
    <w:rsid w:val="008928FB"/>
    <w:rsid w:val="00896E7E"/>
    <w:rsid w:val="008B10F6"/>
    <w:rsid w:val="008B4511"/>
    <w:rsid w:val="008E3AD1"/>
    <w:rsid w:val="008F2302"/>
    <w:rsid w:val="008F6D32"/>
    <w:rsid w:val="00910861"/>
    <w:rsid w:val="00914C9A"/>
    <w:rsid w:val="009155AA"/>
    <w:rsid w:val="00920C55"/>
    <w:rsid w:val="0092169B"/>
    <w:rsid w:val="0092513C"/>
    <w:rsid w:val="009258C8"/>
    <w:rsid w:val="009349E7"/>
    <w:rsid w:val="00935A78"/>
    <w:rsid w:val="00936DB7"/>
    <w:rsid w:val="00937989"/>
    <w:rsid w:val="00941C5B"/>
    <w:rsid w:val="00943B9B"/>
    <w:rsid w:val="009440E9"/>
    <w:rsid w:val="009515F7"/>
    <w:rsid w:val="00953BB3"/>
    <w:rsid w:val="00955BFB"/>
    <w:rsid w:val="00957658"/>
    <w:rsid w:val="009641AD"/>
    <w:rsid w:val="00965736"/>
    <w:rsid w:val="0097753A"/>
    <w:rsid w:val="00983168"/>
    <w:rsid w:val="009931B0"/>
    <w:rsid w:val="00993B83"/>
    <w:rsid w:val="00993E99"/>
    <w:rsid w:val="009A231C"/>
    <w:rsid w:val="009A3836"/>
    <w:rsid w:val="009A5617"/>
    <w:rsid w:val="009B5659"/>
    <w:rsid w:val="009B7FC5"/>
    <w:rsid w:val="009C7D67"/>
    <w:rsid w:val="009D2242"/>
    <w:rsid w:val="009D713C"/>
    <w:rsid w:val="009E365C"/>
    <w:rsid w:val="009E77A0"/>
    <w:rsid w:val="009F0075"/>
    <w:rsid w:val="009F674C"/>
    <w:rsid w:val="00A02E57"/>
    <w:rsid w:val="00A04216"/>
    <w:rsid w:val="00A14120"/>
    <w:rsid w:val="00A27DB1"/>
    <w:rsid w:val="00A43292"/>
    <w:rsid w:val="00A55CAE"/>
    <w:rsid w:val="00A56EAF"/>
    <w:rsid w:val="00A6242D"/>
    <w:rsid w:val="00A66D04"/>
    <w:rsid w:val="00A66DEC"/>
    <w:rsid w:val="00A670A6"/>
    <w:rsid w:val="00A76739"/>
    <w:rsid w:val="00A8500B"/>
    <w:rsid w:val="00A90E5F"/>
    <w:rsid w:val="00A92E31"/>
    <w:rsid w:val="00A93F4E"/>
    <w:rsid w:val="00AA2F5E"/>
    <w:rsid w:val="00AA61B4"/>
    <w:rsid w:val="00AA70A5"/>
    <w:rsid w:val="00AB31C1"/>
    <w:rsid w:val="00AB6E2E"/>
    <w:rsid w:val="00AB7C86"/>
    <w:rsid w:val="00AD2C42"/>
    <w:rsid w:val="00AE1A32"/>
    <w:rsid w:val="00AE2B0F"/>
    <w:rsid w:val="00AE2B38"/>
    <w:rsid w:val="00AE3706"/>
    <w:rsid w:val="00B06E11"/>
    <w:rsid w:val="00B108D7"/>
    <w:rsid w:val="00B123C2"/>
    <w:rsid w:val="00B15588"/>
    <w:rsid w:val="00B172F2"/>
    <w:rsid w:val="00B24F1B"/>
    <w:rsid w:val="00B25192"/>
    <w:rsid w:val="00B2779D"/>
    <w:rsid w:val="00B32B9D"/>
    <w:rsid w:val="00B4129D"/>
    <w:rsid w:val="00B46B00"/>
    <w:rsid w:val="00B47C2F"/>
    <w:rsid w:val="00B51DD6"/>
    <w:rsid w:val="00B52A2E"/>
    <w:rsid w:val="00B56C5D"/>
    <w:rsid w:val="00B56E82"/>
    <w:rsid w:val="00B5730F"/>
    <w:rsid w:val="00B737BC"/>
    <w:rsid w:val="00B82C7C"/>
    <w:rsid w:val="00B83018"/>
    <w:rsid w:val="00B92FED"/>
    <w:rsid w:val="00B96D9D"/>
    <w:rsid w:val="00B97A1E"/>
    <w:rsid w:val="00BA19DA"/>
    <w:rsid w:val="00BA4554"/>
    <w:rsid w:val="00BA5774"/>
    <w:rsid w:val="00BA5F95"/>
    <w:rsid w:val="00BB020C"/>
    <w:rsid w:val="00BB5AF4"/>
    <w:rsid w:val="00BD56A5"/>
    <w:rsid w:val="00BD6120"/>
    <w:rsid w:val="00BD72FA"/>
    <w:rsid w:val="00BE5541"/>
    <w:rsid w:val="00BE6206"/>
    <w:rsid w:val="00BE7219"/>
    <w:rsid w:val="00BF1EB5"/>
    <w:rsid w:val="00BF5887"/>
    <w:rsid w:val="00BF6D66"/>
    <w:rsid w:val="00C02AC6"/>
    <w:rsid w:val="00C02B03"/>
    <w:rsid w:val="00C21C1F"/>
    <w:rsid w:val="00C26F1E"/>
    <w:rsid w:val="00C30662"/>
    <w:rsid w:val="00C313D8"/>
    <w:rsid w:val="00C3622A"/>
    <w:rsid w:val="00C42A17"/>
    <w:rsid w:val="00C446CD"/>
    <w:rsid w:val="00C47E80"/>
    <w:rsid w:val="00C6394C"/>
    <w:rsid w:val="00C72644"/>
    <w:rsid w:val="00C72FC8"/>
    <w:rsid w:val="00C806EB"/>
    <w:rsid w:val="00C81D0A"/>
    <w:rsid w:val="00C923A7"/>
    <w:rsid w:val="00C96EE9"/>
    <w:rsid w:val="00CA1250"/>
    <w:rsid w:val="00CA1FEC"/>
    <w:rsid w:val="00CA2BE6"/>
    <w:rsid w:val="00CA3645"/>
    <w:rsid w:val="00CA4BAD"/>
    <w:rsid w:val="00CA70B1"/>
    <w:rsid w:val="00CA74EB"/>
    <w:rsid w:val="00CB0F91"/>
    <w:rsid w:val="00CB4431"/>
    <w:rsid w:val="00CB7C80"/>
    <w:rsid w:val="00CC62FC"/>
    <w:rsid w:val="00CD1907"/>
    <w:rsid w:val="00CD53BE"/>
    <w:rsid w:val="00CE211C"/>
    <w:rsid w:val="00CE38D6"/>
    <w:rsid w:val="00CE58FC"/>
    <w:rsid w:val="00CE7E57"/>
    <w:rsid w:val="00CF2F6F"/>
    <w:rsid w:val="00CF74E4"/>
    <w:rsid w:val="00CF7675"/>
    <w:rsid w:val="00D03C2E"/>
    <w:rsid w:val="00D1697F"/>
    <w:rsid w:val="00D236C4"/>
    <w:rsid w:val="00D25DF2"/>
    <w:rsid w:val="00D31C99"/>
    <w:rsid w:val="00D436CA"/>
    <w:rsid w:val="00D74C7C"/>
    <w:rsid w:val="00D7566E"/>
    <w:rsid w:val="00D85128"/>
    <w:rsid w:val="00D8526D"/>
    <w:rsid w:val="00D95963"/>
    <w:rsid w:val="00DA31D9"/>
    <w:rsid w:val="00DB06A4"/>
    <w:rsid w:val="00DB58CA"/>
    <w:rsid w:val="00DC37D9"/>
    <w:rsid w:val="00DD320A"/>
    <w:rsid w:val="00DD3CA1"/>
    <w:rsid w:val="00DE53A4"/>
    <w:rsid w:val="00DF489E"/>
    <w:rsid w:val="00DF6B01"/>
    <w:rsid w:val="00DF7405"/>
    <w:rsid w:val="00E13E07"/>
    <w:rsid w:val="00E217C1"/>
    <w:rsid w:val="00E25266"/>
    <w:rsid w:val="00E2584C"/>
    <w:rsid w:val="00E324A1"/>
    <w:rsid w:val="00E3265E"/>
    <w:rsid w:val="00E337AD"/>
    <w:rsid w:val="00E3394D"/>
    <w:rsid w:val="00E4129D"/>
    <w:rsid w:val="00E53896"/>
    <w:rsid w:val="00E548F8"/>
    <w:rsid w:val="00E551F3"/>
    <w:rsid w:val="00E62453"/>
    <w:rsid w:val="00E6297F"/>
    <w:rsid w:val="00E652D0"/>
    <w:rsid w:val="00E71C29"/>
    <w:rsid w:val="00E726D2"/>
    <w:rsid w:val="00E75A59"/>
    <w:rsid w:val="00E84926"/>
    <w:rsid w:val="00E878D2"/>
    <w:rsid w:val="00E90D4C"/>
    <w:rsid w:val="00E922CC"/>
    <w:rsid w:val="00E93F70"/>
    <w:rsid w:val="00EA229C"/>
    <w:rsid w:val="00EB0F00"/>
    <w:rsid w:val="00EB209C"/>
    <w:rsid w:val="00ED067A"/>
    <w:rsid w:val="00EE026C"/>
    <w:rsid w:val="00EE20D2"/>
    <w:rsid w:val="00EE611D"/>
    <w:rsid w:val="00EE73EA"/>
    <w:rsid w:val="00EE7891"/>
    <w:rsid w:val="00EF071D"/>
    <w:rsid w:val="00EF0A80"/>
    <w:rsid w:val="00EF0FFD"/>
    <w:rsid w:val="00F00003"/>
    <w:rsid w:val="00F07C35"/>
    <w:rsid w:val="00F14D7E"/>
    <w:rsid w:val="00F274BF"/>
    <w:rsid w:val="00F30DB7"/>
    <w:rsid w:val="00F5167C"/>
    <w:rsid w:val="00F517EA"/>
    <w:rsid w:val="00F524E5"/>
    <w:rsid w:val="00F52A18"/>
    <w:rsid w:val="00F55E99"/>
    <w:rsid w:val="00F5694E"/>
    <w:rsid w:val="00F6119C"/>
    <w:rsid w:val="00F61816"/>
    <w:rsid w:val="00F66576"/>
    <w:rsid w:val="00F668B3"/>
    <w:rsid w:val="00F73792"/>
    <w:rsid w:val="00F7571A"/>
    <w:rsid w:val="00F828E3"/>
    <w:rsid w:val="00F86827"/>
    <w:rsid w:val="00F914C4"/>
    <w:rsid w:val="00F968BE"/>
    <w:rsid w:val="00FA0579"/>
    <w:rsid w:val="00FA0E05"/>
    <w:rsid w:val="00FC3D64"/>
    <w:rsid w:val="00FD2A20"/>
    <w:rsid w:val="00FD7066"/>
    <w:rsid w:val="00FE1A75"/>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256B"/>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219"/>
    <w:rPr>
      <w:rFonts w:ascii="Arial" w:eastAsia="Times New Roman" w:hAnsi="Arial"/>
      <w:sz w:val="22"/>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styleId="Pamatteksts">
    <w:name w:val="Body Text"/>
    <w:basedOn w:val="Parasts"/>
    <w:link w:val="PamattekstsRakstz"/>
    <w:semiHidden/>
    <w:unhideWhenUsed/>
    <w:qFormat/>
    <w:rsid w:val="00BF1EB5"/>
    <w:pPr>
      <w:spacing w:after="160" w:line="256" w:lineRule="auto"/>
      <w:jc w:val="both"/>
    </w:pPr>
    <w:rPr>
      <w:rFonts w:ascii="Times New Roman" w:eastAsiaTheme="minorHAnsi" w:hAnsi="Times New Roman" w:cstheme="minorBidi"/>
      <w:sz w:val="24"/>
      <w:szCs w:val="20"/>
      <w:lang w:eastAsia="en-US"/>
    </w:rPr>
  </w:style>
  <w:style w:type="character" w:customStyle="1" w:styleId="PamattekstsRakstz">
    <w:name w:val="Pamatteksts Rakstz."/>
    <w:basedOn w:val="Noklusjumarindkopasfonts"/>
    <w:link w:val="Pamatteksts"/>
    <w:semiHidden/>
    <w:rsid w:val="00BF1EB5"/>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444B5-441F-4E5A-A66F-47C1CE40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4424</Words>
  <Characters>2523</Characters>
  <Application>Microsoft Office Word</Application>
  <DocSecurity>0</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Egita Lukjanova</dc:creator>
  <cp:lastModifiedBy>Egita Lukjanova</cp:lastModifiedBy>
  <cp:revision>2</cp:revision>
  <cp:lastPrinted>2017-11-14T08:23:00Z</cp:lastPrinted>
  <dcterms:created xsi:type="dcterms:W3CDTF">2025-06-12T18:06:00Z</dcterms:created>
  <dcterms:modified xsi:type="dcterms:W3CDTF">2025-06-12T18:06:00Z</dcterms:modified>
</cp:coreProperties>
</file>