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7A8B0" w14:textId="77777777" w:rsidR="000F232A" w:rsidRPr="005810C2" w:rsidRDefault="000F232A" w:rsidP="005810C2">
      <w:pPr>
        <w:widowControl w:val="0"/>
        <w:autoSpaceDE w:val="0"/>
        <w:autoSpaceDN w:val="0"/>
        <w:adjustRightInd w:val="0"/>
        <w:jc w:val="right"/>
        <w:rPr>
          <w:rFonts w:cs="Arial"/>
          <w:bCs/>
          <w:sz w:val="26"/>
          <w:szCs w:val="26"/>
        </w:rPr>
      </w:pPr>
    </w:p>
    <w:p w14:paraId="095F4E25" w14:textId="77777777" w:rsidR="00607627" w:rsidRPr="00607627" w:rsidRDefault="00000000" w:rsidP="00607627">
      <w:pPr>
        <w:widowControl w:val="0"/>
        <w:autoSpaceDE w:val="0"/>
        <w:autoSpaceDN w:val="0"/>
        <w:adjustRightInd w:val="0"/>
        <w:jc w:val="center"/>
        <w:rPr>
          <w:rFonts w:cs="Arial"/>
          <w:sz w:val="26"/>
          <w:szCs w:val="26"/>
        </w:rPr>
      </w:pPr>
      <w:r>
        <w:rPr>
          <w:rFonts w:cs="Arial"/>
          <w:b/>
          <w:bCs/>
          <w:sz w:val="26"/>
          <w:szCs w:val="26"/>
        </w:rPr>
        <w:t>LĒMUMS</w:t>
      </w:r>
    </w:p>
    <w:p w14:paraId="28458BA1" w14:textId="77777777" w:rsidR="00607627" w:rsidRPr="00607627" w:rsidRDefault="00000000" w:rsidP="00607627">
      <w:pPr>
        <w:widowControl w:val="0"/>
        <w:autoSpaceDE w:val="0"/>
        <w:autoSpaceDN w:val="0"/>
        <w:adjustRightInd w:val="0"/>
        <w:jc w:val="center"/>
        <w:rPr>
          <w:rFonts w:cs="Arial"/>
          <w:sz w:val="26"/>
          <w:szCs w:val="26"/>
        </w:rPr>
      </w:pPr>
      <w:r>
        <w:rPr>
          <w:rFonts w:cs="Arial"/>
          <w:sz w:val="26"/>
          <w:szCs w:val="26"/>
        </w:rPr>
        <w:t>Liepājā</w:t>
      </w:r>
    </w:p>
    <w:p w14:paraId="0F0A5D15" w14:textId="77777777" w:rsidR="00607627" w:rsidRDefault="00607627" w:rsidP="00607627">
      <w:pPr>
        <w:widowControl w:val="0"/>
        <w:autoSpaceDE w:val="0"/>
        <w:autoSpaceDN w:val="0"/>
        <w:adjustRightInd w:val="0"/>
        <w:jc w:val="center"/>
        <w:rPr>
          <w:rFonts w:cs="Arial"/>
          <w:sz w:val="20"/>
          <w:szCs w:val="20"/>
        </w:rPr>
      </w:pPr>
    </w:p>
    <w:tbl>
      <w:tblPr>
        <w:tblW w:w="8505" w:type="dxa"/>
        <w:tblLayout w:type="fixed"/>
        <w:tblCellMar>
          <w:left w:w="60" w:type="dxa"/>
          <w:right w:w="60" w:type="dxa"/>
        </w:tblCellMar>
        <w:tblLook w:val="0000" w:firstRow="0" w:lastRow="0" w:firstColumn="0" w:lastColumn="0" w:noHBand="0" w:noVBand="0"/>
      </w:tblPr>
      <w:tblGrid>
        <w:gridCol w:w="4788"/>
        <w:gridCol w:w="3717"/>
      </w:tblGrid>
      <w:tr w:rsidR="00AF10B9" w14:paraId="1054FE2B" w14:textId="77777777" w:rsidTr="00883AFD">
        <w:tc>
          <w:tcPr>
            <w:tcW w:w="4788" w:type="dxa"/>
            <w:tcBorders>
              <w:top w:val="nil"/>
              <w:left w:val="nil"/>
              <w:bottom w:val="nil"/>
              <w:right w:val="nil"/>
            </w:tcBorders>
          </w:tcPr>
          <w:p w14:paraId="1BA1ADF2" w14:textId="77777777" w:rsidR="00883AFD" w:rsidRPr="000F3143" w:rsidRDefault="00000000" w:rsidP="000F3143">
            <w:pPr>
              <w:widowControl w:val="0"/>
              <w:autoSpaceDE w:val="0"/>
              <w:autoSpaceDN w:val="0"/>
              <w:adjustRightInd w:val="0"/>
              <w:rPr>
                <w:rFonts w:cs="Arial"/>
                <w:szCs w:val="22"/>
              </w:rPr>
            </w:pPr>
            <w:r w:rsidRPr="000F3143">
              <w:rPr>
                <w:rFonts w:cs="Arial"/>
                <w:szCs w:val="22"/>
              </w:rPr>
              <w:t>2024. gada 21. martā</w:t>
            </w:r>
          </w:p>
        </w:tc>
        <w:tc>
          <w:tcPr>
            <w:tcW w:w="3717" w:type="dxa"/>
            <w:tcBorders>
              <w:top w:val="nil"/>
              <w:left w:val="nil"/>
              <w:bottom w:val="nil"/>
              <w:right w:val="nil"/>
            </w:tcBorders>
          </w:tcPr>
          <w:p w14:paraId="249AE30D" w14:textId="77777777" w:rsidR="00883AFD" w:rsidRPr="000F3143" w:rsidRDefault="00000000" w:rsidP="000F3143">
            <w:pPr>
              <w:widowControl w:val="0"/>
              <w:autoSpaceDE w:val="0"/>
              <w:autoSpaceDN w:val="0"/>
              <w:adjustRightInd w:val="0"/>
              <w:jc w:val="center"/>
              <w:rPr>
                <w:rFonts w:cs="Arial"/>
                <w:color w:val="000000"/>
                <w:szCs w:val="22"/>
              </w:rPr>
            </w:pPr>
            <w:r w:rsidRPr="000F3143">
              <w:rPr>
                <w:rFonts w:cs="Arial"/>
                <w:color w:val="000000"/>
                <w:szCs w:val="22"/>
              </w:rPr>
              <w:t xml:space="preserve">                               Nr.82/3</w:t>
            </w:r>
          </w:p>
          <w:p w14:paraId="65051DCC" w14:textId="77777777" w:rsidR="00883AFD" w:rsidRPr="000F3143" w:rsidRDefault="00000000" w:rsidP="000F3143">
            <w:pPr>
              <w:widowControl w:val="0"/>
              <w:autoSpaceDE w:val="0"/>
              <w:autoSpaceDN w:val="0"/>
              <w:adjustRightInd w:val="0"/>
              <w:jc w:val="right"/>
              <w:rPr>
                <w:rFonts w:cs="Arial"/>
                <w:szCs w:val="22"/>
              </w:rPr>
            </w:pPr>
            <w:r w:rsidRPr="000F3143">
              <w:rPr>
                <w:rFonts w:cs="Arial"/>
                <w:color w:val="000000"/>
                <w:szCs w:val="22"/>
              </w:rPr>
              <w:t>(prot. Nr.3, 10.</w:t>
            </w:r>
            <w:r w:rsidRPr="000F3143">
              <w:rPr>
                <w:rFonts w:cs="Arial"/>
                <w:color w:val="000000"/>
                <w:sz w:val="20"/>
                <w:szCs w:val="20"/>
                <w:shd w:val="clear" w:color="auto" w:fill="FFFFFF"/>
              </w:rPr>
              <w:t>§)</w:t>
            </w:r>
          </w:p>
        </w:tc>
      </w:tr>
      <w:tr w:rsidR="00211CA7" w14:paraId="24376EE2" w14:textId="77777777" w:rsidTr="00883AFD">
        <w:tc>
          <w:tcPr>
            <w:tcW w:w="4788" w:type="dxa"/>
            <w:tcBorders>
              <w:top w:val="nil"/>
              <w:left w:val="nil"/>
              <w:bottom w:val="nil"/>
              <w:right w:val="nil"/>
            </w:tcBorders>
          </w:tcPr>
          <w:p w14:paraId="71D9C976" w14:textId="77777777" w:rsidR="00211CA7" w:rsidRPr="000F3143" w:rsidRDefault="00211CA7" w:rsidP="000F3143">
            <w:pPr>
              <w:widowControl w:val="0"/>
              <w:autoSpaceDE w:val="0"/>
              <w:autoSpaceDN w:val="0"/>
              <w:adjustRightInd w:val="0"/>
              <w:rPr>
                <w:rFonts w:cs="Arial"/>
                <w:szCs w:val="22"/>
              </w:rPr>
            </w:pPr>
          </w:p>
        </w:tc>
        <w:tc>
          <w:tcPr>
            <w:tcW w:w="3717" w:type="dxa"/>
            <w:tcBorders>
              <w:top w:val="nil"/>
              <w:left w:val="nil"/>
              <w:bottom w:val="nil"/>
              <w:right w:val="nil"/>
            </w:tcBorders>
          </w:tcPr>
          <w:p w14:paraId="7DA58BB2" w14:textId="77777777" w:rsidR="00211CA7" w:rsidRPr="00BC73CD" w:rsidRDefault="00211CA7" w:rsidP="00211CA7">
            <w:pPr>
              <w:widowControl w:val="0"/>
              <w:autoSpaceDE w:val="0"/>
              <w:autoSpaceDN w:val="0"/>
              <w:adjustRightInd w:val="0"/>
              <w:jc w:val="right"/>
              <w:rPr>
                <w:rFonts w:cs="Arial"/>
                <w:i/>
                <w:sz w:val="16"/>
                <w:szCs w:val="16"/>
              </w:rPr>
            </w:pPr>
            <w:r w:rsidRPr="00BC73CD">
              <w:rPr>
                <w:rFonts w:cs="Arial"/>
                <w:i/>
                <w:sz w:val="16"/>
                <w:szCs w:val="16"/>
              </w:rPr>
              <w:t>GROZĪTS</w:t>
            </w:r>
          </w:p>
          <w:p w14:paraId="52ED2353" w14:textId="5096ECC3" w:rsidR="00211CA7" w:rsidRPr="000E6781" w:rsidRDefault="00211CA7" w:rsidP="00211CA7">
            <w:pPr>
              <w:widowControl w:val="0"/>
              <w:autoSpaceDE w:val="0"/>
              <w:autoSpaceDN w:val="0"/>
              <w:adjustRightInd w:val="0"/>
              <w:jc w:val="right"/>
              <w:rPr>
                <w:rFonts w:cs="Arial"/>
                <w:i/>
                <w:noProof/>
                <w:sz w:val="16"/>
                <w:szCs w:val="16"/>
              </w:rPr>
            </w:pPr>
            <w:r w:rsidRPr="00BC73CD">
              <w:rPr>
                <w:rFonts w:cs="Arial"/>
                <w:i/>
                <w:noProof/>
                <w:sz w:val="16"/>
                <w:szCs w:val="16"/>
              </w:rPr>
              <w:t>Ar Liepājas valstspilsētas pašvaldības domes</w:t>
            </w:r>
            <w:r>
              <w:rPr>
                <w:rFonts w:cs="Arial"/>
                <w:i/>
                <w:noProof/>
                <w:sz w:val="16"/>
                <w:szCs w:val="16"/>
              </w:rPr>
              <w:t xml:space="preserve"> </w:t>
            </w:r>
            <w:r w:rsidRPr="00BC73CD">
              <w:rPr>
                <w:rFonts w:cs="Arial"/>
                <w:i/>
                <w:noProof/>
                <w:sz w:val="16"/>
                <w:szCs w:val="16"/>
              </w:rPr>
              <w:t>202</w:t>
            </w:r>
            <w:r>
              <w:rPr>
                <w:rFonts w:cs="Arial"/>
                <w:i/>
                <w:noProof/>
                <w:sz w:val="16"/>
                <w:szCs w:val="16"/>
              </w:rPr>
              <w:t>4</w:t>
            </w:r>
            <w:r w:rsidRPr="00BC73CD">
              <w:rPr>
                <w:rFonts w:cs="Arial"/>
                <w:i/>
                <w:noProof/>
                <w:sz w:val="16"/>
                <w:szCs w:val="16"/>
              </w:rPr>
              <w:t>.</w:t>
            </w:r>
            <w:r>
              <w:rPr>
                <w:rFonts w:cs="Arial"/>
                <w:i/>
                <w:noProof/>
                <w:sz w:val="16"/>
                <w:szCs w:val="16"/>
              </w:rPr>
              <w:t> </w:t>
            </w:r>
            <w:r w:rsidRPr="00BC73CD">
              <w:rPr>
                <w:rFonts w:cs="Arial"/>
                <w:i/>
                <w:noProof/>
                <w:sz w:val="16"/>
                <w:szCs w:val="16"/>
              </w:rPr>
              <w:t>gada 1</w:t>
            </w:r>
            <w:r>
              <w:rPr>
                <w:rFonts w:cs="Arial"/>
                <w:i/>
                <w:noProof/>
                <w:sz w:val="16"/>
                <w:szCs w:val="16"/>
              </w:rPr>
              <w:t>7</w:t>
            </w:r>
            <w:r w:rsidRPr="00BC73CD">
              <w:rPr>
                <w:rFonts w:cs="Arial"/>
                <w:i/>
                <w:noProof/>
                <w:sz w:val="16"/>
                <w:szCs w:val="16"/>
              </w:rPr>
              <w:t>.</w:t>
            </w:r>
            <w:r>
              <w:rPr>
                <w:rFonts w:cs="Arial"/>
                <w:i/>
                <w:noProof/>
                <w:sz w:val="16"/>
                <w:szCs w:val="16"/>
              </w:rPr>
              <w:t> </w:t>
            </w:r>
            <w:r>
              <w:rPr>
                <w:rFonts w:cs="Arial"/>
                <w:i/>
                <w:noProof/>
                <w:sz w:val="16"/>
                <w:szCs w:val="16"/>
              </w:rPr>
              <w:t>oktobra</w:t>
            </w:r>
            <w:r w:rsidRPr="00BC73CD">
              <w:rPr>
                <w:rFonts w:cs="Arial"/>
                <w:i/>
                <w:noProof/>
                <w:sz w:val="16"/>
                <w:szCs w:val="16"/>
              </w:rPr>
              <w:t xml:space="preserve"> lēmumu Nr.</w:t>
            </w:r>
            <w:r>
              <w:rPr>
                <w:rFonts w:cs="Arial"/>
                <w:i/>
                <w:noProof/>
                <w:sz w:val="16"/>
                <w:szCs w:val="16"/>
              </w:rPr>
              <w:t>390</w:t>
            </w:r>
            <w:r w:rsidRPr="00BC73CD">
              <w:rPr>
                <w:rFonts w:cs="Arial"/>
                <w:i/>
                <w:noProof/>
                <w:sz w:val="16"/>
                <w:szCs w:val="16"/>
              </w:rPr>
              <w:t>/</w:t>
            </w:r>
            <w:r>
              <w:rPr>
                <w:rFonts w:cs="Arial"/>
                <w:i/>
                <w:noProof/>
                <w:sz w:val="16"/>
                <w:szCs w:val="16"/>
              </w:rPr>
              <w:t>10</w:t>
            </w:r>
            <w:r w:rsidRPr="00BC73CD">
              <w:rPr>
                <w:rFonts w:cs="Arial"/>
                <w:i/>
                <w:noProof/>
                <w:sz w:val="16"/>
                <w:szCs w:val="16"/>
              </w:rPr>
              <w:t xml:space="preserve"> </w:t>
            </w:r>
            <w:r w:rsidRPr="00BC73CD">
              <w:rPr>
                <w:rFonts w:cs="Arial"/>
                <w:i/>
                <w:noProof/>
                <w:color w:val="000000"/>
                <w:sz w:val="16"/>
                <w:szCs w:val="16"/>
              </w:rPr>
              <w:t>(prot.</w:t>
            </w:r>
            <w:r>
              <w:rPr>
                <w:rFonts w:cs="Arial"/>
                <w:i/>
                <w:noProof/>
                <w:color w:val="000000"/>
                <w:sz w:val="16"/>
                <w:szCs w:val="16"/>
              </w:rPr>
              <w:t> </w:t>
            </w:r>
            <w:r w:rsidRPr="00BC73CD">
              <w:rPr>
                <w:rFonts w:cs="Arial"/>
                <w:i/>
                <w:noProof/>
                <w:color w:val="000000"/>
                <w:sz w:val="16"/>
                <w:szCs w:val="16"/>
              </w:rPr>
              <w:t>Nr.</w:t>
            </w:r>
            <w:r>
              <w:rPr>
                <w:rFonts w:cs="Arial"/>
                <w:i/>
                <w:noProof/>
                <w:color w:val="000000"/>
                <w:sz w:val="16"/>
                <w:szCs w:val="16"/>
              </w:rPr>
              <w:t>10</w:t>
            </w:r>
            <w:r w:rsidRPr="00BC73CD">
              <w:rPr>
                <w:rFonts w:cs="Arial"/>
                <w:i/>
                <w:noProof/>
                <w:color w:val="000000"/>
                <w:sz w:val="16"/>
                <w:szCs w:val="16"/>
              </w:rPr>
              <w:t xml:space="preserve">, </w:t>
            </w:r>
            <w:r>
              <w:rPr>
                <w:rFonts w:cs="Arial"/>
                <w:i/>
                <w:noProof/>
                <w:color w:val="000000"/>
                <w:sz w:val="16"/>
                <w:szCs w:val="16"/>
              </w:rPr>
              <w:t>4</w:t>
            </w:r>
            <w:r w:rsidRPr="00BC73CD">
              <w:rPr>
                <w:rFonts w:cs="Arial"/>
                <w:i/>
                <w:noProof/>
                <w:color w:val="000000"/>
                <w:sz w:val="16"/>
                <w:szCs w:val="16"/>
              </w:rPr>
              <w:t>.</w:t>
            </w:r>
            <w:r w:rsidRPr="00BC73CD">
              <w:rPr>
                <w:rFonts w:cs="Arial"/>
                <w:i/>
                <w:noProof/>
                <w:color w:val="000000"/>
                <w:sz w:val="16"/>
                <w:szCs w:val="16"/>
                <w:shd w:val="clear" w:color="auto" w:fill="FFFFFF"/>
              </w:rPr>
              <w:t>§)</w:t>
            </w:r>
          </w:p>
          <w:p w14:paraId="4B129DAA" w14:textId="77777777" w:rsidR="00211CA7" w:rsidRPr="000F3143" w:rsidRDefault="00211CA7" w:rsidP="000F3143">
            <w:pPr>
              <w:widowControl w:val="0"/>
              <w:autoSpaceDE w:val="0"/>
              <w:autoSpaceDN w:val="0"/>
              <w:adjustRightInd w:val="0"/>
              <w:jc w:val="center"/>
              <w:rPr>
                <w:rFonts w:cs="Arial"/>
                <w:color w:val="000000"/>
                <w:szCs w:val="22"/>
              </w:rPr>
            </w:pPr>
          </w:p>
        </w:tc>
      </w:tr>
    </w:tbl>
    <w:p w14:paraId="5D822738" w14:textId="77777777" w:rsidR="000F3143" w:rsidRPr="000F3143" w:rsidRDefault="00000000" w:rsidP="000F3143">
      <w:pPr>
        <w:widowControl w:val="0"/>
        <w:autoSpaceDE w:val="0"/>
        <w:autoSpaceDN w:val="0"/>
        <w:adjustRightInd w:val="0"/>
        <w:rPr>
          <w:rFonts w:cs="Arial"/>
          <w:iCs/>
          <w:szCs w:val="22"/>
        </w:rPr>
      </w:pPr>
      <w:r w:rsidRPr="000F3143">
        <w:rPr>
          <w:rFonts w:cs="Arial"/>
          <w:iCs/>
          <w:szCs w:val="22"/>
        </w:rPr>
        <w:t>Par projektu "Uzņēmējdarbībai nepieciešamās</w:t>
      </w:r>
    </w:p>
    <w:p w14:paraId="65276549" w14:textId="77777777" w:rsidR="000F3143" w:rsidRPr="000F3143" w:rsidRDefault="00000000" w:rsidP="000F3143">
      <w:pPr>
        <w:widowControl w:val="0"/>
        <w:autoSpaceDE w:val="0"/>
        <w:autoSpaceDN w:val="0"/>
        <w:adjustRightInd w:val="0"/>
        <w:rPr>
          <w:rFonts w:cs="Arial"/>
          <w:iCs/>
          <w:szCs w:val="22"/>
        </w:rPr>
      </w:pPr>
      <w:r w:rsidRPr="000F3143">
        <w:rPr>
          <w:rFonts w:cs="Arial"/>
          <w:iCs/>
          <w:szCs w:val="22"/>
        </w:rPr>
        <w:t>publiskās infrastruktūras attīstība Liepājā"</w:t>
      </w:r>
    </w:p>
    <w:p w14:paraId="33658879" w14:textId="77777777" w:rsidR="000F3143" w:rsidRPr="000F3143" w:rsidRDefault="00000000" w:rsidP="000F3143">
      <w:pPr>
        <w:widowControl w:val="0"/>
        <w:autoSpaceDE w:val="0"/>
        <w:autoSpaceDN w:val="0"/>
        <w:adjustRightInd w:val="0"/>
        <w:rPr>
          <w:rFonts w:cs="Arial"/>
          <w:iCs/>
          <w:szCs w:val="22"/>
        </w:rPr>
      </w:pPr>
      <w:r w:rsidRPr="000F3143">
        <w:rPr>
          <w:rFonts w:cs="Arial"/>
          <w:iCs/>
          <w:szCs w:val="22"/>
        </w:rPr>
        <w:t>(Meldru iela)</w:t>
      </w:r>
    </w:p>
    <w:p w14:paraId="59315376" w14:textId="77777777" w:rsidR="000F3143" w:rsidRPr="000F3143" w:rsidRDefault="000F3143" w:rsidP="000F3143">
      <w:pPr>
        <w:widowControl w:val="0"/>
        <w:autoSpaceDE w:val="0"/>
        <w:autoSpaceDN w:val="0"/>
        <w:adjustRightInd w:val="0"/>
        <w:rPr>
          <w:rFonts w:cs="Arial"/>
          <w:iCs/>
          <w:szCs w:val="22"/>
        </w:rPr>
      </w:pPr>
    </w:p>
    <w:p w14:paraId="545BB6F9" w14:textId="77777777" w:rsidR="000F3143" w:rsidRPr="000F3143" w:rsidRDefault="000F3143" w:rsidP="000F3143">
      <w:pPr>
        <w:widowControl w:val="0"/>
        <w:autoSpaceDE w:val="0"/>
        <w:autoSpaceDN w:val="0"/>
        <w:adjustRightInd w:val="0"/>
        <w:rPr>
          <w:rFonts w:cs="Arial"/>
          <w:iCs/>
          <w:szCs w:val="22"/>
        </w:rPr>
      </w:pPr>
    </w:p>
    <w:p w14:paraId="5D8757E1" w14:textId="77777777" w:rsidR="000F3143" w:rsidRPr="000F3143" w:rsidRDefault="00000000" w:rsidP="000F3143">
      <w:pPr>
        <w:widowControl w:val="0"/>
        <w:autoSpaceDE w:val="0"/>
        <w:autoSpaceDN w:val="0"/>
        <w:adjustRightInd w:val="0"/>
        <w:ind w:firstLine="720"/>
        <w:jc w:val="both"/>
        <w:rPr>
          <w:rFonts w:cs="Arial"/>
          <w:iCs/>
          <w:szCs w:val="22"/>
        </w:rPr>
      </w:pPr>
      <w:r w:rsidRPr="000F3143">
        <w:rPr>
          <w:rFonts w:cs="Arial"/>
          <w:iCs/>
          <w:szCs w:val="22"/>
        </w:rPr>
        <w:t>Pamatojoties uz Pašvaldību likuma 4. panta pirmās daļas 3. punktu, Ministru kabineta 2023. gada 17. oktobra noteikumiem Nr.593 "Eiropas Savienības kohēzijas politikas programmas 2021.-2027. gadam 6.1.1. specifiskā atbalsta mērķa "Pārejas uz klimatneitralitāti radīto ekonomisko, sociālo un vides seku mazināšana visvairāk skartajos reģionos" 6.1.1.3. pasākuma "Atbalsts uzņēmējdarbībai nepieciešamās publiskās infrastruktūras attīstībai, veicinot pāreju uz klimatneitrālu ekonomiku" īstenošanas noteikumi" un Liepājas valstspilsētas un Dienvidkurzemes novada            attīstības programmā 2022.-2027. gadam iekļauto projektu VPr_342 "Uzņēmējdarbībai nepieciešamās publiskās infrastruktūras attīstība Liepājā", izskatot Liepājas valstspilsētas pašvaldības domes pastāvīgās Attīstības komitejas 2024. gada 14. marta lēmumu (sēdes protokols Nr.3) un pastāvīgās Finanšu komitejas 2024. gada 14. marta lēmumu (sēdes protokols Nr.3)</w:t>
      </w:r>
      <w:r w:rsidRPr="000F3143">
        <w:rPr>
          <w:rFonts w:cs="Arial"/>
          <w:szCs w:val="22"/>
        </w:rPr>
        <w:t xml:space="preserve">, Liepājas valstspilsētas pašvaldības dome </w:t>
      </w:r>
      <w:r w:rsidRPr="000F3143">
        <w:rPr>
          <w:rFonts w:cs="Arial"/>
          <w:b/>
          <w:szCs w:val="22"/>
        </w:rPr>
        <w:t>nolemj</w:t>
      </w:r>
      <w:r w:rsidRPr="000F3143">
        <w:rPr>
          <w:rFonts w:cs="Arial"/>
          <w:b/>
          <w:bCs/>
          <w:szCs w:val="22"/>
        </w:rPr>
        <w:t>:</w:t>
      </w:r>
    </w:p>
    <w:p w14:paraId="2C434262" w14:textId="77777777" w:rsidR="000F3143" w:rsidRPr="000F3143" w:rsidRDefault="000F3143" w:rsidP="000F3143">
      <w:pPr>
        <w:widowControl w:val="0"/>
        <w:autoSpaceDE w:val="0"/>
        <w:autoSpaceDN w:val="0"/>
        <w:adjustRightInd w:val="0"/>
        <w:jc w:val="both"/>
        <w:rPr>
          <w:rFonts w:cs="Arial"/>
          <w:szCs w:val="22"/>
        </w:rPr>
      </w:pPr>
    </w:p>
    <w:p w14:paraId="2B5675CE" w14:textId="77777777" w:rsidR="000F3143" w:rsidRPr="000F3143" w:rsidRDefault="00000000" w:rsidP="000F3143">
      <w:pPr>
        <w:widowControl w:val="0"/>
        <w:autoSpaceDE w:val="0"/>
        <w:autoSpaceDN w:val="0"/>
        <w:adjustRightInd w:val="0"/>
        <w:jc w:val="both"/>
        <w:rPr>
          <w:rFonts w:cs="Arial"/>
          <w:iCs/>
          <w:szCs w:val="22"/>
        </w:rPr>
      </w:pPr>
      <w:r w:rsidRPr="000F3143">
        <w:rPr>
          <w:rFonts w:cs="Arial"/>
          <w:iCs/>
          <w:szCs w:val="22"/>
        </w:rPr>
        <w:tab/>
        <w:t>1. Atbalstīt projekta "Uzņēmējdarbībai nepieciešamās publiskās infrastruktūras attīstība Liepājā" (turpmāk – Projekts) sagatavošanu un iesniegšanu Taisnīgas pārkārtošanās fonda (turpmāk – TPF) finansējuma saņemšanai Eiropas Savienības kohēzijas politikas programmas 2021.-2027. gadam 6.1.1. specifiskā atbalsta mērķa "Pārejas uz klimatneitralitāti radīto ekonomisko, sociālo un vides seku mazināšana visvairāk skartajos reģionos</w:t>
      </w:r>
      <w:bookmarkStart w:id="0" w:name="_Hlk161126678"/>
      <w:r w:rsidRPr="000F3143">
        <w:rPr>
          <w:rFonts w:cs="Arial"/>
          <w:iCs/>
          <w:szCs w:val="22"/>
        </w:rPr>
        <w:t>"</w:t>
      </w:r>
      <w:bookmarkEnd w:id="0"/>
      <w:r w:rsidRPr="000F3143">
        <w:rPr>
          <w:rFonts w:cs="Arial"/>
          <w:iCs/>
          <w:szCs w:val="22"/>
        </w:rPr>
        <w:t xml:space="preserve"> 6.1.1.3. pasākuma "Atbalsts uzņēmējdarbībai nepieciešamās publiskās infrastruktūras attīstībai, veicinot pāreju uz klimatneitrālu ekonomiku" pirmās projektu iesniegumu atlases kārtas ietvaros. </w:t>
      </w:r>
    </w:p>
    <w:p w14:paraId="2EF22F43" w14:textId="77777777" w:rsidR="000F3143" w:rsidRPr="000F3143" w:rsidRDefault="000F3143" w:rsidP="000F3143">
      <w:pPr>
        <w:widowControl w:val="0"/>
        <w:autoSpaceDE w:val="0"/>
        <w:autoSpaceDN w:val="0"/>
        <w:adjustRightInd w:val="0"/>
        <w:jc w:val="both"/>
        <w:rPr>
          <w:rFonts w:cs="Arial"/>
          <w:iCs/>
          <w:sz w:val="10"/>
          <w:szCs w:val="10"/>
        </w:rPr>
      </w:pPr>
    </w:p>
    <w:p w14:paraId="5A2B5F02" w14:textId="227AA32E" w:rsidR="00211CA7" w:rsidRPr="00211CA7" w:rsidRDefault="00000000" w:rsidP="00211CA7">
      <w:pPr>
        <w:widowControl w:val="0"/>
        <w:autoSpaceDE w:val="0"/>
        <w:autoSpaceDN w:val="0"/>
        <w:adjustRightInd w:val="0"/>
        <w:ind w:firstLine="720"/>
        <w:jc w:val="both"/>
        <w:rPr>
          <w:rFonts w:cs="Arial"/>
          <w:iCs/>
          <w:szCs w:val="22"/>
        </w:rPr>
      </w:pPr>
      <w:r w:rsidRPr="000F3143">
        <w:rPr>
          <w:rFonts w:cs="Arial"/>
          <w:iCs/>
          <w:szCs w:val="22"/>
        </w:rPr>
        <w:t xml:space="preserve">2. </w:t>
      </w:r>
      <w:r w:rsidR="00211CA7" w:rsidRPr="00211CA7">
        <w:rPr>
          <w:rFonts w:cs="Arial"/>
          <w:iCs/>
          <w:szCs w:val="22"/>
        </w:rPr>
        <w:t xml:space="preserve">Apstiprināt Projekta kopējās izmaksas 3 773 298,89 EUR (trīs miljoni septiņi simti septiņdesmit trīs tūkstoši divi simti deviņdesmit astoņi </w:t>
      </w:r>
      <w:r w:rsidR="00211CA7" w:rsidRPr="00211CA7">
        <w:rPr>
          <w:rFonts w:cs="Arial"/>
          <w:i/>
          <w:szCs w:val="22"/>
        </w:rPr>
        <w:t>euro</w:t>
      </w:r>
      <w:r w:rsidR="00211CA7" w:rsidRPr="00211CA7">
        <w:rPr>
          <w:rFonts w:cs="Arial"/>
          <w:iCs/>
          <w:szCs w:val="22"/>
        </w:rPr>
        <w:t xml:space="preserve"> un 89 centi) apmērā, no kurām:</w:t>
      </w:r>
    </w:p>
    <w:p w14:paraId="4CE8ACC9" w14:textId="77777777" w:rsidR="00211CA7" w:rsidRPr="00211CA7" w:rsidRDefault="00211CA7" w:rsidP="00211CA7">
      <w:pPr>
        <w:widowControl w:val="0"/>
        <w:autoSpaceDE w:val="0"/>
        <w:autoSpaceDN w:val="0"/>
        <w:adjustRightInd w:val="0"/>
        <w:ind w:firstLine="720"/>
        <w:jc w:val="both"/>
        <w:rPr>
          <w:rFonts w:cs="Arial"/>
          <w:iCs/>
          <w:szCs w:val="22"/>
        </w:rPr>
      </w:pPr>
      <w:r w:rsidRPr="00211CA7">
        <w:rPr>
          <w:rFonts w:cs="Arial"/>
          <w:iCs/>
          <w:szCs w:val="22"/>
        </w:rPr>
        <w:t xml:space="preserve">2.1. Projekta kopējās attiecināmās izmaksas 3 293 331,53 EUR (trīs miljoni divi simti deviņdesmit trīs tūkstoši trīs simti trīsdesmit viens </w:t>
      </w:r>
      <w:r w:rsidRPr="00211CA7">
        <w:rPr>
          <w:rFonts w:cs="Arial"/>
          <w:i/>
          <w:szCs w:val="22"/>
        </w:rPr>
        <w:t xml:space="preserve">euro </w:t>
      </w:r>
      <w:r w:rsidRPr="00211CA7">
        <w:rPr>
          <w:rFonts w:cs="Arial"/>
          <w:iCs/>
          <w:szCs w:val="22"/>
        </w:rPr>
        <w:t>un 53 centi) apmērā, no kurām:</w:t>
      </w:r>
    </w:p>
    <w:p w14:paraId="15398BCA" w14:textId="77777777" w:rsidR="00211CA7" w:rsidRPr="00211CA7" w:rsidRDefault="00211CA7" w:rsidP="00211CA7">
      <w:pPr>
        <w:widowControl w:val="0"/>
        <w:autoSpaceDE w:val="0"/>
        <w:autoSpaceDN w:val="0"/>
        <w:adjustRightInd w:val="0"/>
        <w:ind w:firstLine="720"/>
        <w:jc w:val="both"/>
        <w:rPr>
          <w:rFonts w:cs="Arial"/>
          <w:iCs/>
          <w:szCs w:val="22"/>
        </w:rPr>
      </w:pPr>
      <w:r w:rsidRPr="00211CA7">
        <w:rPr>
          <w:rFonts w:cs="Arial"/>
          <w:iCs/>
          <w:szCs w:val="22"/>
        </w:rPr>
        <w:t xml:space="preserve">2.1.1. Liepājas valstspilsētas pašvaldības Projekta attiecināmās izmaksas             2 837 347,46 EUR (divi miljoni astoņi simti trīsdesmit septiņi tūkstoši trīs simti četrdesmit septiņi </w:t>
      </w:r>
      <w:r w:rsidRPr="00211CA7">
        <w:rPr>
          <w:rFonts w:cs="Arial"/>
          <w:i/>
          <w:szCs w:val="22"/>
        </w:rPr>
        <w:t>euro</w:t>
      </w:r>
      <w:r w:rsidRPr="00211CA7">
        <w:rPr>
          <w:rFonts w:cs="Arial"/>
          <w:iCs/>
          <w:szCs w:val="22"/>
        </w:rPr>
        <w:t xml:space="preserve"> un 46 centi), no kurām: </w:t>
      </w:r>
    </w:p>
    <w:p w14:paraId="5BB48605" w14:textId="77777777" w:rsidR="00211CA7" w:rsidRPr="00211CA7" w:rsidRDefault="00211CA7" w:rsidP="00211CA7">
      <w:pPr>
        <w:widowControl w:val="0"/>
        <w:autoSpaceDE w:val="0"/>
        <w:autoSpaceDN w:val="0"/>
        <w:adjustRightInd w:val="0"/>
        <w:ind w:firstLine="720"/>
        <w:jc w:val="both"/>
        <w:rPr>
          <w:rFonts w:cs="Arial"/>
          <w:iCs/>
          <w:szCs w:val="22"/>
        </w:rPr>
      </w:pPr>
      <w:r w:rsidRPr="00211CA7">
        <w:rPr>
          <w:rFonts w:cs="Arial"/>
          <w:iCs/>
          <w:szCs w:val="22"/>
        </w:rPr>
        <w:t xml:space="preserve">2.1.1.1. TPF finansējums (85%) – 2 411 745,34 EUR (divi miljoni četri simti vienpadsmit tūkstoši septiņi simti četrdesmit pieci </w:t>
      </w:r>
      <w:r w:rsidRPr="00211CA7">
        <w:rPr>
          <w:rFonts w:cs="Arial"/>
          <w:i/>
          <w:szCs w:val="22"/>
        </w:rPr>
        <w:t>euro</w:t>
      </w:r>
      <w:r w:rsidRPr="00211CA7">
        <w:rPr>
          <w:rFonts w:cs="Arial"/>
          <w:iCs/>
          <w:szCs w:val="22"/>
        </w:rPr>
        <w:t xml:space="preserve"> un 34 centi);</w:t>
      </w:r>
    </w:p>
    <w:p w14:paraId="37864C27" w14:textId="77777777" w:rsidR="00211CA7" w:rsidRPr="00211CA7" w:rsidRDefault="00211CA7" w:rsidP="00211CA7">
      <w:pPr>
        <w:widowControl w:val="0"/>
        <w:autoSpaceDE w:val="0"/>
        <w:autoSpaceDN w:val="0"/>
        <w:adjustRightInd w:val="0"/>
        <w:ind w:firstLine="720"/>
        <w:jc w:val="both"/>
        <w:rPr>
          <w:rFonts w:cs="Arial"/>
          <w:iCs/>
          <w:szCs w:val="22"/>
        </w:rPr>
      </w:pPr>
      <w:r w:rsidRPr="00211CA7">
        <w:rPr>
          <w:rFonts w:cs="Arial"/>
          <w:iCs/>
          <w:szCs w:val="22"/>
        </w:rPr>
        <w:t xml:space="preserve">2.1.1.2. Liepājas valstspilsētas pašvaldības līdzfinansējums – 425 602,12 EUR  </w:t>
      </w:r>
      <w:r w:rsidRPr="00211CA7">
        <w:rPr>
          <w:rFonts w:cs="Arial"/>
          <w:iCs/>
          <w:szCs w:val="22"/>
        </w:rPr>
        <w:lastRenderedPageBreak/>
        <w:t xml:space="preserve">(četri simti divdesmit pieci tūkstoši seši simti divi </w:t>
      </w:r>
      <w:r w:rsidRPr="00211CA7">
        <w:rPr>
          <w:rFonts w:cs="Arial"/>
          <w:i/>
          <w:szCs w:val="22"/>
        </w:rPr>
        <w:t>euro</w:t>
      </w:r>
      <w:r w:rsidRPr="00211CA7">
        <w:rPr>
          <w:rFonts w:cs="Arial"/>
          <w:iCs/>
          <w:szCs w:val="22"/>
        </w:rPr>
        <w:t xml:space="preserve"> un 12 centi) apmērā, paredzot             2024. gadā – 221 622,41 EUR, 2025. gadā – 203 979,71 EUR;</w:t>
      </w:r>
    </w:p>
    <w:p w14:paraId="362441F2" w14:textId="77777777" w:rsidR="00211CA7" w:rsidRPr="00211CA7" w:rsidRDefault="00211CA7" w:rsidP="00211CA7">
      <w:pPr>
        <w:widowControl w:val="0"/>
        <w:autoSpaceDE w:val="0"/>
        <w:autoSpaceDN w:val="0"/>
        <w:adjustRightInd w:val="0"/>
        <w:ind w:firstLine="720"/>
        <w:jc w:val="both"/>
        <w:rPr>
          <w:rFonts w:cs="Arial"/>
          <w:iCs/>
          <w:szCs w:val="22"/>
        </w:rPr>
      </w:pPr>
      <w:r w:rsidRPr="00211CA7">
        <w:rPr>
          <w:rFonts w:cs="Arial"/>
          <w:iCs/>
          <w:szCs w:val="22"/>
        </w:rPr>
        <w:t xml:space="preserve">2.2. piesaistīt Projektā kā sadarbības partneri sabiedrību ar ierobežotu atbildību “LIEPĀJAS ŪDENS”, kurai Projekta kopējās izmaksas 500 390,29 EUR (pieci simti tūkstoši trīs simti deviņdesmit </w:t>
      </w:r>
      <w:r w:rsidRPr="00211CA7">
        <w:rPr>
          <w:rFonts w:cs="Arial"/>
          <w:i/>
          <w:szCs w:val="22"/>
        </w:rPr>
        <w:t>euro</w:t>
      </w:r>
      <w:r w:rsidRPr="00211CA7">
        <w:rPr>
          <w:rFonts w:cs="Arial"/>
          <w:iCs/>
          <w:szCs w:val="22"/>
        </w:rPr>
        <w:t xml:space="preserve"> un 29 centi), no kurām: </w:t>
      </w:r>
    </w:p>
    <w:p w14:paraId="2802A939" w14:textId="77777777" w:rsidR="00211CA7" w:rsidRPr="00211CA7" w:rsidRDefault="00211CA7" w:rsidP="00211CA7">
      <w:pPr>
        <w:widowControl w:val="0"/>
        <w:autoSpaceDE w:val="0"/>
        <w:autoSpaceDN w:val="0"/>
        <w:adjustRightInd w:val="0"/>
        <w:ind w:firstLine="720"/>
        <w:jc w:val="both"/>
        <w:rPr>
          <w:rFonts w:cs="Arial"/>
          <w:iCs/>
          <w:szCs w:val="22"/>
        </w:rPr>
      </w:pPr>
      <w:r w:rsidRPr="00211CA7">
        <w:rPr>
          <w:rFonts w:cs="Arial"/>
          <w:iCs/>
          <w:szCs w:val="22"/>
        </w:rPr>
        <w:t xml:space="preserve">2.2.1. TPF finansējums (85%) – 387 586,46 EUR (trīs simti astoņdesmit septiņi tūkstoši pieci simti astoņdesmit seši </w:t>
      </w:r>
      <w:r w:rsidRPr="00211CA7">
        <w:rPr>
          <w:rFonts w:cs="Arial"/>
          <w:i/>
          <w:szCs w:val="22"/>
        </w:rPr>
        <w:t xml:space="preserve">euro </w:t>
      </w:r>
      <w:r w:rsidRPr="00211CA7">
        <w:rPr>
          <w:rFonts w:cs="Arial"/>
          <w:iCs/>
          <w:szCs w:val="22"/>
        </w:rPr>
        <w:t>un 46 centi);</w:t>
      </w:r>
    </w:p>
    <w:p w14:paraId="0922AE0D" w14:textId="77777777" w:rsidR="00211CA7" w:rsidRPr="00211CA7" w:rsidRDefault="00211CA7" w:rsidP="00211CA7">
      <w:pPr>
        <w:widowControl w:val="0"/>
        <w:autoSpaceDE w:val="0"/>
        <w:autoSpaceDN w:val="0"/>
        <w:adjustRightInd w:val="0"/>
        <w:ind w:firstLine="720"/>
        <w:jc w:val="both"/>
        <w:rPr>
          <w:rFonts w:cs="Arial"/>
          <w:iCs/>
          <w:szCs w:val="22"/>
        </w:rPr>
      </w:pPr>
      <w:r w:rsidRPr="00211CA7">
        <w:rPr>
          <w:rFonts w:cs="Arial"/>
          <w:iCs/>
          <w:szCs w:val="22"/>
        </w:rPr>
        <w:t xml:space="preserve">2.2.2. sabiedrības ar ierobežotu atbildību “LIEPĀJAS ŪDENS” līdzfinansējums 68 397,61 EUR (sešdesmit astoņi tūkstoši trīs simti deviņdesmit septiņi </w:t>
      </w:r>
      <w:r w:rsidRPr="00211CA7">
        <w:rPr>
          <w:rFonts w:cs="Arial"/>
          <w:i/>
          <w:szCs w:val="22"/>
        </w:rPr>
        <w:t>euro</w:t>
      </w:r>
      <w:r w:rsidRPr="00211CA7">
        <w:rPr>
          <w:rFonts w:cs="Arial"/>
          <w:iCs/>
          <w:szCs w:val="22"/>
        </w:rPr>
        <w:t xml:space="preserve"> un                         61 cents);</w:t>
      </w:r>
    </w:p>
    <w:p w14:paraId="127BE0FF" w14:textId="77777777" w:rsidR="00211CA7" w:rsidRPr="00211CA7" w:rsidRDefault="00211CA7" w:rsidP="00211CA7">
      <w:pPr>
        <w:widowControl w:val="0"/>
        <w:autoSpaceDE w:val="0"/>
        <w:autoSpaceDN w:val="0"/>
        <w:adjustRightInd w:val="0"/>
        <w:ind w:firstLine="720"/>
        <w:jc w:val="both"/>
        <w:rPr>
          <w:rFonts w:cs="Arial"/>
          <w:iCs/>
          <w:szCs w:val="22"/>
        </w:rPr>
      </w:pPr>
      <w:r w:rsidRPr="00211CA7">
        <w:rPr>
          <w:rFonts w:cs="Arial"/>
          <w:iCs/>
          <w:szCs w:val="22"/>
        </w:rPr>
        <w:t>2.2.3. sabiedrības ar ierobežotu atbildību “LIEPĀJAS ŪDENS” ārpus Projekta izmaksas 44 406,22 EUR (četrdesmit četri tūkstoši četri simti seši</w:t>
      </w:r>
      <w:r w:rsidRPr="00211CA7">
        <w:rPr>
          <w:rFonts w:cs="Arial"/>
          <w:i/>
          <w:szCs w:val="22"/>
        </w:rPr>
        <w:t xml:space="preserve"> euro</w:t>
      </w:r>
      <w:r w:rsidRPr="00211CA7">
        <w:rPr>
          <w:rFonts w:cs="Arial"/>
          <w:iCs/>
          <w:szCs w:val="22"/>
        </w:rPr>
        <w:t xml:space="preserve"> un 22 centi);</w:t>
      </w:r>
    </w:p>
    <w:p w14:paraId="357359EC" w14:textId="77777777" w:rsidR="00211CA7" w:rsidRDefault="00211CA7" w:rsidP="00211CA7">
      <w:pPr>
        <w:widowControl w:val="0"/>
        <w:autoSpaceDE w:val="0"/>
        <w:autoSpaceDN w:val="0"/>
        <w:adjustRightInd w:val="0"/>
        <w:ind w:firstLine="720"/>
        <w:jc w:val="both"/>
        <w:rPr>
          <w:rFonts w:cs="Arial"/>
          <w:iCs/>
          <w:szCs w:val="22"/>
        </w:rPr>
      </w:pPr>
      <w:r w:rsidRPr="00211CA7">
        <w:rPr>
          <w:rFonts w:cs="Arial"/>
          <w:iCs/>
          <w:szCs w:val="22"/>
        </w:rPr>
        <w:t xml:space="preserve">2.3. Liepājas valstspilsētas pašvaldības ārpus Projekta izmaksas                                    435 561,14 EUR (četri simti trīsdesmit pieci tūkstoši pieci simti sešdesmit viens </w:t>
      </w:r>
      <w:r w:rsidRPr="00211CA7">
        <w:rPr>
          <w:rFonts w:cs="Arial"/>
          <w:i/>
          <w:szCs w:val="22"/>
        </w:rPr>
        <w:t>euro</w:t>
      </w:r>
      <w:r w:rsidRPr="00211CA7">
        <w:rPr>
          <w:rFonts w:cs="Arial"/>
          <w:iCs/>
          <w:szCs w:val="22"/>
        </w:rPr>
        <w:t xml:space="preserve"> un 14 centi).</w:t>
      </w:r>
    </w:p>
    <w:p w14:paraId="2D05E6F3" w14:textId="63DA540F" w:rsidR="005108DA" w:rsidRPr="005108DA" w:rsidRDefault="005108DA" w:rsidP="005108DA">
      <w:pPr>
        <w:widowControl w:val="0"/>
        <w:autoSpaceDE w:val="0"/>
        <w:autoSpaceDN w:val="0"/>
        <w:adjustRightInd w:val="0"/>
        <w:ind w:firstLine="720"/>
        <w:jc w:val="both"/>
        <w:rPr>
          <w:rFonts w:cs="Arial"/>
          <w:i/>
          <w:noProof/>
          <w:szCs w:val="22"/>
        </w:rPr>
      </w:pPr>
      <w:bookmarkStart w:id="1" w:name="_Hlk181014341"/>
      <w:r w:rsidRPr="005108DA">
        <w:rPr>
          <w:rFonts w:cs="Arial"/>
          <w:i/>
          <w:noProof/>
          <w:szCs w:val="22"/>
        </w:rPr>
        <w:t>(Grozīts ar Liepājas valstspilsētas pašvaldības domes 1</w:t>
      </w:r>
      <w:r>
        <w:rPr>
          <w:rFonts w:cs="Arial"/>
          <w:i/>
          <w:noProof/>
          <w:szCs w:val="22"/>
        </w:rPr>
        <w:t>7</w:t>
      </w:r>
      <w:r w:rsidRPr="005108DA">
        <w:rPr>
          <w:rFonts w:cs="Arial"/>
          <w:i/>
          <w:noProof/>
          <w:szCs w:val="22"/>
        </w:rPr>
        <w:t>.</w:t>
      </w:r>
      <w:r>
        <w:rPr>
          <w:rFonts w:cs="Arial"/>
          <w:i/>
          <w:noProof/>
          <w:szCs w:val="22"/>
        </w:rPr>
        <w:t>10</w:t>
      </w:r>
      <w:r w:rsidRPr="005108DA">
        <w:rPr>
          <w:rFonts w:cs="Arial"/>
          <w:i/>
          <w:noProof/>
          <w:szCs w:val="22"/>
        </w:rPr>
        <w:t>.2024. lēmumu Nr.</w:t>
      </w:r>
      <w:r>
        <w:rPr>
          <w:rFonts w:cs="Arial"/>
          <w:i/>
          <w:noProof/>
          <w:szCs w:val="22"/>
        </w:rPr>
        <w:t>390</w:t>
      </w:r>
      <w:r w:rsidRPr="005108DA">
        <w:rPr>
          <w:rFonts w:cs="Arial"/>
          <w:i/>
          <w:noProof/>
          <w:szCs w:val="22"/>
        </w:rPr>
        <w:t>/</w:t>
      </w:r>
      <w:r>
        <w:rPr>
          <w:rFonts w:cs="Arial"/>
          <w:i/>
          <w:noProof/>
          <w:szCs w:val="22"/>
        </w:rPr>
        <w:t>10</w:t>
      </w:r>
      <w:r w:rsidRPr="005108DA">
        <w:rPr>
          <w:rFonts w:cs="Arial"/>
          <w:i/>
          <w:noProof/>
          <w:szCs w:val="22"/>
        </w:rPr>
        <w:t>)</w:t>
      </w:r>
    </w:p>
    <w:bookmarkEnd w:id="1"/>
    <w:p w14:paraId="14150FA6" w14:textId="254D90EC" w:rsidR="000F3143" w:rsidRPr="000F3143" w:rsidRDefault="000F3143" w:rsidP="00211CA7">
      <w:pPr>
        <w:widowControl w:val="0"/>
        <w:autoSpaceDE w:val="0"/>
        <w:autoSpaceDN w:val="0"/>
        <w:adjustRightInd w:val="0"/>
        <w:jc w:val="both"/>
        <w:rPr>
          <w:rFonts w:cs="Arial"/>
          <w:iCs/>
          <w:sz w:val="10"/>
          <w:szCs w:val="10"/>
        </w:rPr>
      </w:pPr>
    </w:p>
    <w:p w14:paraId="4EB4C49A" w14:textId="77777777" w:rsidR="00211CA7" w:rsidRDefault="00000000" w:rsidP="00211CA7">
      <w:pPr>
        <w:widowControl w:val="0"/>
        <w:autoSpaceDE w:val="0"/>
        <w:autoSpaceDN w:val="0"/>
        <w:adjustRightInd w:val="0"/>
        <w:ind w:firstLine="720"/>
        <w:jc w:val="both"/>
        <w:rPr>
          <w:rFonts w:cs="Arial"/>
          <w:iCs/>
          <w:szCs w:val="22"/>
        </w:rPr>
      </w:pPr>
      <w:r w:rsidRPr="000F3143">
        <w:rPr>
          <w:rFonts w:cs="Arial"/>
          <w:szCs w:val="22"/>
        </w:rPr>
        <w:t xml:space="preserve">3. </w:t>
      </w:r>
      <w:r w:rsidR="00211CA7" w:rsidRPr="00211CA7">
        <w:rPr>
          <w:rFonts w:cs="Arial"/>
          <w:iCs/>
          <w:szCs w:val="22"/>
        </w:rPr>
        <w:t>Nodrošināt Liepājas valstspilsētas pašvaldības 2025. gada budžetā līdzekļus 112 803,83 EUR (viens simts divpadsmit tūkstoši astoņi simti trīs</w:t>
      </w:r>
      <w:r w:rsidR="00211CA7" w:rsidRPr="00211CA7">
        <w:rPr>
          <w:rFonts w:cs="Arial"/>
          <w:i/>
          <w:szCs w:val="22"/>
        </w:rPr>
        <w:t xml:space="preserve"> euro</w:t>
      </w:r>
      <w:r w:rsidR="00211CA7" w:rsidRPr="00211CA7">
        <w:rPr>
          <w:rFonts w:cs="Arial"/>
          <w:iCs/>
          <w:szCs w:val="22"/>
        </w:rPr>
        <w:t xml:space="preserve"> un 83 centi) sabiedrības ar ierobežotu atbildību “LIEPĀJAS ŪDENS” pamatkapitāla palielināšanai Projekta sabiedrības ar ierobežotu atbildību “LIEPĀJAS ŪDENS” līdzfinansējuma un ārpus Projekta izmaksu segšanai.</w:t>
      </w:r>
    </w:p>
    <w:p w14:paraId="23B74534" w14:textId="35C404FC" w:rsidR="005108DA" w:rsidRPr="005108DA" w:rsidRDefault="005108DA" w:rsidP="005108DA">
      <w:pPr>
        <w:widowControl w:val="0"/>
        <w:autoSpaceDE w:val="0"/>
        <w:autoSpaceDN w:val="0"/>
        <w:adjustRightInd w:val="0"/>
        <w:ind w:firstLine="720"/>
        <w:jc w:val="both"/>
        <w:rPr>
          <w:rFonts w:cs="Arial"/>
          <w:i/>
          <w:noProof/>
          <w:szCs w:val="22"/>
        </w:rPr>
      </w:pPr>
      <w:r w:rsidRPr="005108DA">
        <w:rPr>
          <w:rFonts w:cs="Arial"/>
          <w:i/>
          <w:noProof/>
          <w:szCs w:val="22"/>
        </w:rPr>
        <w:t>(Grozīts ar Liepājas valstspilsētas pašvaldības domes 1</w:t>
      </w:r>
      <w:r>
        <w:rPr>
          <w:rFonts w:cs="Arial"/>
          <w:i/>
          <w:noProof/>
          <w:szCs w:val="22"/>
        </w:rPr>
        <w:t>7</w:t>
      </w:r>
      <w:r w:rsidRPr="005108DA">
        <w:rPr>
          <w:rFonts w:cs="Arial"/>
          <w:i/>
          <w:noProof/>
          <w:szCs w:val="22"/>
        </w:rPr>
        <w:t>.</w:t>
      </w:r>
      <w:r>
        <w:rPr>
          <w:rFonts w:cs="Arial"/>
          <w:i/>
          <w:noProof/>
          <w:szCs w:val="22"/>
        </w:rPr>
        <w:t>10</w:t>
      </w:r>
      <w:r w:rsidRPr="005108DA">
        <w:rPr>
          <w:rFonts w:cs="Arial"/>
          <w:i/>
          <w:noProof/>
          <w:szCs w:val="22"/>
        </w:rPr>
        <w:t>.2024. lēmumu Nr.</w:t>
      </w:r>
      <w:r>
        <w:rPr>
          <w:rFonts w:cs="Arial"/>
          <w:i/>
          <w:noProof/>
          <w:szCs w:val="22"/>
        </w:rPr>
        <w:t>390</w:t>
      </w:r>
      <w:r w:rsidRPr="005108DA">
        <w:rPr>
          <w:rFonts w:cs="Arial"/>
          <w:i/>
          <w:noProof/>
          <w:szCs w:val="22"/>
        </w:rPr>
        <w:t>/</w:t>
      </w:r>
      <w:r>
        <w:rPr>
          <w:rFonts w:cs="Arial"/>
          <w:i/>
          <w:noProof/>
          <w:szCs w:val="22"/>
        </w:rPr>
        <w:t>10</w:t>
      </w:r>
      <w:r w:rsidRPr="005108DA">
        <w:rPr>
          <w:rFonts w:cs="Arial"/>
          <w:i/>
          <w:noProof/>
          <w:szCs w:val="22"/>
        </w:rPr>
        <w:t>)</w:t>
      </w:r>
    </w:p>
    <w:p w14:paraId="1ABF3C54" w14:textId="07E7339F" w:rsidR="000F3143" w:rsidRPr="000F3143" w:rsidRDefault="000F3143" w:rsidP="00211CA7">
      <w:pPr>
        <w:widowControl w:val="0"/>
        <w:autoSpaceDE w:val="0"/>
        <w:autoSpaceDN w:val="0"/>
        <w:adjustRightInd w:val="0"/>
        <w:ind w:firstLine="720"/>
        <w:jc w:val="both"/>
        <w:rPr>
          <w:rFonts w:cs="Arial"/>
          <w:sz w:val="10"/>
          <w:szCs w:val="10"/>
        </w:rPr>
      </w:pPr>
    </w:p>
    <w:p w14:paraId="357A3011" w14:textId="67623B28" w:rsidR="000F3143" w:rsidRDefault="00000000" w:rsidP="000F3143">
      <w:pPr>
        <w:widowControl w:val="0"/>
        <w:autoSpaceDE w:val="0"/>
        <w:autoSpaceDN w:val="0"/>
        <w:adjustRightInd w:val="0"/>
        <w:ind w:firstLine="720"/>
        <w:jc w:val="both"/>
        <w:rPr>
          <w:rFonts w:cs="Arial"/>
          <w:iCs/>
          <w:szCs w:val="22"/>
        </w:rPr>
      </w:pPr>
      <w:r w:rsidRPr="000F3143">
        <w:rPr>
          <w:rFonts w:cs="Arial"/>
          <w:szCs w:val="22"/>
        </w:rPr>
        <w:t xml:space="preserve">4. </w:t>
      </w:r>
      <w:r w:rsidR="00211CA7" w:rsidRPr="00211CA7">
        <w:rPr>
          <w:rFonts w:cs="Arial"/>
          <w:iCs/>
          <w:szCs w:val="22"/>
        </w:rPr>
        <w:t xml:space="preserve">Nodrošināt 2025. gadā Projekta īstenošanai nepieciešamo Liepājas valstspilsētas pašvaldības </w:t>
      </w:r>
      <w:proofErr w:type="spellStart"/>
      <w:r w:rsidR="00211CA7" w:rsidRPr="00211CA7">
        <w:rPr>
          <w:rFonts w:cs="Arial"/>
          <w:iCs/>
          <w:szCs w:val="22"/>
        </w:rPr>
        <w:t>priekšfinansējumu</w:t>
      </w:r>
      <w:proofErr w:type="spellEnd"/>
      <w:r w:rsidR="00211CA7" w:rsidRPr="00211CA7">
        <w:rPr>
          <w:rFonts w:cs="Arial"/>
          <w:iCs/>
          <w:szCs w:val="22"/>
        </w:rPr>
        <w:t xml:space="preserve">, ņemot vērā avansa maksājumu, Projekta attiecināmo izmaksu segšanai 1 205 872,67 EUR (viens miljons divi simti pieci tūkstoši astoņi simti septiņdesmit divi </w:t>
      </w:r>
      <w:r w:rsidR="00211CA7" w:rsidRPr="00211CA7">
        <w:rPr>
          <w:rFonts w:cs="Arial"/>
          <w:i/>
          <w:szCs w:val="22"/>
        </w:rPr>
        <w:t xml:space="preserve">euro </w:t>
      </w:r>
      <w:r w:rsidR="00211CA7" w:rsidRPr="00211CA7">
        <w:rPr>
          <w:rFonts w:cs="Arial"/>
          <w:iCs/>
          <w:szCs w:val="22"/>
        </w:rPr>
        <w:t xml:space="preserve">un 67 centi) apmērā un nodrošināt Liepājas valstspilsētas pašvaldības ārpus Projekta izmaksas </w:t>
      </w:r>
      <w:bookmarkStart w:id="2" w:name="_Hlk178860838"/>
      <w:r w:rsidR="00211CA7" w:rsidRPr="00211CA7">
        <w:rPr>
          <w:rFonts w:cs="Arial"/>
          <w:iCs/>
          <w:szCs w:val="22"/>
        </w:rPr>
        <w:t xml:space="preserve">435 561,14 EUR (četri simti trīsdesmit pieci tūkstoši pieci simti sešdesmit viens </w:t>
      </w:r>
      <w:r w:rsidR="00211CA7" w:rsidRPr="00211CA7">
        <w:rPr>
          <w:rFonts w:cs="Arial"/>
          <w:i/>
          <w:szCs w:val="22"/>
        </w:rPr>
        <w:t xml:space="preserve">euro </w:t>
      </w:r>
      <w:r w:rsidR="00211CA7" w:rsidRPr="00211CA7">
        <w:rPr>
          <w:rFonts w:cs="Arial"/>
          <w:iCs/>
          <w:szCs w:val="22"/>
        </w:rPr>
        <w:t>un 14 centi)</w:t>
      </w:r>
      <w:bookmarkEnd w:id="2"/>
      <w:r w:rsidR="00211CA7" w:rsidRPr="00211CA7">
        <w:rPr>
          <w:rFonts w:cs="Arial"/>
          <w:iCs/>
          <w:szCs w:val="22"/>
        </w:rPr>
        <w:t>.</w:t>
      </w:r>
    </w:p>
    <w:p w14:paraId="65B40228" w14:textId="7F6DA328" w:rsidR="005108DA" w:rsidRPr="005108DA" w:rsidRDefault="005108DA" w:rsidP="005108DA">
      <w:pPr>
        <w:widowControl w:val="0"/>
        <w:autoSpaceDE w:val="0"/>
        <w:autoSpaceDN w:val="0"/>
        <w:adjustRightInd w:val="0"/>
        <w:ind w:firstLine="720"/>
        <w:jc w:val="both"/>
        <w:rPr>
          <w:rFonts w:cs="Arial"/>
          <w:i/>
          <w:noProof/>
          <w:szCs w:val="22"/>
        </w:rPr>
      </w:pPr>
      <w:r w:rsidRPr="005108DA">
        <w:rPr>
          <w:rFonts w:cs="Arial"/>
          <w:i/>
          <w:noProof/>
          <w:szCs w:val="22"/>
        </w:rPr>
        <w:t>(Grozīts ar Liepājas valstspilsētas pašvaldības domes 1</w:t>
      </w:r>
      <w:r>
        <w:rPr>
          <w:rFonts w:cs="Arial"/>
          <w:i/>
          <w:noProof/>
          <w:szCs w:val="22"/>
        </w:rPr>
        <w:t>7</w:t>
      </w:r>
      <w:r w:rsidRPr="005108DA">
        <w:rPr>
          <w:rFonts w:cs="Arial"/>
          <w:i/>
          <w:noProof/>
          <w:szCs w:val="22"/>
        </w:rPr>
        <w:t>.</w:t>
      </w:r>
      <w:r>
        <w:rPr>
          <w:rFonts w:cs="Arial"/>
          <w:i/>
          <w:noProof/>
          <w:szCs w:val="22"/>
        </w:rPr>
        <w:t>10</w:t>
      </w:r>
      <w:r w:rsidRPr="005108DA">
        <w:rPr>
          <w:rFonts w:cs="Arial"/>
          <w:i/>
          <w:noProof/>
          <w:szCs w:val="22"/>
        </w:rPr>
        <w:t>.2024. lēmumu Nr.</w:t>
      </w:r>
      <w:r>
        <w:rPr>
          <w:rFonts w:cs="Arial"/>
          <w:i/>
          <w:noProof/>
          <w:szCs w:val="22"/>
        </w:rPr>
        <w:t>390</w:t>
      </w:r>
      <w:r w:rsidRPr="005108DA">
        <w:rPr>
          <w:rFonts w:cs="Arial"/>
          <w:i/>
          <w:noProof/>
          <w:szCs w:val="22"/>
        </w:rPr>
        <w:t>/</w:t>
      </w:r>
      <w:r>
        <w:rPr>
          <w:rFonts w:cs="Arial"/>
          <w:i/>
          <w:noProof/>
          <w:szCs w:val="22"/>
        </w:rPr>
        <w:t>10</w:t>
      </w:r>
      <w:r w:rsidRPr="005108DA">
        <w:rPr>
          <w:rFonts w:cs="Arial"/>
          <w:i/>
          <w:noProof/>
          <w:szCs w:val="22"/>
        </w:rPr>
        <w:t>)</w:t>
      </w:r>
    </w:p>
    <w:p w14:paraId="2B92D5F1" w14:textId="77777777" w:rsidR="000F3143" w:rsidRPr="000F3143" w:rsidRDefault="000F3143" w:rsidP="000F3143">
      <w:pPr>
        <w:widowControl w:val="0"/>
        <w:autoSpaceDE w:val="0"/>
        <w:autoSpaceDN w:val="0"/>
        <w:adjustRightInd w:val="0"/>
        <w:ind w:firstLine="720"/>
        <w:jc w:val="both"/>
        <w:rPr>
          <w:rFonts w:cs="Arial"/>
          <w:sz w:val="10"/>
          <w:szCs w:val="10"/>
        </w:rPr>
      </w:pPr>
    </w:p>
    <w:p w14:paraId="3B264941" w14:textId="77777777" w:rsidR="000F3143" w:rsidRPr="000F3143" w:rsidRDefault="00000000" w:rsidP="000F3143">
      <w:pPr>
        <w:widowControl w:val="0"/>
        <w:autoSpaceDE w:val="0"/>
        <w:autoSpaceDN w:val="0"/>
        <w:adjustRightInd w:val="0"/>
        <w:ind w:firstLine="720"/>
        <w:jc w:val="both"/>
        <w:rPr>
          <w:rFonts w:cs="Arial"/>
          <w:szCs w:val="22"/>
        </w:rPr>
      </w:pPr>
      <w:r w:rsidRPr="000F3143">
        <w:rPr>
          <w:rFonts w:cs="Arial"/>
          <w:szCs w:val="22"/>
        </w:rPr>
        <w:t>5. Noteikt, ka Projekta īstenošanai nepieciešamais Liepājas valstspilsētas pašvaldības līdzfinansējums un priekšfinansējums var tikt precizēts pēc Projekta apstiprināšanas un publiskā iepirkuma rezultātiem.</w:t>
      </w:r>
    </w:p>
    <w:p w14:paraId="46D52020" w14:textId="77777777" w:rsidR="000F3143" w:rsidRPr="000F3143" w:rsidRDefault="000F3143" w:rsidP="000F3143">
      <w:pPr>
        <w:widowControl w:val="0"/>
        <w:autoSpaceDE w:val="0"/>
        <w:autoSpaceDN w:val="0"/>
        <w:adjustRightInd w:val="0"/>
        <w:ind w:firstLine="720"/>
        <w:jc w:val="both"/>
        <w:rPr>
          <w:rFonts w:cs="Arial"/>
          <w:sz w:val="10"/>
          <w:szCs w:val="10"/>
        </w:rPr>
      </w:pPr>
    </w:p>
    <w:p w14:paraId="793E3979" w14:textId="77777777" w:rsidR="000F3143" w:rsidRPr="000F3143" w:rsidRDefault="00000000" w:rsidP="000F3143">
      <w:pPr>
        <w:widowControl w:val="0"/>
        <w:autoSpaceDE w:val="0"/>
        <w:autoSpaceDN w:val="0"/>
        <w:adjustRightInd w:val="0"/>
        <w:ind w:firstLine="720"/>
        <w:jc w:val="both"/>
        <w:rPr>
          <w:rFonts w:cs="Arial"/>
          <w:szCs w:val="22"/>
        </w:rPr>
      </w:pPr>
      <w:r w:rsidRPr="000F3143">
        <w:rPr>
          <w:rFonts w:cs="Arial"/>
          <w:szCs w:val="22"/>
        </w:rPr>
        <w:t>6. Liepājas Centrālās administrācijas Finanšu pārvaldei plānot Projektam nepieciešamo finansējumu Liepājas valstspilsētas pašvaldības budžetā, nepieciešamības gadījumā piesaistot kredīta resursus.</w:t>
      </w:r>
    </w:p>
    <w:p w14:paraId="632FCC98" w14:textId="77777777" w:rsidR="000F3143" w:rsidRPr="000F3143" w:rsidRDefault="000F3143" w:rsidP="000F3143">
      <w:pPr>
        <w:widowControl w:val="0"/>
        <w:autoSpaceDE w:val="0"/>
        <w:autoSpaceDN w:val="0"/>
        <w:adjustRightInd w:val="0"/>
        <w:ind w:firstLine="720"/>
        <w:jc w:val="both"/>
        <w:rPr>
          <w:rFonts w:cs="Arial"/>
          <w:sz w:val="10"/>
          <w:szCs w:val="10"/>
        </w:rPr>
      </w:pPr>
    </w:p>
    <w:p w14:paraId="3BC8C3F4" w14:textId="77777777" w:rsidR="000F3143" w:rsidRPr="000F3143" w:rsidRDefault="00000000" w:rsidP="000F3143">
      <w:pPr>
        <w:widowControl w:val="0"/>
        <w:autoSpaceDE w:val="0"/>
        <w:autoSpaceDN w:val="0"/>
        <w:adjustRightInd w:val="0"/>
        <w:ind w:firstLine="720"/>
        <w:jc w:val="both"/>
        <w:rPr>
          <w:rFonts w:cs="Arial"/>
          <w:szCs w:val="22"/>
        </w:rPr>
      </w:pPr>
      <w:r w:rsidRPr="000F3143">
        <w:rPr>
          <w:rFonts w:cs="Arial"/>
          <w:szCs w:val="22"/>
        </w:rPr>
        <w:t>7. Paredzēt, ka gadījumā, ja Valsts kases aizņēmums netiks piešķirts pilnā Projektā paredzētajā apjomā, finansējuma daļa, par kuru netiks saņemts Valsts kases aizdevums, tiks finansēta no pašvaldības budžeta līdzekļiem, kas ir neatkarīgi no aizņēmuma Valsts kasē.</w:t>
      </w:r>
    </w:p>
    <w:p w14:paraId="20122E3A" w14:textId="77777777" w:rsidR="000F3143" w:rsidRPr="000F3143" w:rsidRDefault="000F3143" w:rsidP="000F3143">
      <w:pPr>
        <w:widowControl w:val="0"/>
        <w:autoSpaceDE w:val="0"/>
        <w:autoSpaceDN w:val="0"/>
        <w:adjustRightInd w:val="0"/>
        <w:ind w:firstLine="720"/>
        <w:jc w:val="both"/>
        <w:rPr>
          <w:rFonts w:cs="Arial"/>
          <w:sz w:val="10"/>
          <w:szCs w:val="10"/>
        </w:rPr>
      </w:pPr>
    </w:p>
    <w:p w14:paraId="74841E97" w14:textId="77777777" w:rsidR="000F3143" w:rsidRPr="000F3143" w:rsidRDefault="00000000" w:rsidP="000F3143">
      <w:pPr>
        <w:widowControl w:val="0"/>
        <w:autoSpaceDE w:val="0"/>
        <w:autoSpaceDN w:val="0"/>
        <w:adjustRightInd w:val="0"/>
        <w:ind w:firstLine="720"/>
        <w:jc w:val="both"/>
        <w:rPr>
          <w:rFonts w:cs="Arial"/>
          <w:szCs w:val="22"/>
        </w:rPr>
      </w:pPr>
      <w:r w:rsidRPr="000F3143">
        <w:rPr>
          <w:rFonts w:cs="Arial"/>
          <w:szCs w:val="22"/>
        </w:rPr>
        <w:t xml:space="preserve">8. Uzdot Liepājas Centrālās administrācijas Attīstības pārvaldei organizēt sadarbības līguma noslēgšanu ar sabiedrību ar ierobežotu atbildību </w:t>
      </w:r>
      <w:r w:rsidRPr="000F3143">
        <w:rPr>
          <w:rFonts w:cs="Arial"/>
          <w:iCs/>
          <w:szCs w:val="22"/>
        </w:rPr>
        <w:t>"</w:t>
      </w:r>
      <w:r w:rsidRPr="000F3143">
        <w:rPr>
          <w:rFonts w:cs="Arial"/>
          <w:szCs w:val="22"/>
        </w:rPr>
        <w:t>LIEPĀJAS ŪDENS</w:t>
      </w:r>
      <w:r w:rsidRPr="000F3143">
        <w:rPr>
          <w:rFonts w:cs="Arial"/>
          <w:iCs/>
          <w:szCs w:val="22"/>
        </w:rPr>
        <w:t>"</w:t>
      </w:r>
      <w:r w:rsidRPr="000F3143">
        <w:rPr>
          <w:rFonts w:cs="Arial"/>
          <w:szCs w:val="22"/>
        </w:rPr>
        <w:t xml:space="preserve"> par Projekta īstenošanu. </w:t>
      </w:r>
    </w:p>
    <w:p w14:paraId="0B96778D" w14:textId="77777777" w:rsidR="000F3143" w:rsidRPr="000F3143" w:rsidRDefault="000F3143" w:rsidP="000F3143">
      <w:pPr>
        <w:widowControl w:val="0"/>
        <w:autoSpaceDE w:val="0"/>
        <w:autoSpaceDN w:val="0"/>
        <w:adjustRightInd w:val="0"/>
        <w:ind w:firstLine="720"/>
        <w:jc w:val="both"/>
        <w:rPr>
          <w:rFonts w:cs="Arial"/>
          <w:sz w:val="10"/>
          <w:szCs w:val="10"/>
        </w:rPr>
      </w:pPr>
    </w:p>
    <w:p w14:paraId="267516E5" w14:textId="77777777" w:rsidR="000F3143" w:rsidRPr="000F3143" w:rsidRDefault="00000000" w:rsidP="000F3143">
      <w:pPr>
        <w:widowControl w:val="0"/>
        <w:autoSpaceDE w:val="0"/>
        <w:autoSpaceDN w:val="0"/>
        <w:adjustRightInd w:val="0"/>
        <w:ind w:firstLine="720"/>
        <w:jc w:val="both"/>
        <w:rPr>
          <w:rFonts w:cs="Arial"/>
          <w:szCs w:val="22"/>
        </w:rPr>
      </w:pPr>
      <w:r w:rsidRPr="000F3143">
        <w:rPr>
          <w:rFonts w:cs="Arial"/>
          <w:szCs w:val="22"/>
        </w:rPr>
        <w:t>9. Pilnvarot Liepājas valstspilsētas pašvaldības izpilddirektoru parakstīt visu ar Projektu saistīto dokumentāciju, tai skaitā Projekta pieteikumu, līgumu ar Centrālo finanšu un līgumu aģentūru, būvdarbu līgumus, sadarbības līgumus, Projektu un tā izpildi pamatojošos dokumentus, atskaites.</w:t>
      </w:r>
    </w:p>
    <w:p w14:paraId="74FC0B48" w14:textId="77777777" w:rsidR="000F3143" w:rsidRPr="000F3143" w:rsidRDefault="000F3143" w:rsidP="000F3143">
      <w:pPr>
        <w:widowControl w:val="0"/>
        <w:autoSpaceDE w:val="0"/>
        <w:autoSpaceDN w:val="0"/>
        <w:adjustRightInd w:val="0"/>
        <w:ind w:firstLine="720"/>
        <w:jc w:val="both"/>
        <w:rPr>
          <w:rFonts w:cs="Arial"/>
          <w:sz w:val="10"/>
          <w:szCs w:val="10"/>
        </w:rPr>
      </w:pPr>
    </w:p>
    <w:p w14:paraId="336AC821" w14:textId="45DED46A" w:rsidR="000F3143" w:rsidRDefault="00000000" w:rsidP="005108DA">
      <w:pPr>
        <w:widowControl w:val="0"/>
        <w:autoSpaceDE w:val="0"/>
        <w:autoSpaceDN w:val="0"/>
        <w:adjustRightInd w:val="0"/>
        <w:ind w:firstLine="720"/>
        <w:jc w:val="both"/>
        <w:rPr>
          <w:rFonts w:cs="Arial"/>
          <w:szCs w:val="22"/>
        </w:rPr>
      </w:pPr>
      <w:r w:rsidRPr="000F3143">
        <w:rPr>
          <w:rFonts w:cs="Arial"/>
          <w:szCs w:val="22"/>
        </w:rPr>
        <w:t>10. Liepājas valstspilsētas pašvaldības domes priekšsēdētājam kontrolēt lēmuma izpildi.</w:t>
      </w:r>
    </w:p>
    <w:p w14:paraId="44BC930E" w14:textId="77777777" w:rsidR="005108DA" w:rsidRPr="005108DA" w:rsidRDefault="005108DA" w:rsidP="005108DA">
      <w:pPr>
        <w:widowControl w:val="0"/>
        <w:autoSpaceDE w:val="0"/>
        <w:autoSpaceDN w:val="0"/>
        <w:adjustRightInd w:val="0"/>
        <w:ind w:firstLine="720"/>
        <w:jc w:val="both"/>
        <w:rPr>
          <w:rFonts w:cs="Arial"/>
          <w:szCs w:val="22"/>
        </w:rPr>
      </w:pPr>
    </w:p>
    <w:tbl>
      <w:tblPr>
        <w:tblW w:w="8565" w:type="dxa"/>
        <w:tblLayout w:type="fixed"/>
        <w:tblCellMar>
          <w:left w:w="60" w:type="dxa"/>
          <w:right w:w="60" w:type="dxa"/>
        </w:tblCellMar>
        <w:tblLook w:val="0000" w:firstRow="0" w:lastRow="0" w:firstColumn="0" w:lastColumn="0" w:noHBand="0" w:noVBand="0"/>
      </w:tblPr>
      <w:tblGrid>
        <w:gridCol w:w="1336"/>
        <w:gridCol w:w="4308"/>
        <w:gridCol w:w="2921"/>
      </w:tblGrid>
      <w:tr w:rsidR="00AF10B9" w14:paraId="70601B7F" w14:textId="77777777" w:rsidTr="00C704DD">
        <w:tc>
          <w:tcPr>
            <w:tcW w:w="5644" w:type="dxa"/>
            <w:gridSpan w:val="2"/>
            <w:tcBorders>
              <w:top w:val="nil"/>
              <w:left w:val="nil"/>
              <w:bottom w:val="nil"/>
              <w:right w:val="nil"/>
            </w:tcBorders>
          </w:tcPr>
          <w:p w14:paraId="228C72A1" w14:textId="77777777" w:rsidR="000F3143" w:rsidRPr="000F3143" w:rsidRDefault="00000000" w:rsidP="000F3143">
            <w:pPr>
              <w:widowControl w:val="0"/>
              <w:autoSpaceDE w:val="0"/>
              <w:autoSpaceDN w:val="0"/>
              <w:adjustRightInd w:val="0"/>
              <w:rPr>
                <w:rFonts w:cs="Arial"/>
                <w:szCs w:val="22"/>
              </w:rPr>
            </w:pPr>
            <w:r w:rsidRPr="000F3143">
              <w:rPr>
                <w:rFonts w:cs="Arial"/>
                <w:szCs w:val="22"/>
              </w:rPr>
              <w:lastRenderedPageBreak/>
              <w:t>Priekšsēdētājs</w:t>
            </w:r>
          </w:p>
        </w:tc>
        <w:tc>
          <w:tcPr>
            <w:tcW w:w="2921" w:type="dxa"/>
            <w:tcBorders>
              <w:top w:val="nil"/>
              <w:left w:val="nil"/>
              <w:bottom w:val="nil"/>
              <w:right w:val="nil"/>
            </w:tcBorders>
          </w:tcPr>
          <w:p w14:paraId="01165FC3" w14:textId="77777777" w:rsidR="000F3143" w:rsidRPr="000F3143" w:rsidRDefault="00000000" w:rsidP="000F3143">
            <w:pPr>
              <w:widowControl w:val="0"/>
              <w:autoSpaceDE w:val="0"/>
              <w:autoSpaceDN w:val="0"/>
              <w:adjustRightInd w:val="0"/>
              <w:jc w:val="right"/>
              <w:rPr>
                <w:rFonts w:cs="Arial"/>
                <w:szCs w:val="22"/>
              </w:rPr>
            </w:pPr>
            <w:r w:rsidRPr="000F3143">
              <w:rPr>
                <w:rFonts w:cs="Arial"/>
                <w:szCs w:val="22"/>
              </w:rPr>
              <w:t>Gunārs Ansiņš</w:t>
            </w:r>
          </w:p>
          <w:p w14:paraId="52646413" w14:textId="77777777" w:rsidR="000F3143" w:rsidRPr="000F3143" w:rsidRDefault="000F3143" w:rsidP="000F3143">
            <w:pPr>
              <w:widowControl w:val="0"/>
              <w:autoSpaceDE w:val="0"/>
              <w:autoSpaceDN w:val="0"/>
              <w:adjustRightInd w:val="0"/>
              <w:jc w:val="right"/>
              <w:rPr>
                <w:rFonts w:cs="Arial"/>
                <w:sz w:val="8"/>
                <w:szCs w:val="22"/>
              </w:rPr>
            </w:pPr>
          </w:p>
        </w:tc>
      </w:tr>
      <w:tr w:rsidR="00AF10B9" w14:paraId="2CD53A0D" w14:textId="77777777" w:rsidTr="00C704DD">
        <w:tc>
          <w:tcPr>
            <w:tcW w:w="1336" w:type="dxa"/>
            <w:tcBorders>
              <w:top w:val="nil"/>
              <w:left w:val="nil"/>
              <w:bottom w:val="nil"/>
              <w:right w:val="nil"/>
            </w:tcBorders>
          </w:tcPr>
          <w:p w14:paraId="320BC056" w14:textId="77777777" w:rsidR="000F3143" w:rsidRPr="000F3143" w:rsidRDefault="00000000" w:rsidP="000F3143">
            <w:pPr>
              <w:widowControl w:val="0"/>
              <w:autoSpaceDE w:val="0"/>
              <w:autoSpaceDN w:val="0"/>
              <w:adjustRightInd w:val="0"/>
              <w:rPr>
                <w:rFonts w:cs="Arial"/>
                <w:szCs w:val="22"/>
              </w:rPr>
            </w:pPr>
            <w:r w:rsidRPr="000F3143">
              <w:rPr>
                <w:rFonts w:cs="Arial"/>
                <w:szCs w:val="22"/>
              </w:rPr>
              <w:t>Nosūtāms:</w:t>
            </w:r>
          </w:p>
        </w:tc>
        <w:tc>
          <w:tcPr>
            <w:tcW w:w="7229" w:type="dxa"/>
            <w:gridSpan w:val="2"/>
            <w:tcBorders>
              <w:top w:val="nil"/>
              <w:left w:val="nil"/>
              <w:bottom w:val="nil"/>
              <w:right w:val="nil"/>
            </w:tcBorders>
          </w:tcPr>
          <w:p w14:paraId="07DE7DFC" w14:textId="77777777" w:rsidR="000F3143" w:rsidRPr="000F3143" w:rsidRDefault="00000000" w:rsidP="000F3143">
            <w:pPr>
              <w:widowControl w:val="0"/>
              <w:autoSpaceDE w:val="0"/>
              <w:autoSpaceDN w:val="0"/>
              <w:adjustRightInd w:val="0"/>
              <w:jc w:val="both"/>
              <w:rPr>
                <w:color w:val="000000"/>
                <w:szCs w:val="22"/>
              </w:rPr>
            </w:pPr>
            <w:r w:rsidRPr="000F3143">
              <w:rPr>
                <w:color w:val="000000"/>
                <w:szCs w:val="22"/>
              </w:rPr>
              <w:t xml:space="preserve">Domes priekšsēdētājam, Attīstības pārvaldei, Izpilddirektora birojam, Juridiskajai daļai, Finanšu pārvaldei, </w:t>
            </w:r>
            <w:r w:rsidRPr="000F3143">
              <w:rPr>
                <w:rFonts w:cs="Arial"/>
                <w:color w:val="000000"/>
                <w:szCs w:val="22"/>
                <w:shd w:val="clear" w:color="auto" w:fill="FFFFFF"/>
              </w:rPr>
              <w:t>Liepājas Komunālajai pārvaldei, Liepājas būvvaldei, SIA </w:t>
            </w:r>
            <w:r w:rsidRPr="000F3143">
              <w:rPr>
                <w:rFonts w:cs="Arial"/>
                <w:iCs/>
                <w:szCs w:val="22"/>
              </w:rPr>
              <w:t>"</w:t>
            </w:r>
            <w:r w:rsidRPr="000F3143">
              <w:rPr>
                <w:rFonts w:cs="Arial"/>
                <w:color w:val="000000"/>
                <w:szCs w:val="22"/>
                <w:shd w:val="clear" w:color="auto" w:fill="FFFFFF"/>
              </w:rPr>
              <w:t>LIEPĀJAS ŪDENS</w:t>
            </w:r>
            <w:r w:rsidRPr="000F3143">
              <w:rPr>
                <w:rFonts w:cs="Arial"/>
                <w:iCs/>
                <w:szCs w:val="22"/>
              </w:rPr>
              <w:t>"</w:t>
            </w:r>
            <w:r w:rsidRPr="000F3143">
              <w:rPr>
                <w:color w:val="000000"/>
                <w:szCs w:val="22"/>
              </w:rPr>
              <w:t xml:space="preserve"> </w:t>
            </w:r>
          </w:p>
          <w:p w14:paraId="7D93DEBF" w14:textId="77777777" w:rsidR="000F3143" w:rsidRPr="000F3143" w:rsidRDefault="000F3143" w:rsidP="000F3143">
            <w:pPr>
              <w:widowControl w:val="0"/>
              <w:autoSpaceDE w:val="0"/>
              <w:autoSpaceDN w:val="0"/>
              <w:adjustRightInd w:val="0"/>
              <w:jc w:val="both"/>
              <w:rPr>
                <w:rFonts w:cs="Arial"/>
                <w:szCs w:val="22"/>
              </w:rPr>
            </w:pPr>
          </w:p>
        </w:tc>
      </w:tr>
    </w:tbl>
    <w:p w14:paraId="0B20D786" w14:textId="77777777" w:rsidR="000F3143" w:rsidRPr="000F3143" w:rsidRDefault="000F3143" w:rsidP="000F3143">
      <w:pPr>
        <w:widowControl w:val="0"/>
        <w:autoSpaceDE w:val="0"/>
        <w:autoSpaceDN w:val="0"/>
        <w:adjustRightInd w:val="0"/>
        <w:jc w:val="both"/>
        <w:rPr>
          <w:rFonts w:cs="Arial"/>
          <w:szCs w:val="22"/>
        </w:rPr>
      </w:pPr>
    </w:p>
    <w:p w14:paraId="05F8D825" w14:textId="77777777" w:rsidR="000F3143" w:rsidRDefault="000F3143" w:rsidP="00607627">
      <w:pPr>
        <w:widowControl w:val="0"/>
        <w:autoSpaceDE w:val="0"/>
        <w:autoSpaceDN w:val="0"/>
        <w:adjustRightInd w:val="0"/>
        <w:jc w:val="center"/>
        <w:rPr>
          <w:rFonts w:cs="Arial"/>
          <w:sz w:val="20"/>
          <w:szCs w:val="20"/>
        </w:rPr>
      </w:pPr>
    </w:p>
    <w:sectPr w:rsidR="000F3143" w:rsidSect="00CE58FC">
      <w:headerReference w:type="default" r:id="rId8"/>
      <w:footerReference w:type="default" r:id="rId9"/>
      <w:headerReference w:type="first" r:id="rId10"/>
      <w:footerReference w:type="first" r:id="rId11"/>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B2473" w14:textId="77777777" w:rsidR="00DD0717" w:rsidRDefault="00DD0717">
      <w:r>
        <w:separator/>
      </w:r>
    </w:p>
  </w:endnote>
  <w:endnote w:type="continuationSeparator" w:id="0">
    <w:p w14:paraId="61180171" w14:textId="77777777" w:rsidR="00DD0717" w:rsidRDefault="00DD0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F7692" w14:textId="77777777" w:rsidR="00E90D4C" w:rsidRPr="00765476" w:rsidRDefault="00E90D4C" w:rsidP="006E5122">
    <w:pPr>
      <w:pStyle w:val="Kjene"/>
      <w:jc w:val="both"/>
    </w:pPr>
  </w:p>
  <w:p w14:paraId="7184AC48" w14:textId="77777777" w:rsidR="00AF10B9" w:rsidRDefault="00000000">
    <w:r>
      <w:t xml:space="preserve">          </w:t>
    </w: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61C98" w14:textId="77777777" w:rsidR="00AF10B9" w:rsidRDefault="00000000">
    <w:r>
      <w:t xml:space="preserve">          </w:t>
    </w: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0AF18" w14:textId="77777777" w:rsidR="00DD0717" w:rsidRDefault="00DD0717">
      <w:r>
        <w:separator/>
      </w:r>
    </w:p>
  </w:footnote>
  <w:footnote w:type="continuationSeparator" w:id="0">
    <w:p w14:paraId="3CA8D79B" w14:textId="77777777" w:rsidR="00DD0717" w:rsidRDefault="00DD0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B5259"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AD44A" w14:textId="77777777" w:rsidR="00EB209C" w:rsidRPr="00AE2B38" w:rsidRDefault="00000000" w:rsidP="00EB209C">
    <w:pPr>
      <w:pStyle w:val="Galvene"/>
      <w:tabs>
        <w:tab w:val="left" w:pos="3828"/>
      </w:tabs>
      <w:jc w:val="center"/>
      <w:rPr>
        <w:rFonts w:ascii="Arial" w:hAnsi="Arial" w:cs="Arial"/>
      </w:rPr>
    </w:pPr>
    <w:r w:rsidRPr="00A136A6">
      <w:rPr>
        <w:noProof/>
        <w:lang w:eastAsia="lv-LV"/>
      </w:rPr>
      <w:drawing>
        <wp:inline distT="0" distB="0" distL="0" distR="0" wp14:anchorId="344D3340" wp14:editId="10B3E656">
          <wp:extent cx="666115" cy="755650"/>
          <wp:effectExtent l="0" t="0" r="635" b="635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77877"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115" cy="755650"/>
                  </a:xfrm>
                  <a:prstGeom prst="rect">
                    <a:avLst/>
                  </a:prstGeom>
                  <a:noFill/>
                  <a:ln>
                    <a:noFill/>
                  </a:ln>
                </pic:spPr>
              </pic:pic>
            </a:graphicData>
          </a:graphic>
        </wp:inline>
      </w:drawing>
    </w:r>
  </w:p>
  <w:p w14:paraId="08DF0463" w14:textId="77777777" w:rsidR="00EB209C" w:rsidRPr="00356E0F" w:rsidRDefault="00000000" w:rsidP="00356E0F">
    <w:pPr>
      <w:pStyle w:val="Galvene"/>
      <w:spacing w:before="120"/>
      <w:jc w:val="center"/>
      <w:rPr>
        <w:rFonts w:ascii="Arial" w:hAnsi="Arial" w:cs="Arial"/>
        <w:b/>
      </w:rPr>
    </w:pPr>
    <w:r w:rsidRPr="00607627">
      <w:rPr>
        <w:rFonts w:ascii="Arial" w:hAnsi="Arial" w:cs="Arial"/>
        <w:b/>
      </w:rPr>
      <w:t>L</w:t>
    </w:r>
    <w:r>
      <w:rPr>
        <w:rFonts w:ascii="Arial" w:hAnsi="Arial" w:cs="Arial"/>
        <w:b/>
      </w:rPr>
      <w:t xml:space="preserve">iepājas valstspilsētas pašvaldības </w:t>
    </w:r>
    <w:r w:rsidR="00175BFA">
      <w:rPr>
        <w:rFonts w:ascii="Arial" w:hAnsi="Arial" w:cs="Arial"/>
        <w:b/>
      </w:rPr>
      <w:t>dome</w:t>
    </w:r>
  </w:p>
  <w:p w14:paraId="6EB7F3D9" w14:textId="77777777" w:rsidR="001002D7" w:rsidRDefault="00000000"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BE7219">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2212BA47"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E95C3164">
      <w:numFmt w:val="bullet"/>
      <w:lvlText w:val="-"/>
      <w:lvlJc w:val="left"/>
      <w:pPr>
        <w:ind w:left="720" w:hanging="360"/>
      </w:pPr>
      <w:rPr>
        <w:rFonts w:ascii="Times New Roman" w:eastAsia="Calibri" w:hAnsi="Times New Roman" w:cs="Times New Roman" w:hint="default"/>
        <w:color w:val="1F497D"/>
      </w:rPr>
    </w:lvl>
    <w:lvl w:ilvl="1" w:tplc="2594E4D4">
      <w:start w:val="1"/>
      <w:numFmt w:val="bullet"/>
      <w:lvlText w:val="o"/>
      <w:lvlJc w:val="left"/>
      <w:pPr>
        <w:ind w:left="1440" w:hanging="360"/>
      </w:pPr>
      <w:rPr>
        <w:rFonts w:ascii="Courier New" w:hAnsi="Courier New" w:cs="Courier New" w:hint="default"/>
      </w:rPr>
    </w:lvl>
    <w:lvl w:ilvl="2" w:tplc="2C9A8D1C">
      <w:start w:val="1"/>
      <w:numFmt w:val="bullet"/>
      <w:lvlText w:val=""/>
      <w:lvlJc w:val="left"/>
      <w:pPr>
        <w:ind w:left="2160" w:hanging="360"/>
      </w:pPr>
      <w:rPr>
        <w:rFonts w:ascii="Wingdings" w:hAnsi="Wingdings" w:hint="default"/>
      </w:rPr>
    </w:lvl>
    <w:lvl w:ilvl="3" w:tplc="14B255CA">
      <w:start w:val="1"/>
      <w:numFmt w:val="bullet"/>
      <w:lvlText w:val=""/>
      <w:lvlJc w:val="left"/>
      <w:pPr>
        <w:ind w:left="2880" w:hanging="360"/>
      </w:pPr>
      <w:rPr>
        <w:rFonts w:ascii="Symbol" w:hAnsi="Symbol" w:hint="default"/>
      </w:rPr>
    </w:lvl>
    <w:lvl w:ilvl="4" w:tplc="889C4052">
      <w:start w:val="1"/>
      <w:numFmt w:val="bullet"/>
      <w:lvlText w:val="o"/>
      <w:lvlJc w:val="left"/>
      <w:pPr>
        <w:ind w:left="3600" w:hanging="360"/>
      </w:pPr>
      <w:rPr>
        <w:rFonts w:ascii="Courier New" w:hAnsi="Courier New" w:cs="Courier New" w:hint="default"/>
      </w:rPr>
    </w:lvl>
    <w:lvl w:ilvl="5" w:tplc="DA1ACDD8">
      <w:start w:val="1"/>
      <w:numFmt w:val="bullet"/>
      <w:lvlText w:val=""/>
      <w:lvlJc w:val="left"/>
      <w:pPr>
        <w:ind w:left="4320" w:hanging="360"/>
      </w:pPr>
      <w:rPr>
        <w:rFonts w:ascii="Wingdings" w:hAnsi="Wingdings" w:hint="default"/>
      </w:rPr>
    </w:lvl>
    <w:lvl w:ilvl="6" w:tplc="78003B54">
      <w:start w:val="1"/>
      <w:numFmt w:val="bullet"/>
      <w:lvlText w:val=""/>
      <w:lvlJc w:val="left"/>
      <w:pPr>
        <w:ind w:left="5040" w:hanging="360"/>
      </w:pPr>
      <w:rPr>
        <w:rFonts w:ascii="Symbol" w:hAnsi="Symbol" w:hint="default"/>
      </w:rPr>
    </w:lvl>
    <w:lvl w:ilvl="7" w:tplc="824E940E">
      <w:start w:val="1"/>
      <w:numFmt w:val="bullet"/>
      <w:lvlText w:val="o"/>
      <w:lvlJc w:val="left"/>
      <w:pPr>
        <w:ind w:left="5760" w:hanging="360"/>
      </w:pPr>
      <w:rPr>
        <w:rFonts w:ascii="Courier New" w:hAnsi="Courier New" w:cs="Courier New" w:hint="default"/>
      </w:rPr>
    </w:lvl>
    <w:lvl w:ilvl="8" w:tplc="5C8C0336">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03E4BABE">
      <w:start w:val="1"/>
      <w:numFmt w:val="bullet"/>
      <w:lvlText w:val=""/>
      <w:lvlJc w:val="left"/>
      <w:pPr>
        <w:ind w:left="720" w:hanging="360"/>
      </w:pPr>
      <w:rPr>
        <w:rFonts w:ascii="Symbol" w:hAnsi="Symbol" w:hint="default"/>
      </w:rPr>
    </w:lvl>
    <w:lvl w:ilvl="1" w:tplc="B832D6DA" w:tentative="1">
      <w:start w:val="1"/>
      <w:numFmt w:val="bullet"/>
      <w:lvlText w:val="o"/>
      <w:lvlJc w:val="left"/>
      <w:pPr>
        <w:ind w:left="1440" w:hanging="360"/>
      </w:pPr>
      <w:rPr>
        <w:rFonts w:ascii="Courier New" w:hAnsi="Courier New" w:cs="Courier New" w:hint="default"/>
      </w:rPr>
    </w:lvl>
    <w:lvl w:ilvl="2" w:tplc="12C470DA" w:tentative="1">
      <w:start w:val="1"/>
      <w:numFmt w:val="bullet"/>
      <w:lvlText w:val=""/>
      <w:lvlJc w:val="left"/>
      <w:pPr>
        <w:ind w:left="2160" w:hanging="360"/>
      </w:pPr>
      <w:rPr>
        <w:rFonts w:ascii="Wingdings" w:hAnsi="Wingdings" w:hint="default"/>
      </w:rPr>
    </w:lvl>
    <w:lvl w:ilvl="3" w:tplc="D00A9364" w:tentative="1">
      <w:start w:val="1"/>
      <w:numFmt w:val="bullet"/>
      <w:lvlText w:val=""/>
      <w:lvlJc w:val="left"/>
      <w:pPr>
        <w:ind w:left="2880" w:hanging="360"/>
      </w:pPr>
      <w:rPr>
        <w:rFonts w:ascii="Symbol" w:hAnsi="Symbol" w:hint="default"/>
      </w:rPr>
    </w:lvl>
    <w:lvl w:ilvl="4" w:tplc="D4B00464" w:tentative="1">
      <w:start w:val="1"/>
      <w:numFmt w:val="bullet"/>
      <w:lvlText w:val="o"/>
      <w:lvlJc w:val="left"/>
      <w:pPr>
        <w:ind w:left="3600" w:hanging="360"/>
      </w:pPr>
      <w:rPr>
        <w:rFonts w:ascii="Courier New" w:hAnsi="Courier New" w:cs="Courier New" w:hint="default"/>
      </w:rPr>
    </w:lvl>
    <w:lvl w:ilvl="5" w:tplc="D9E4BAB6" w:tentative="1">
      <w:start w:val="1"/>
      <w:numFmt w:val="bullet"/>
      <w:lvlText w:val=""/>
      <w:lvlJc w:val="left"/>
      <w:pPr>
        <w:ind w:left="4320" w:hanging="360"/>
      </w:pPr>
      <w:rPr>
        <w:rFonts w:ascii="Wingdings" w:hAnsi="Wingdings" w:hint="default"/>
      </w:rPr>
    </w:lvl>
    <w:lvl w:ilvl="6" w:tplc="774AED72" w:tentative="1">
      <w:start w:val="1"/>
      <w:numFmt w:val="bullet"/>
      <w:lvlText w:val=""/>
      <w:lvlJc w:val="left"/>
      <w:pPr>
        <w:ind w:left="5040" w:hanging="360"/>
      </w:pPr>
      <w:rPr>
        <w:rFonts w:ascii="Symbol" w:hAnsi="Symbol" w:hint="default"/>
      </w:rPr>
    </w:lvl>
    <w:lvl w:ilvl="7" w:tplc="E4948CB2" w:tentative="1">
      <w:start w:val="1"/>
      <w:numFmt w:val="bullet"/>
      <w:lvlText w:val="o"/>
      <w:lvlJc w:val="left"/>
      <w:pPr>
        <w:ind w:left="5760" w:hanging="360"/>
      </w:pPr>
      <w:rPr>
        <w:rFonts w:ascii="Courier New" w:hAnsi="Courier New" w:cs="Courier New" w:hint="default"/>
      </w:rPr>
    </w:lvl>
    <w:lvl w:ilvl="8" w:tplc="1A08EA92"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04CE9F9E">
      <w:start w:val="1"/>
      <w:numFmt w:val="bullet"/>
      <w:lvlText w:val=""/>
      <w:lvlJc w:val="left"/>
      <w:pPr>
        <w:ind w:left="720" w:hanging="360"/>
      </w:pPr>
      <w:rPr>
        <w:rFonts w:ascii="Symbol" w:hAnsi="Symbol" w:hint="default"/>
      </w:rPr>
    </w:lvl>
    <w:lvl w:ilvl="1" w:tplc="FE28F392" w:tentative="1">
      <w:start w:val="1"/>
      <w:numFmt w:val="bullet"/>
      <w:lvlText w:val="o"/>
      <w:lvlJc w:val="left"/>
      <w:pPr>
        <w:ind w:left="1440" w:hanging="360"/>
      </w:pPr>
      <w:rPr>
        <w:rFonts w:ascii="Courier New" w:hAnsi="Courier New" w:cs="Courier New" w:hint="default"/>
      </w:rPr>
    </w:lvl>
    <w:lvl w:ilvl="2" w:tplc="CC94FA4C" w:tentative="1">
      <w:start w:val="1"/>
      <w:numFmt w:val="bullet"/>
      <w:lvlText w:val=""/>
      <w:lvlJc w:val="left"/>
      <w:pPr>
        <w:ind w:left="2160" w:hanging="360"/>
      </w:pPr>
      <w:rPr>
        <w:rFonts w:ascii="Wingdings" w:hAnsi="Wingdings" w:hint="default"/>
      </w:rPr>
    </w:lvl>
    <w:lvl w:ilvl="3" w:tplc="C6F06716" w:tentative="1">
      <w:start w:val="1"/>
      <w:numFmt w:val="bullet"/>
      <w:lvlText w:val=""/>
      <w:lvlJc w:val="left"/>
      <w:pPr>
        <w:ind w:left="2880" w:hanging="360"/>
      </w:pPr>
      <w:rPr>
        <w:rFonts w:ascii="Symbol" w:hAnsi="Symbol" w:hint="default"/>
      </w:rPr>
    </w:lvl>
    <w:lvl w:ilvl="4" w:tplc="1A0CC0CA" w:tentative="1">
      <w:start w:val="1"/>
      <w:numFmt w:val="bullet"/>
      <w:lvlText w:val="o"/>
      <w:lvlJc w:val="left"/>
      <w:pPr>
        <w:ind w:left="3600" w:hanging="360"/>
      </w:pPr>
      <w:rPr>
        <w:rFonts w:ascii="Courier New" w:hAnsi="Courier New" w:cs="Courier New" w:hint="default"/>
      </w:rPr>
    </w:lvl>
    <w:lvl w:ilvl="5" w:tplc="93386DFE" w:tentative="1">
      <w:start w:val="1"/>
      <w:numFmt w:val="bullet"/>
      <w:lvlText w:val=""/>
      <w:lvlJc w:val="left"/>
      <w:pPr>
        <w:ind w:left="4320" w:hanging="360"/>
      </w:pPr>
      <w:rPr>
        <w:rFonts w:ascii="Wingdings" w:hAnsi="Wingdings" w:hint="default"/>
      </w:rPr>
    </w:lvl>
    <w:lvl w:ilvl="6" w:tplc="0ED662EC" w:tentative="1">
      <w:start w:val="1"/>
      <w:numFmt w:val="bullet"/>
      <w:lvlText w:val=""/>
      <w:lvlJc w:val="left"/>
      <w:pPr>
        <w:ind w:left="5040" w:hanging="360"/>
      </w:pPr>
      <w:rPr>
        <w:rFonts w:ascii="Symbol" w:hAnsi="Symbol" w:hint="default"/>
      </w:rPr>
    </w:lvl>
    <w:lvl w:ilvl="7" w:tplc="8A0C68DA" w:tentative="1">
      <w:start w:val="1"/>
      <w:numFmt w:val="bullet"/>
      <w:lvlText w:val="o"/>
      <w:lvlJc w:val="left"/>
      <w:pPr>
        <w:ind w:left="5760" w:hanging="360"/>
      </w:pPr>
      <w:rPr>
        <w:rFonts w:ascii="Courier New" w:hAnsi="Courier New" w:cs="Courier New" w:hint="default"/>
      </w:rPr>
    </w:lvl>
    <w:lvl w:ilvl="8" w:tplc="F80C8BDE"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64CA366C">
      <w:start w:val="1"/>
      <w:numFmt w:val="bullet"/>
      <w:lvlText w:val=""/>
      <w:lvlJc w:val="left"/>
      <w:pPr>
        <w:ind w:left="804" w:hanging="360"/>
      </w:pPr>
      <w:rPr>
        <w:rFonts w:ascii="Symbol" w:hAnsi="Symbol" w:hint="default"/>
      </w:rPr>
    </w:lvl>
    <w:lvl w:ilvl="1" w:tplc="241C923C" w:tentative="1">
      <w:start w:val="1"/>
      <w:numFmt w:val="bullet"/>
      <w:lvlText w:val="o"/>
      <w:lvlJc w:val="left"/>
      <w:pPr>
        <w:ind w:left="1524" w:hanging="360"/>
      </w:pPr>
      <w:rPr>
        <w:rFonts w:ascii="Courier New" w:hAnsi="Courier New" w:cs="Courier New" w:hint="default"/>
      </w:rPr>
    </w:lvl>
    <w:lvl w:ilvl="2" w:tplc="7CAEB93E" w:tentative="1">
      <w:start w:val="1"/>
      <w:numFmt w:val="bullet"/>
      <w:lvlText w:val=""/>
      <w:lvlJc w:val="left"/>
      <w:pPr>
        <w:ind w:left="2244" w:hanging="360"/>
      </w:pPr>
      <w:rPr>
        <w:rFonts w:ascii="Wingdings" w:hAnsi="Wingdings" w:hint="default"/>
      </w:rPr>
    </w:lvl>
    <w:lvl w:ilvl="3" w:tplc="16C86DAA" w:tentative="1">
      <w:start w:val="1"/>
      <w:numFmt w:val="bullet"/>
      <w:lvlText w:val=""/>
      <w:lvlJc w:val="left"/>
      <w:pPr>
        <w:ind w:left="2964" w:hanging="360"/>
      </w:pPr>
      <w:rPr>
        <w:rFonts w:ascii="Symbol" w:hAnsi="Symbol" w:hint="default"/>
      </w:rPr>
    </w:lvl>
    <w:lvl w:ilvl="4" w:tplc="B62C35B6" w:tentative="1">
      <w:start w:val="1"/>
      <w:numFmt w:val="bullet"/>
      <w:lvlText w:val="o"/>
      <w:lvlJc w:val="left"/>
      <w:pPr>
        <w:ind w:left="3684" w:hanging="360"/>
      </w:pPr>
      <w:rPr>
        <w:rFonts w:ascii="Courier New" w:hAnsi="Courier New" w:cs="Courier New" w:hint="default"/>
      </w:rPr>
    </w:lvl>
    <w:lvl w:ilvl="5" w:tplc="D68A0CBE" w:tentative="1">
      <w:start w:val="1"/>
      <w:numFmt w:val="bullet"/>
      <w:lvlText w:val=""/>
      <w:lvlJc w:val="left"/>
      <w:pPr>
        <w:ind w:left="4404" w:hanging="360"/>
      </w:pPr>
      <w:rPr>
        <w:rFonts w:ascii="Wingdings" w:hAnsi="Wingdings" w:hint="default"/>
      </w:rPr>
    </w:lvl>
    <w:lvl w:ilvl="6" w:tplc="32B6FAD8" w:tentative="1">
      <w:start w:val="1"/>
      <w:numFmt w:val="bullet"/>
      <w:lvlText w:val=""/>
      <w:lvlJc w:val="left"/>
      <w:pPr>
        <w:ind w:left="5124" w:hanging="360"/>
      </w:pPr>
      <w:rPr>
        <w:rFonts w:ascii="Symbol" w:hAnsi="Symbol" w:hint="default"/>
      </w:rPr>
    </w:lvl>
    <w:lvl w:ilvl="7" w:tplc="BA40C8C4" w:tentative="1">
      <w:start w:val="1"/>
      <w:numFmt w:val="bullet"/>
      <w:lvlText w:val="o"/>
      <w:lvlJc w:val="left"/>
      <w:pPr>
        <w:ind w:left="5844" w:hanging="360"/>
      </w:pPr>
      <w:rPr>
        <w:rFonts w:ascii="Courier New" w:hAnsi="Courier New" w:cs="Courier New" w:hint="default"/>
      </w:rPr>
    </w:lvl>
    <w:lvl w:ilvl="8" w:tplc="7EF84EEC"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DFA675C2">
      <w:start w:val="1"/>
      <w:numFmt w:val="bullet"/>
      <w:lvlText w:val=""/>
      <w:lvlJc w:val="left"/>
      <w:pPr>
        <w:ind w:left="804" w:hanging="360"/>
      </w:pPr>
      <w:rPr>
        <w:rFonts w:ascii="Wingdings" w:hAnsi="Wingdings" w:hint="default"/>
      </w:rPr>
    </w:lvl>
    <w:lvl w:ilvl="1" w:tplc="F56610E4" w:tentative="1">
      <w:start w:val="1"/>
      <w:numFmt w:val="bullet"/>
      <w:lvlText w:val="o"/>
      <w:lvlJc w:val="left"/>
      <w:pPr>
        <w:ind w:left="1524" w:hanging="360"/>
      </w:pPr>
      <w:rPr>
        <w:rFonts w:ascii="Courier New" w:hAnsi="Courier New" w:cs="Courier New" w:hint="default"/>
      </w:rPr>
    </w:lvl>
    <w:lvl w:ilvl="2" w:tplc="7D943DF8" w:tentative="1">
      <w:start w:val="1"/>
      <w:numFmt w:val="bullet"/>
      <w:lvlText w:val=""/>
      <w:lvlJc w:val="left"/>
      <w:pPr>
        <w:ind w:left="2244" w:hanging="360"/>
      </w:pPr>
      <w:rPr>
        <w:rFonts w:ascii="Wingdings" w:hAnsi="Wingdings" w:hint="default"/>
      </w:rPr>
    </w:lvl>
    <w:lvl w:ilvl="3" w:tplc="C8C0F63C" w:tentative="1">
      <w:start w:val="1"/>
      <w:numFmt w:val="bullet"/>
      <w:lvlText w:val=""/>
      <w:lvlJc w:val="left"/>
      <w:pPr>
        <w:ind w:left="2964" w:hanging="360"/>
      </w:pPr>
      <w:rPr>
        <w:rFonts w:ascii="Symbol" w:hAnsi="Symbol" w:hint="default"/>
      </w:rPr>
    </w:lvl>
    <w:lvl w:ilvl="4" w:tplc="E1807430" w:tentative="1">
      <w:start w:val="1"/>
      <w:numFmt w:val="bullet"/>
      <w:lvlText w:val="o"/>
      <w:lvlJc w:val="left"/>
      <w:pPr>
        <w:ind w:left="3684" w:hanging="360"/>
      </w:pPr>
      <w:rPr>
        <w:rFonts w:ascii="Courier New" w:hAnsi="Courier New" w:cs="Courier New" w:hint="default"/>
      </w:rPr>
    </w:lvl>
    <w:lvl w:ilvl="5" w:tplc="B8B81BB6" w:tentative="1">
      <w:start w:val="1"/>
      <w:numFmt w:val="bullet"/>
      <w:lvlText w:val=""/>
      <w:lvlJc w:val="left"/>
      <w:pPr>
        <w:ind w:left="4404" w:hanging="360"/>
      </w:pPr>
      <w:rPr>
        <w:rFonts w:ascii="Wingdings" w:hAnsi="Wingdings" w:hint="default"/>
      </w:rPr>
    </w:lvl>
    <w:lvl w:ilvl="6" w:tplc="6B74D500" w:tentative="1">
      <w:start w:val="1"/>
      <w:numFmt w:val="bullet"/>
      <w:lvlText w:val=""/>
      <w:lvlJc w:val="left"/>
      <w:pPr>
        <w:ind w:left="5124" w:hanging="360"/>
      </w:pPr>
      <w:rPr>
        <w:rFonts w:ascii="Symbol" w:hAnsi="Symbol" w:hint="default"/>
      </w:rPr>
    </w:lvl>
    <w:lvl w:ilvl="7" w:tplc="20F6C41A" w:tentative="1">
      <w:start w:val="1"/>
      <w:numFmt w:val="bullet"/>
      <w:lvlText w:val="o"/>
      <w:lvlJc w:val="left"/>
      <w:pPr>
        <w:ind w:left="5844" w:hanging="360"/>
      </w:pPr>
      <w:rPr>
        <w:rFonts w:ascii="Courier New" w:hAnsi="Courier New" w:cs="Courier New" w:hint="default"/>
      </w:rPr>
    </w:lvl>
    <w:lvl w:ilvl="8" w:tplc="8EDCF762"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380ECFDA">
      <w:start w:val="1"/>
      <w:numFmt w:val="bullet"/>
      <w:lvlText w:val=""/>
      <w:lvlJc w:val="left"/>
      <w:pPr>
        <w:ind w:left="1080" w:hanging="360"/>
      </w:pPr>
      <w:rPr>
        <w:rFonts w:ascii="Symbol" w:hAnsi="Symbol" w:hint="default"/>
      </w:rPr>
    </w:lvl>
    <w:lvl w:ilvl="1" w:tplc="70504214" w:tentative="1">
      <w:start w:val="1"/>
      <w:numFmt w:val="bullet"/>
      <w:lvlText w:val="o"/>
      <w:lvlJc w:val="left"/>
      <w:pPr>
        <w:ind w:left="1800" w:hanging="360"/>
      </w:pPr>
      <w:rPr>
        <w:rFonts w:ascii="Courier New" w:hAnsi="Courier New" w:cs="Courier New" w:hint="default"/>
      </w:rPr>
    </w:lvl>
    <w:lvl w:ilvl="2" w:tplc="6F06D40E" w:tentative="1">
      <w:start w:val="1"/>
      <w:numFmt w:val="bullet"/>
      <w:lvlText w:val=""/>
      <w:lvlJc w:val="left"/>
      <w:pPr>
        <w:ind w:left="2520" w:hanging="360"/>
      </w:pPr>
      <w:rPr>
        <w:rFonts w:ascii="Wingdings" w:hAnsi="Wingdings" w:hint="default"/>
      </w:rPr>
    </w:lvl>
    <w:lvl w:ilvl="3" w:tplc="DE1E9E0A" w:tentative="1">
      <w:start w:val="1"/>
      <w:numFmt w:val="bullet"/>
      <w:lvlText w:val=""/>
      <w:lvlJc w:val="left"/>
      <w:pPr>
        <w:ind w:left="3240" w:hanging="360"/>
      </w:pPr>
      <w:rPr>
        <w:rFonts w:ascii="Symbol" w:hAnsi="Symbol" w:hint="default"/>
      </w:rPr>
    </w:lvl>
    <w:lvl w:ilvl="4" w:tplc="83AE40E6" w:tentative="1">
      <w:start w:val="1"/>
      <w:numFmt w:val="bullet"/>
      <w:lvlText w:val="o"/>
      <w:lvlJc w:val="left"/>
      <w:pPr>
        <w:ind w:left="3960" w:hanging="360"/>
      </w:pPr>
      <w:rPr>
        <w:rFonts w:ascii="Courier New" w:hAnsi="Courier New" w:cs="Courier New" w:hint="default"/>
      </w:rPr>
    </w:lvl>
    <w:lvl w:ilvl="5" w:tplc="0664830C" w:tentative="1">
      <w:start w:val="1"/>
      <w:numFmt w:val="bullet"/>
      <w:lvlText w:val=""/>
      <w:lvlJc w:val="left"/>
      <w:pPr>
        <w:ind w:left="4680" w:hanging="360"/>
      </w:pPr>
      <w:rPr>
        <w:rFonts w:ascii="Wingdings" w:hAnsi="Wingdings" w:hint="default"/>
      </w:rPr>
    </w:lvl>
    <w:lvl w:ilvl="6" w:tplc="FFB66FF4" w:tentative="1">
      <w:start w:val="1"/>
      <w:numFmt w:val="bullet"/>
      <w:lvlText w:val=""/>
      <w:lvlJc w:val="left"/>
      <w:pPr>
        <w:ind w:left="5400" w:hanging="360"/>
      </w:pPr>
      <w:rPr>
        <w:rFonts w:ascii="Symbol" w:hAnsi="Symbol" w:hint="default"/>
      </w:rPr>
    </w:lvl>
    <w:lvl w:ilvl="7" w:tplc="57DE5196" w:tentative="1">
      <w:start w:val="1"/>
      <w:numFmt w:val="bullet"/>
      <w:lvlText w:val="o"/>
      <w:lvlJc w:val="left"/>
      <w:pPr>
        <w:ind w:left="6120" w:hanging="360"/>
      </w:pPr>
      <w:rPr>
        <w:rFonts w:ascii="Courier New" w:hAnsi="Courier New" w:cs="Courier New" w:hint="default"/>
      </w:rPr>
    </w:lvl>
    <w:lvl w:ilvl="8" w:tplc="4F9CA6F2"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C3C03CC6">
      <w:start w:val="1"/>
      <w:numFmt w:val="bullet"/>
      <w:lvlText w:val=""/>
      <w:lvlJc w:val="left"/>
      <w:pPr>
        <w:ind w:left="720" w:hanging="360"/>
      </w:pPr>
      <w:rPr>
        <w:rFonts w:ascii="Symbol" w:hAnsi="Symbol" w:hint="default"/>
      </w:rPr>
    </w:lvl>
    <w:lvl w:ilvl="1" w:tplc="C0AAD19A" w:tentative="1">
      <w:start w:val="1"/>
      <w:numFmt w:val="bullet"/>
      <w:lvlText w:val="o"/>
      <w:lvlJc w:val="left"/>
      <w:pPr>
        <w:ind w:left="1440" w:hanging="360"/>
      </w:pPr>
      <w:rPr>
        <w:rFonts w:ascii="Courier New" w:hAnsi="Courier New" w:cs="Courier New" w:hint="default"/>
      </w:rPr>
    </w:lvl>
    <w:lvl w:ilvl="2" w:tplc="906E78F2" w:tentative="1">
      <w:start w:val="1"/>
      <w:numFmt w:val="bullet"/>
      <w:lvlText w:val=""/>
      <w:lvlJc w:val="left"/>
      <w:pPr>
        <w:ind w:left="2160" w:hanging="360"/>
      </w:pPr>
      <w:rPr>
        <w:rFonts w:ascii="Wingdings" w:hAnsi="Wingdings" w:hint="default"/>
      </w:rPr>
    </w:lvl>
    <w:lvl w:ilvl="3" w:tplc="5164B99E" w:tentative="1">
      <w:start w:val="1"/>
      <w:numFmt w:val="bullet"/>
      <w:lvlText w:val=""/>
      <w:lvlJc w:val="left"/>
      <w:pPr>
        <w:ind w:left="2880" w:hanging="360"/>
      </w:pPr>
      <w:rPr>
        <w:rFonts w:ascii="Symbol" w:hAnsi="Symbol" w:hint="default"/>
      </w:rPr>
    </w:lvl>
    <w:lvl w:ilvl="4" w:tplc="8B8CF232" w:tentative="1">
      <w:start w:val="1"/>
      <w:numFmt w:val="bullet"/>
      <w:lvlText w:val="o"/>
      <w:lvlJc w:val="left"/>
      <w:pPr>
        <w:ind w:left="3600" w:hanging="360"/>
      </w:pPr>
      <w:rPr>
        <w:rFonts w:ascii="Courier New" w:hAnsi="Courier New" w:cs="Courier New" w:hint="default"/>
      </w:rPr>
    </w:lvl>
    <w:lvl w:ilvl="5" w:tplc="1A38562E" w:tentative="1">
      <w:start w:val="1"/>
      <w:numFmt w:val="bullet"/>
      <w:lvlText w:val=""/>
      <w:lvlJc w:val="left"/>
      <w:pPr>
        <w:ind w:left="4320" w:hanging="360"/>
      </w:pPr>
      <w:rPr>
        <w:rFonts w:ascii="Wingdings" w:hAnsi="Wingdings" w:hint="default"/>
      </w:rPr>
    </w:lvl>
    <w:lvl w:ilvl="6" w:tplc="83FAB300" w:tentative="1">
      <w:start w:val="1"/>
      <w:numFmt w:val="bullet"/>
      <w:lvlText w:val=""/>
      <w:lvlJc w:val="left"/>
      <w:pPr>
        <w:ind w:left="5040" w:hanging="360"/>
      </w:pPr>
      <w:rPr>
        <w:rFonts w:ascii="Symbol" w:hAnsi="Symbol" w:hint="default"/>
      </w:rPr>
    </w:lvl>
    <w:lvl w:ilvl="7" w:tplc="A5CE7D4E" w:tentative="1">
      <w:start w:val="1"/>
      <w:numFmt w:val="bullet"/>
      <w:lvlText w:val="o"/>
      <w:lvlJc w:val="left"/>
      <w:pPr>
        <w:ind w:left="5760" w:hanging="360"/>
      </w:pPr>
      <w:rPr>
        <w:rFonts w:ascii="Courier New" w:hAnsi="Courier New" w:cs="Courier New" w:hint="default"/>
      </w:rPr>
    </w:lvl>
    <w:lvl w:ilvl="8" w:tplc="B05AFEDE"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011CEFDA">
      <w:start w:val="1"/>
      <w:numFmt w:val="bullet"/>
      <w:lvlText w:val=""/>
      <w:lvlJc w:val="left"/>
      <w:pPr>
        <w:ind w:left="720" w:hanging="360"/>
      </w:pPr>
      <w:rPr>
        <w:rFonts w:ascii="Symbol" w:hAnsi="Symbol" w:hint="default"/>
      </w:rPr>
    </w:lvl>
    <w:lvl w:ilvl="1" w:tplc="1DDCCF16" w:tentative="1">
      <w:start w:val="1"/>
      <w:numFmt w:val="bullet"/>
      <w:lvlText w:val="o"/>
      <w:lvlJc w:val="left"/>
      <w:pPr>
        <w:ind w:left="1440" w:hanging="360"/>
      </w:pPr>
      <w:rPr>
        <w:rFonts w:ascii="Courier New" w:hAnsi="Courier New" w:cs="Courier New" w:hint="default"/>
      </w:rPr>
    </w:lvl>
    <w:lvl w:ilvl="2" w:tplc="F5C063DC" w:tentative="1">
      <w:start w:val="1"/>
      <w:numFmt w:val="bullet"/>
      <w:lvlText w:val=""/>
      <w:lvlJc w:val="left"/>
      <w:pPr>
        <w:ind w:left="2160" w:hanging="360"/>
      </w:pPr>
      <w:rPr>
        <w:rFonts w:ascii="Wingdings" w:hAnsi="Wingdings" w:hint="default"/>
      </w:rPr>
    </w:lvl>
    <w:lvl w:ilvl="3" w:tplc="64F461D6" w:tentative="1">
      <w:start w:val="1"/>
      <w:numFmt w:val="bullet"/>
      <w:lvlText w:val=""/>
      <w:lvlJc w:val="left"/>
      <w:pPr>
        <w:ind w:left="2880" w:hanging="360"/>
      </w:pPr>
      <w:rPr>
        <w:rFonts w:ascii="Symbol" w:hAnsi="Symbol" w:hint="default"/>
      </w:rPr>
    </w:lvl>
    <w:lvl w:ilvl="4" w:tplc="BA12C60E" w:tentative="1">
      <w:start w:val="1"/>
      <w:numFmt w:val="bullet"/>
      <w:lvlText w:val="o"/>
      <w:lvlJc w:val="left"/>
      <w:pPr>
        <w:ind w:left="3600" w:hanging="360"/>
      </w:pPr>
      <w:rPr>
        <w:rFonts w:ascii="Courier New" w:hAnsi="Courier New" w:cs="Courier New" w:hint="default"/>
      </w:rPr>
    </w:lvl>
    <w:lvl w:ilvl="5" w:tplc="86DACC82" w:tentative="1">
      <w:start w:val="1"/>
      <w:numFmt w:val="bullet"/>
      <w:lvlText w:val=""/>
      <w:lvlJc w:val="left"/>
      <w:pPr>
        <w:ind w:left="4320" w:hanging="360"/>
      </w:pPr>
      <w:rPr>
        <w:rFonts w:ascii="Wingdings" w:hAnsi="Wingdings" w:hint="default"/>
      </w:rPr>
    </w:lvl>
    <w:lvl w:ilvl="6" w:tplc="0CB26FCA" w:tentative="1">
      <w:start w:val="1"/>
      <w:numFmt w:val="bullet"/>
      <w:lvlText w:val=""/>
      <w:lvlJc w:val="left"/>
      <w:pPr>
        <w:ind w:left="5040" w:hanging="360"/>
      </w:pPr>
      <w:rPr>
        <w:rFonts w:ascii="Symbol" w:hAnsi="Symbol" w:hint="default"/>
      </w:rPr>
    </w:lvl>
    <w:lvl w:ilvl="7" w:tplc="051C43E4" w:tentative="1">
      <w:start w:val="1"/>
      <w:numFmt w:val="bullet"/>
      <w:lvlText w:val="o"/>
      <w:lvlJc w:val="left"/>
      <w:pPr>
        <w:ind w:left="5760" w:hanging="360"/>
      </w:pPr>
      <w:rPr>
        <w:rFonts w:ascii="Courier New" w:hAnsi="Courier New" w:cs="Courier New" w:hint="default"/>
      </w:rPr>
    </w:lvl>
    <w:lvl w:ilvl="8" w:tplc="EEC001D8" w:tentative="1">
      <w:start w:val="1"/>
      <w:numFmt w:val="bullet"/>
      <w:lvlText w:val=""/>
      <w:lvlJc w:val="left"/>
      <w:pPr>
        <w:ind w:left="6480" w:hanging="360"/>
      </w:pPr>
      <w:rPr>
        <w:rFonts w:ascii="Wingdings" w:hAnsi="Wingdings" w:hint="default"/>
      </w:rPr>
    </w:lvl>
  </w:abstractNum>
  <w:abstractNum w:abstractNumId="9" w15:restartNumberingAfterBreak="0">
    <w:nsid w:val="7CAF1B6C"/>
    <w:multiLevelType w:val="hybridMultilevel"/>
    <w:tmpl w:val="50E8609A"/>
    <w:lvl w:ilvl="0" w:tplc="D19854D0">
      <w:start w:val="1"/>
      <w:numFmt w:val="bullet"/>
      <w:lvlText w:val=""/>
      <w:lvlJc w:val="left"/>
      <w:pPr>
        <w:ind w:left="804" w:hanging="360"/>
      </w:pPr>
      <w:rPr>
        <w:rFonts w:ascii="Symbol" w:hAnsi="Symbol" w:hint="default"/>
      </w:rPr>
    </w:lvl>
    <w:lvl w:ilvl="1" w:tplc="15C0AF2E" w:tentative="1">
      <w:start w:val="1"/>
      <w:numFmt w:val="bullet"/>
      <w:lvlText w:val="o"/>
      <w:lvlJc w:val="left"/>
      <w:pPr>
        <w:ind w:left="1524" w:hanging="360"/>
      </w:pPr>
      <w:rPr>
        <w:rFonts w:ascii="Courier New" w:hAnsi="Courier New" w:cs="Courier New" w:hint="default"/>
      </w:rPr>
    </w:lvl>
    <w:lvl w:ilvl="2" w:tplc="003C398E" w:tentative="1">
      <w:start w:val="1"/>
      <w:numFmt w:val="bullet"/>
      <w:lvlText w:val=""/>
      <w:lvlJc w:val="left"/>
      <w:pPr>
        <w:ind w:left="2244" w:hanging="360"/>
      </w:pPr>
      <w:rPr>
        <w:rFonts w:ascii="Wingdings" w:hAnsi="Wingdings" w:hint="default"/>
      </w:rPr>
    </w:lvl>
    <w:lvl w:ilvl="3" w:tplc="4E4E6C12" w:tentative="1">
      <w:start w:val="1"/>
      <w:numFmt w:val="bullet"/>
      <w:lvlText w:val=""/>
      <w:lvlJc w:val="left"/>
      <w:pPr>
        <w:ind w:left="2964" w:hanging="360"/>
      </w:pPr>
      <w:rPr>
        <w:rFonts w:ascii="Symbol" w:hAnsi="Symbol" w:hint="default"/>
      </w:rPr>
    </w:lvl>
    <w:lvl w:ilvl="4" w:tplc="776ABBBC" w:tentative="1">
      <w:start w:val="1"/>
      <w:numFmt w:val="bullet"/>
      <w:lvlText w:val="o"/>
      <w:lvlJc w:val="left"/>
      <w:pPr>
        <w:ind w:left="3684" w:hanging="360"/>
      </w:pPr>
      <w:rPr>
        <w:rFonts w:ascii="Courier New" w:hAnsi="Courier New" w:cs="Courier New" w:hint="default"/>
      </w:rPr>
    </w:lvl>
    <w:lvl w:ilvl="5" w:tplc="9C34DC20" w:tentative="1">
      <w:start w:val="1"/>
      <w:numFmt w:val="bullet"/>
      <w:lvlText w:val=""/>
      <w:lvlJc w:val="left"/>
      <w:pPr>
        <w:ind w:left="4404" w:hanging="360"/>
      </w:pPr>
      <w:rPr>
        <w:rFonts w:ascii="Wingdings" w:hAnsi="Wingdings" w:hint="default"/>
      </w:rPr>
    </w:lvl>
    <w:lvl w:ilvl="6" w:tplc="6284C2B2" w:tentative="1">
      <w:start w:val="1"/>
      <w:numFmt w:val="bullet"/>
      <w:lvlText w:val=""/>
      <w:lvlJc w:val="left"/>
      <w:pPr>
        <w:ind w:left="5124" w:hanging="360"/>
      </w:pPr>
      <w:rPr>
        <w:rFonts w:ascii="Symbol" w:hAnsi="Symbol" w:hint="default"/>
      </w:rPr>
    </w:lvl>
    <w:lvl w:ilvl="7" w:tplc="9FE6ECF2" w:tentative="1">
      <w:start w:val="1"/>
      <w:numFmt w:val="bullet"/>
      <w:lvlText w:val="o"/>
      <w:lvlJc w:val="left"/>
      <w:pPr>
        <w:ind w:left="5844" w:hanging="360"/>
      </w:pPr>
      <w:rPr>
        <w:rFonts w:ascii="Courier New" w:hAnsi="Courier New" w:cs="Courier New" w:hint="default"/>
      </w:rPr>
    </w:lvl>
    <w:lvl w:ilvl="8" w:tplc="7FFA1054" w:tentative="1">
      <w:start w:val="1"/>
      <w:numFmt w:val="bullet"/>
      <w:lvlText w:val=""/>
      <w:lvlJc w:val="left"/>
      <w:pPr>
        <w:ind w:left="6564" w:hanging="360"/>
      </w:pPr>
      <w:rPr>
        <w:rFonts w:ascii="Wingdings" w:hAnsi="Wingdings" w:hint="default"/>
      </w:rPr>
    </w:lvl>
  </w:abstractNum>
  <w:num w:numId="1" w16cid:durableId="1968660194">
    <w:abstractNumId w:val="7"/>
  </w:num>
  <w:num w:numId="2" w16cid:durableId="1452481144">
    <w:abstractNumId w:val="8"/>
  </w:num>
  <w:num w:numId="3" w16cid:durableId="2011980183">
    <w:abstractNumId w:val="0"/>
  </w:num>
  <w:num w:numId="4" w16cid:durableId="1973167752">
    <w:abstractNumId w:val="1"/>
  </w:num>
  <w:num w:numId="5" w16cid:durableId="1572929615">
    <w:abstractNumId w:val="2"/>
  </w:num>
  <w:num w:numId="6" w16cid:durableId="115805063">
    <w:abstractNumId w:val="6"/>
  </w:num>
  <w:num w:numId="7" w16cid:durableId="649285162">
    <w:abstractNumId w:val="3"/>
  </w:num>
  <w:num w:numId="8" w16cid:durableId="1950434074">
    <w:abstractNumId w:val="9"/>
  </w:num>
  <w:num w:numId="9" w16cid:durableId="2116830152">
    <w:abstractNumId w:val="5"/>
  </w:num>
  <w:num w:numId="10" w16cid:durableId="221908630">
    <w:abstractNumId w:val="4"/>
  </w:num>
  <w:num w:numId="11" w16cid:durableId="1929843427">
    <w:abstractNumId w:val="9"/>
  </w:num>
  <w:num w:numId="12" w16cid:durableId="15806705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8C8"/>
    <w:rsid w:val="0000154A"/>
    <w:rsid w:val="00003B86"/>
    <w:rsid w:val="00005318"/>
    <w:rsid w:val="0001269C"/>
    <w:rsid w:val="000148CA"/>
    <w:rsid w:val="000212D5"/>
    <w:rsid w:val="00021796"/>
    <w:rsid w:val="000246E3"/>
    <w:rsid w:val="00032900"/>
    <w:rsid w:val="000345EF"/>
    <w:rsid w:val="00046F67"/>
    <w:rsid w:val="00051438"/>
    <w:rsid w:val="00052C2D"/>
    <w:rsid w:val="000667F2"/>
    <w:rsid w:val="00067C8C"/>
    <w:rsid w:val="00070CC8"/>
    <w:rsid w:val="0007583C"/>
    <w:rsid w:val="00083723"/>
    <w:rsid w:val="000858AA"/>
    <w:rsid w:val="000A6CFF"/>
    <w:rsid w:val="000B359B"/>
    <w:rsid w:val="000B7112"/>
    <w:rsid w:val="000C6C0F"/>
    <w:rsid w:val="000C6F96"/>
    <w:rsid w:val="000D173B"/>
    <w:rsid w:val="000D60B6"/>
    <w:rsid w:val="000E2068"/>
    <w:rsid w:val="000F232A"/>
    <w:rsid w:val="000F3143"/>
    <w:rsid w:val="000F5CE6"/>
    <w:rsid w:val="000F761E"/>
    <w:rsid w:val="001002D7"/>
    <w:rsid w:val="00116EAC"/>
    <w:rsid w:val="00120BDB"/>
    <w:rsid w:val="0012208C"/>
    <w:rsid w:val="00124397"/>
    <w:rsid w:val="00126735"/>
    <w:rsid w:val="00133187"/>
    <w:rsid w:val="00133287"/>
    <w:rsid w:val="0013367A"/>
    <w:rsid w:val="00135F4F"/>
    <w:rsid w:val="00137A06"/>
    <w:rsid w:val="00142C09"/>
    <w:rsid w:val="00142F26"/>
    <w:rsid w:val="00155DC8"/>
    <w:rsid w:val="00160FB9"/>
    <w:rsid w:val="00165C38"/>
    <w:rsid w:val="00170F74"/>
    <w:rsid w:val="0017391A"/>
    <w:rsid w:val="0017483F"/>
    <w:rsid w:val="00175BFA"/>
    <w:rsid w:val="00175E06"/>
    <w:rsid w:val="00175F38"/>
    <w:rsid w:val="00183F4A"/>
    <w:rsid w:val="00190FFF"/>
    <w:rsid w:val="00193F8A"/>
    <w:rsid w:val="001979CE"/>
    <w:rsid w:val="001A0F4A"/>
    <w:rsid w:val="001A2F50"/>
    <w:rsid w:val="001A42AB"/>
    <w:rsid w:val="001B0DCB"/>
    <w:rsid w:val="001D64EF"/>
    <w:rsid w:val="001E01A3"/>
    <w:rsid w:val="001E10BE"/>
    <w:rsid w:val="001E6C76"/>
    <w:rsid w:val="001F0C1D"/>
    <w:rsid w:val="001F5879"/>
    <w:rsid w:val="001F5D9A"/>
    <w:rsid w:val="00200FA6"/>
    <w:rsid w:val="00203942"/>
    <w:rsid w:val="00204EF6"/>
    <w:rsid w:val="00211CA7"/>
    <w:rsid w:val="00212312"/>
    <w:rsid w:val="00212E3F"/>
    <w:rsid w:val="002172D6"/>
    <w:rsid w:val="00225594"/>
    <w:rsid w:val="00226326"/>
    <w:rsid w:val="00232C7E"/>
    <w:rsid w:val="00241932"/>
    <w:rsid w:val="0024293C"/>
    <w:rsid w:val="00242DBA"/>
    <w:rsid w:val="00253EA0"/>
    <w:rsid w:val="00254F88"/>
    <w:rsid w:val="00264CAB"/>
    <w:rsid w:val="002652A2"/>
    <w:rsid w:val="00277C93"/>
    <w:rsid w:val="002809D3"/>
    <w:rsid w:val="00290F67"/>
    <w:rsid w:val="00295DBD"/>
    <w:rsid w:val="002A30A3"/>
    <w:rsid w:val="002A4B70"/>
    <w:rsid w:val="002A71F7"/>
    <w:rsid w:val="002B011F"/>
    <w:rsid w:val="002B6C46"/>
    <w:rsid w:val="002B7813"/>
    <w:rsid w:val="002B7BA3"/>
    <w:rsid w:val="002C7382"/>
    <w:rsid w:val="002D6C54"/>
    <w:rsid w:val="002E1235"/>
    <w:rsid w:val="002F35CA"/>
    <w:rsid w:val="002F47DA"/>
    <w:rsid w:val="002F63C1"/>
    <w:rsid w:val="002F78D4"/>
    <w:rsid w:val="00302A1F"/>
    <w:rsid w:val="00303760"/>
    <w:rsid w:val="00304E53"/>
    <w:rsid w:val="003051CA"/>
    <w:rsid w:val="00310D7B"/>
    <w:rsid w:val="00317160"/>
    <w:rsid w:val="0033228A"/>
    <w:rsid w:val="00335FE5"/>
    <w:rsid w:val="00336E01"/>
    <w:rsid w:val="0033774C"/>
    <w:rsid w:val="00337C9D"/>
    <w:rsid w:val="003418D6"/>
    <w:rsid w:val="0034552B"/>
    <w:rsid w:val="00351A7E"/>
    <w:rsid w:val="00356E0F"/>
    <w:rsid w:val="003627B9"/>
    <w:rsid w:val="0036696F"/>
    <w:rsid w:val="00367417"/>
    <w:rsid w:val="00367AF4"/>
    <w:rsid w:val="00370AC9"/>
    <w:rsid w:val="00370B76"/>
    <w:rsid w:val="0037754B"/>
    <w:rsid w:val="00383A00"/>
    <w:rsid w:val="00393190"/>
    <w:rsid w:val="00393422"/>
    <w:rsid w:val="00395C34"/>
    <w:rsid w:val="003A4354"/>
    <w:rsid w:val="003A4D06"/>
    <w:rsid w:val="003B6651"/>
    <w:rsid w:val="003B7207"/>
    <w:rsid w:val="003C3979"/>
    <w:rsid w:val="003E185F"/>
    <w:rsid w:val="003F68B7"/>
    <w:rsid w:val="003F70F4"/>
    <w:rsid w:val="0040098B"/>
    <w:rsid w:val="00400F9C"/>
    <w:rsid w:val="00402C18"/>
    <w:rsid w:val="004115A4"/>
    <w:rsid w:val="00412957"/>
    <w:rsid w:val="00414154"/>
    <w:rsid w:val="00414C84"/>
    <w:rsid w:val="00415ABF"/>
    <w:rsid w:val="00426CAC"/>
    <w:rsid w:val="00426CD6"/>
    <w:rsid w:val="00426D9B"/>
    <w:rsid w:val="00436C14"/>
    <w:rsid w:val="0044260F"/>
    <w:rsid w:val="00443BDD"/>
    <w:rsid w:val="00451FAD"/>
    <w:rsid w:val="00471357"/>
    <w:rsid w:val="00480FCA"/>
    <w:rsid w:val="00483745"/>
    <w:rsid w:val="00486A8E"/>
    <w:rsid w:val="0048766F"/>
    <w:rsid w:val="004975A3"/>
    <w:rsid w:val="004A447D"/>
    <w:rsid w:val="004A4FE5"/>
    <w:rsid w:val="004B0452"/>
    <w:rsid w:val="004B4A7F"/>
    <w:rsid w:val="004B7633"/>
    <w:rsid w:val="004C02D4"/>
    <w:rsid w:val="004C1D1E"/>
    <w:rsid w:val="004D07E4"/>
    <w:rsid w:val="004D4550"/>
    <w:rsid w:val="004E2EB0"/>
    <w:rsid w:val="004E6652"/>
    <w:rsid w:val="004E6E05"/>
    <w:rsid w:val="004F24EE"/>
    <w:rsid w:val="004F2CE8"/>
    <w:rsid w:val="005108DA"/>
    <w:rsid w:val="00511BC3"/>
    <w:rsid w:val="00512D8B"/>
    <w:rsid w:val="00513C45"/>
    <w:rsid w:val="00516FE2"/>
    <w:rsid w:val="00521221"/>
    <w:rsid w:val="00527B0B"/>
    <w:rsid w:val="00533CFC"/>
    <w:rsid w:val="00537741"/>
    <w:rsid w:val="00543085"/>
    <w:rsid w:val="00543B29"/>
    <w:rsid w:val="005460C4"/>
    <w:rsid w:val="00546419"/>
    <w:rsid w:val="0055068B"/>
    <w:rsid w:val="00553AE3"/>
    <w:rsid w:val="00562702"/>
    <w:rsid w:val="00563D75"/>
    <w:rsid w:val="0056464C"/>
    <w:rsid w:val="00570EF0"/>
    <w:rsid w:val="00570F86"/>
    <w:rsid w:val="005810C2"/>
    <w:rsid w:val="00582A55"/>
    <w:rsid w:val="00593C95"/>
    <w:rsid w:val="005A0117"/>
    <w:rsid w:val="005A2099"/>
    <w:rsid w:val="005B33BE"/>
    <w:rsid w:val="005B5B18"/>
    <w:rsid w:val="005C4154"/>
    <w:rsid w:val="005D3BF3"/>
    <w:rsid w:val="005D5BFB"/>
    <w:rsid w:val="005E0637"/>
    <w:rsid w:val="005E1A16"/>
    <w:rsid w:val="005F5AA8"/>
    <w:rsid w:val="0060323C"/>
    <w:rsid w:val="00607627"/>
    <w:rsid w:val="006117C0"/>
    <w:rsid w:val="00616BBA"/>
    <w:rsid w:val="006172F6"/>
    <w:rsid w:val="00623618"/>
    <w:rsid w:val="00633DE3"/>
    <w:rsid w:val="006345F5"/>
    <w:rsid w:val="00640C99"/>
    <w:rsid w:val="00646647"/>
    <w:rsid w:val="00650894"/>
    <w:rsid w:val="00652C82"/>
    <w:rsid w:val="00652DDC"/>
    <w:rsid w:val="0066129B"/>
    <w:rsid w:val="00661894"/>
    <w:rsid w:val="00665022"/>
    <w:rsid w:val="00667B79"/>
    <w:rsid w:val="00672B91"/>
    <w:rsid w:val="00672E78"/>
    <w:rsid w:val="00673CDB"/>
    <w:rsid w:val="006770F7"/>
    <w:rsid w:val="00680719"/>
    <w:rsid w:val="0068443A"/>
    <w:rsid w:val="00685EC7"/>
    <w:rsid w:val="00686A00"/>
    <w:rsid w:val="0069314B"/>
    <w:rsid w:val="00694433"/>
    <w:rsid w:val="00695284"/>
    <w:rsid w:val="006A0E36"/>
    <w:rsid w:val="006A7898"/>
    <w:rsid w:val="006C4DDD"/>
    <w:rsid w:val="006C69D2"/>
    <w:rsid w:val="006D0D39"/>
    <w:rsid w:val="006D4FBC"/>
    <w:rsid w:val="006D5EF7"/>
    <w:rsid w:val="006D632F"/>
    <w:rsid w:val="006E5122"/>
    <w:rsid w:val="006E7097"/>
    <w:rsid w:val="006F7D94"/>
    <w:rsid w:val="00704F88"/>
    <w:rsid w:val="00710081"/>
    <w:rsid w:val="0072651F"/>
    <w:rsid w:val="0072778E"/>
    <w:rsid w:val="007530E9"/>
    <w:rsid w:val="00765476"/>
    <w:rsid w:val="0076570B"/>
    <w:rsid w:val="007657E6"/>
    <w:rsid w:val="00772B80"/>
    <w:rsid w:val="00780DE5"/>
    <w:rsid w:val="00783EF5"/>
    <w:rsid w:val="007A1183"/>
    <w:rsid w:val="007A1270"/>
    <w:rsid w:val="007A61BE"/>
    <w:rsid w:val="007B661C"/>
    <w:rsid w:val="007C03CF"/>
    <w:rsid w:val="007C0545"/>
    <w:rsid w:val="007C184C"/>
    <w:rsid w:val="007D2A66"/>
    <w:rsid w:val="007D47E3"/>
    <w:rsid w:val="007E114D"/>
    <w:rsid w:val="007E130B"/>
    <w:rsid w:val="007F17A7"/>
    <w:rsid w:val="008008CD"/>
    <w:rsid w:val="00802ABB"/>
    <w:rsid w:val="00805589"/>
    <w:rsid w:val="00814145"/>
    <w:rsid w:val="00814871"/>
    <w:rsid w:val="00814E16"/>
    <w:rsid w:val="00820B2D"/>
    <w:rsid w:val="00823D06"/>
    <w:rsid w:val="0083083F"/>
    <w:rsid w:val="008344AD"/>
    <w:rsid w:val="00842C2C"/>
    <w:rsid w:val="00844638"/>
    <w:rsid w:val="00845A19"/>
    <w:rsid w:val="00847485"/>
    <w:rsid w:val="00854856"/>
    <w:rsid w:val="00856B89"/>
    <w:rsid w:val="00863A03"/>
    <w:rsid w:val="00864702"/>
    <w:rsid w:val="00876669"/>
    <w:rsid w:val="00883AFD"/>
    <w:rsid w:val="00887E07"/>
    <w:rsid w:val="008928FB"/>
    <w:rsid w:val="00896E7E"/>
    <w:rsid w:val="008B0A29"/>
    <w:rsid w:val="008B10F6"/>
    <w:rsid w:val="008B4511"/>
    <w:rsid w:val="008E3AD1"/>
    <w:rsid w:val="008F2302"/>
    <w:rsid w:val="008F6D32"/>
    <w:rsid w:val="00910861"/>
    <w:rsid w:val="00914C9A"/>
    <w:rsid w:val="00920C55"/>
    <w:rsid w:val="0092169B"/>
    <w:rsid w:val="0092513C"/>
    <w:rsid w:val="009258C8"/>
    <w:rsid w:val="009349E7"/>
    <w:rsid w:val="00935A78"/>
    <w:rsid w:val="00935EBE"/>
    <w:rsid w:val="00936DB7"/>
    <w:rsid w:val="00937989"/>
    <w:rsid w:val="00941C5B"/>
    <w:rsid w:val="00943B9B"/>
    <w:rsid w:val="009440E9"/>
    <w:rsid w:val="009515F7"/>
    <w:rsid w:val="00953BB3"/>
    <w:rsid w:val="00955BFB"/>
    <w:rsid w:val="00957658"/>
    <w:rsid w:val="009641AD"/>
    <w:rsid w:val="00965736"/>
    <w:rsid w:val="0097753A"/>
    <w:rsid w:val="00983168"/>
    <w:rsid w:val="009834FC"/>
    <w:rsid w:val="009931B0"/>
    <w:rsid w:val="00993B83"/>
    <w:rsid w:val="00993E99"/>
    <w:rsid w:val="009A231C"/>
    <w:rsid w:val="009A3836"/>
    <w:rsid w:val="009A5617"/>
    <w:rsid w:val="009B5659"/>
    <w:rsid w:val="009B7FC5"/>
    <w:rsid w:val="009C7D67"/>
    <w:rsid w:val="009D2242"/>
    <w:rsid w:val="009D713C"/>
    <w:rsid w:val="009E365C"/>
    <w:rsid w:val="009E77A0"/>
    <w:rsid w:val="009F0075"/>
    <w:rsid w:val="009F674C"/>
    <w:rsid w:val="00A02E57"/>
    <w:rsid w:val="00A04216"/>
    <w:rsid w:val="00A27DB1"/>
    <w:rsid w:val="00A43292"/>
    <w:rsid w:val="00A55CAE"/>
    <w:rsid w:val="00A56EAF"/>
    <w:rsid w:val="00A6242D"/>
    <w:rsid w:val="00A64164"/>
    <w:rsid w:val="00A66D04"/>
    <w:rsid w:val="00A718B3"/>
    <w:rsid w:val="00A76739"/>
    <w:rsid w:val="00A8500B"/>
    <w:rsid w:val="00A90E5F"/>
    <w:rsid w:val="00A92E31"/>
    <w:rsid w:val="00A93F4E"/>
    <w:rsid w:val="00AA2F5E"/>
    <w:rsid w:val="00AA61B4"/>
    <w:rsid w:val="00AA70A5"/>
    <w:rsid w:val="00AB31C1"/>
    <w:rsid w:val="00AB6E2E"/>
    <w:rsid w:val="00AB7C86"/>
    <w:rsid w:val="00AD2C42"/>
    <w:rsid w:val="00AD444B"/>
    <w:rsid w:val="00AE1A32"/>
    <w:rsid w:val="00AE2B0F"/>
    <w:rsid w:val="00AE2B38"/>
    <w:rsid w:val="00AE3706"/>
    <w:rsid w:val="00AF10B9"/>
    <w:rsid w:val="00B06E11"/>
    <w:rsid w:val="00B108D7"/>
    <w:rsid w:val="00B123C2"/>
    <w:rsid w:val="00B15588"/>
    <w:rsid w:val="00B24F1B"/>
    <w:rsid w:val="00B25192"/>
    <w:rsid w:val="00B2779D"/>
    <w:rsid w:val="00B32B9D"/>
    <w:rsid w:val="00B4129D"/>
    <w:rsid w:val="00B46B00"/>
    <w:rsid w:val="00B47C2F"/>
    <w:rsid w:val="00B51DD6"/>
    <w:rsid w:val="00B52A2E"/>
    <w:rsid w:val="00B56C5D"/>
    <w:rsid w:val="00B56E82"/>
    <w:rsid w:val="00B5730F"/>
    <w:rsid w:val="00B737BC"/>
    <w:rsid w:val="00B83018"/>
    <w:rsid w:val="00B92FED"/>
    <w:rsid w:val="00B96D9D"/>
    <w:rsid w:val="00B97A1E"/>
    <w:rsid w:val="00BA19DA"/>
    <w:rsid w:val="00BA4554"/>
    <w:rsid w:val="00BA5774"/>
    <w:rsid w:val="00BA5F95"/>
    <w:rsid w:val="00BB020C"/>
    <w:rsid w:val="00BB5AF4"/>
    <w:rsid w:val="00BD56A5"/>
    <w:rsid w:val="00BD72FA"/>
    <w:rsid w:val="00BD771D"/>
    <w:rsid w:val="00BE5541"/>
    <w:rsid w:val="00BE6206"/>
    <w:rsid w:val="00BE7219"/>
    <w:rsid w:val="00BF1EB5"/>
    <w:rsid w:val="00BF5887"/>
    <w:rsid w:val="00BF6D66"/>
    <w:rsid w:val="00C02AC6"/>
    <w:rsid w:val="00C02B03"/>
    <w:rsid w:val="00C11224"/>
    <w:rsid w:val="00C26F1E"/>
    <w:rsid w:val="00C30662"/>
    <w:rsid w:val="00C313D8"/>
    <w:rsid w:val="00C3622A"/>
    <w:rsid w:val="00C42A17"/>
    <w:rsid w:val="00C446CD"/>
    <w:rsid w:val="00C47E80"/>
    <w:rsid w:val="00C6394C"/>
    <w:rsid w:val="00C72644"/>
    <w:rsid w:val="00C81D0A"/>
    <w:rsid w:val="00C923A7"/>
    <w:rsid w:val="00C96EE9"/>
    <w:rsid w:val="00CA1250"/>
    <w:rsid w:val="00CA1FEC"/>
    <w:rsid w:val="00CA2BE6"/>
    <w:rsid w:val="00CA3645"/>
    <w:rsid w:val="00CA4BAD"/>
    <w:rsid w:val="00CA70B1"/>
    <w:rsid w:val="00CA74EB"/>
    <w:rsid w:val="00CB0F91"/>
    <w:rsid w:val="00CB7C80"/>
    <w:rsid w:val="00CC62FC"/>
    <w:rsid w:val="00CD1907"/>
    <w:rsid w:val="00CE38D6"/>
    <w:rsid w:val="00CE58FC"/>
    <w:rsid w:val="00CE7E57"/>
    <w:rsid w:val="00CF2F6F"/>
    <w:rsid w:val="00CF74E4"/>
    <w:rsid w:val="00CF7675"/>
    <w:rsid w:val="00D03C2E"/>
    <w:rsid w:val="00D1697F"/>
    <w:rsid w:val="00D236C4"/>
    <w:rsid w:val="00D25DF2"/>
    <w:rsid w:val="00D31C99"/>
    <w:rsid w:val="00D436CA"/>
    <w:rsid w:val="00D74C7C"/>
    <w:rsid w:val="00D7566E"/>
    <w:rsid w:val="00D85128"/>
    <w:rsid w:val="00D8526D"/>
    <w:rsid w:val="00D95963"/>
    <w:rsid w:val="00DA31D9"/>
    <w:rsid w:val="00DB06A4"/>
    <w:rsid w:val="00DB58CA"/>
    <w:rsid w:val="00DC37B5"/>
    <w:rsid w:val="00DC37D9"/>
    <w:rsid w:val="00DD0717"/>
    <w:rsid w:val="00DD320A"/>
    <w:rsid w:val="00DD3CA1"/>
    <w:rsid w:val="00DE53A4"/>
    <w:rsid w:val="00DF489E"/>
    <w:rsid w:val="00DF6B01"/>
    <w:rsid w:val="00DF7405"/>
    <w:rsid w:val="00E13E07"/>
    <w:rsid w:val="00E217C1"/>
    <w:rsid w:val="00E25266"/>
    <w:rsid w:val="00E324A1"/>
    <w:rsid w:val="00E3265E"/>
    <w:rsid w:val="00E3394D"/>
    <w:rsid w:val="00E4129D"/>
    <w:rsid w:val="00E46E2B"/>
    <w:rsid w:val="00E53896"/>
    <w:rsid w:val="00E62453"/>
    <w:rsid w:val="00E6297F"/>
    <w:rsid w:val="00E652D0"/>
    <w:rsid w:val="00E71C29"/>
    <w:rsid w:val="00E726D2"/>
    <w:rsid w:val="00E75A59"/>
    <w:rsid w:val="00E84926"/>
    <w:rsid w:val="00E878D2"/>
    <w:rsid w:val="00E90D4C"/>
    <w:rsid w:val="00E922CC"/>
    <w:rsid w:val="00E93F70"/>
    <w:rsid w:val="00EA229C"/>
    <w:rsid w:val="00EB0F00"/>
    <w:rsid w:val="00EB209C"/>
    <w:rsid w:val="00ED067A"/>
    <w:rsid w:val="00EE026C"/>
    <w:rsid w:val="00EE20D2"/>
    <w:rsid w:val="00EE7891"/>
    <w:rsid w:val="00EF0A80"/>
    <w:rsid w:val="00EF0FFD"/>
    <w:rsid w:val="00F00003"/>
    <w:rsid w:val="00F07C35"/>
    <w:rsid w:val="00F14D7E"/>
    <w:rsid w:val="00F274BF"/>
    <w:rsid w:val="00F30DB7"/>
    <w:rsid w:val="00F5167C"/>
    <w:rsid w:val="00F517EA"/>
    <w:rsid w:val="00F524E5"/>
    <w:rsid w:val="00F55E99"/>
    <w:rsid w:val="00F5694E"/>
    <w:rsid w:val="00F6119C"/>
    <w:rsid w:val="00F61816"/>
    <w:rsid w:val="00F66576"/>
    <w:rsid w:val="00F668B3"/>
    <w:rsid w:val="00F73792"/>
    <w:rsid w:val="00F7571A"/>
    <w:rsid w:val="00F86827"/>
    <w:rsid w:val="00F914C4"/>
    <w:rsid w:val="00F968BE"/>
    <w:rsid w:val="00FA0579"/>
    <w:rsid w:val="00FC3D64"/>
    <w:rsid w:val="00FD2A20"/>
    <w:rsid w:val="00FD7066"/>
    <w:rsid w:val="00FE1A75"/>
    <w:rsid w:val="00FE7188"/>
    <w:rsid w:val="00FE7DF3"/>
    <w:rsid w:val="00FF0B42"/>
    <w:rsid w:val="00FF3DC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449D8"/>
  <w15:chartTrackingRefBased/>
  <w15:docId w15:val="{E9970BA7-FBD3-4260-AAED-5F9400ED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E7219"/>
    <w:rPr>
      <w:rFonts w:ascii="Arial" w:eastAsia="Times New Roman" w:hAnsi="Arial"/>
      <w:sz w:val="22"/>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 w:type="paragraph" w:styleId="Pamatteksts">
    <w:name w:val="Body Text"/>
    <w:basedOn w:val="Parasts"/>
    <w:link w:val="PamattekstsRakstz"/>
    <w:semiHidden/>
    <w:unhideWhenUsed/>
    <w:qFormat/>
    <w:rsid w:val="00BF1EB5"/>
    <w:pPr>
      <w:spacing w:after="160" w:line="256" w:lineRule="auto"/>
      <w:jc w:val="both"/>
    </w:pPr>
    <w:rPr>
      <w:rFonts w:ascii="Times New Roman" w:eastAsiaTheme="minorHAnsi" w:hAnsi="Times New Roman" w:cstheme="minorBidi"/>
      <w:sz w:val="24"/>
      <w:szCs w:val="20"/>
      <w:lang w:eastAsia="en-US"/>
    </w:rPr>
  </w:style>
  <w:style w:type="character" w:customStyle="1" w:styleId="PamattekstsRakstz">
    <w:name w:val="Pamatteksts Rakstz."/>
    <w:basedOn w:val="Noklusjumarindkopasfonts"/>
    <w:link w:val="Pamatteksts"/>
    <w:semiHidden/>
    <w:rsid w:val="00BF1EB5"/>
    <w:rPr>
      <w:rFonts w:ascii="Times New Roman" w:eastAsiaTheme="minorHAnsi" w:hAnsi="Times New Roman"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444B5-441F-4E5A-A66F-47C1CE40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4039</Words>
  <Characters>2303</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Egita Lukjanova</dc:creator>
  <cp:lastModifiedBy>Egita Lukjanova</cp:lastModifiedBy>
  <cp:revision>5</cp:revision>
  <cp:lastPrinted>2017-11-14T08:23:00Z</cp:lastPrinted>
  <dcterms:created xsi:type="dcterms:W3CDTF">2024-10-28T11:20:00Z</dcterms:created>
  <dcterms:modified xsi:type="dcterms:W3CDTF">2024-10-28T11:26:00Z</dcterms:modified>
</cp:coreProperties>
</file>