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0BFD1" w14:textId="77777777" w:rsidR="000F232A" w:rsidRPr="001F1B62" w:rsidRDefault="000F232A" w:rsidP="002B7BA3">
      <w:pPr>
        <w:widowControl w:val="0"/>
        <w:autoSpaceDE w:val="0"/>
        <w:autoSpaceDN w:val="0"/>
        <w:adjustRightInd w:val="0"/>
        <w:rPr>
          <w:rFonts w:ascii="Arial" w:hAnsi="Arial" w:cs="Arial"/>
          <w:b/>
          <w:bCs/>
          <w:sz w:val="10"/>
          <w:szCs w:val="26"/>
        </w:rPr>
      </w:pPr>
    </w:p>
    <w:p w14:paraId="766B5D4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w:t>
      </w:r>
      <w:r w:rsidR="00FE66DE">
        <w:rPr>
          <w:rFonts w:ascii="Arial" w:hAnsi="Arial" w:cs="Arial"/>
          <w:b/>
          <w:bCs/>
          <w:sz w:val="26"/>
          <w:szCs w:val="26"/>
        </w:rPr>
        <w:t>TEIKUMI</w:t>
      </w:r>
    </w:p>
    <w:p w14:paraId="0FE79C3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43615914"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677" w:type="dxa"/>
        <w:tblInd w:w="60" w:type="dxa"/>
        <w:tblLayout w:type="fixed"/>
        <w:tblCellMar>
          <w:left w:w="60" w:type="dxa"/>
          <w:right w:w="60" w:type="dxa"/>
        </w:tblCellMar>
        <w:tblLook w:val="0000" w:firstRow="0" w:lastRow="0" w:firstColumn="0" w:lastColumn="0" w:noHBand="0" w:noVBand="0"/>
      </w:tblPr>
      <w:tblGrid>
        <w:gridCol w:w="4820"/>
        <w:gridCol w:w="3685"/>
        <w:gridCol w:w="32"/>
        <w:gridCol w:w="140"/>
      </w:tblGrid>
      <w:tr w:rsidR="007A7E13" w14:paraId="5A479A74" w14:textId="77777777" w:rsidTr="00BC4158">
        <w:tc>
          <w:tcPr>
            <w:tcW w:w="4820" w:type="dxa"/>
            <w:tcBorders>
              <w:top w:val="nil"/>
              <w:left w:val="nil"/>
              <w:bottom w:val="nil"/>
              <w:right w:val="nil"/>
            </w:tcBorders>
          </w:tcPr>
          <w:p w14:paraId="08A31F59"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6050E2">
              <w:rPr>
                <w:rFonts w:ascii="Arial" w:hAnsi="Arial" w:cs="Arial"/>
                <w:sz w:val="22"/>
                <w:szCs w:val="22"/>
              </w:rPr>
              <w:t xml:space="preserve"> </w:t>
            </w:r>
            <w:r w:rsidRPr="00333F40">
              <w:rPr>
                <w:rFonts w:ascii="Arial" w:hAnsi="Arial" w:cs="Arial"/>
                <w:sz w:val="22"/>
                <w:szCs w:val="22"/>
              </w:rPr>
              <w:t xml:space="preserve">gada </w:t>
            </w:r>
            <w:r w:rsidR="00944F19">
              <w:rPr>
                <w:rFonts w:ascii="Arial" w:hAnsi="Arial" w:cs="Arial"/>
                <w:sz w:val="22"/>
                <w:szCs w:val="22"/>
              </w:rPr>
              <w:t>2</w:t>
            </w:r>
            <w:r w:rsidR="00605465">
              <w:rPr>
                <w:rFonts w:ascii="Arial" w:hAnsi="Arial" w:cs="Arial"/>
                <w:sz w:val="22"/>
                <w:szCs w:val="22"/>
              </w:rPr>
              <w:t>3</w:t>
            </w:r>
            <w:r w:rsidR="00C46445" w:rsidRPr="00333F40">
              <w:rPr>
                <w:rFonts w:ascii="Arial" w:hAnsi="Arial" w:cs="Arial"/>
                <w:sz w:val="22"/>
                <w:szCs w:val="22"/>
              </w:rPr>
              <w:t>.</w:t>
            </w:r>
            <w:r w:rsidR="006050E2">
              <w:rPr>
                <w:rFonts w:ascii="Arial" w:hAnsi="Arial" w:cs="Arial"/>
                <w:sz w:val="22"/>
                <w:szCs w:val="22"/>
              </w:rPr>
              <w:t xml:space="preserve"> </w:t>
            </w:r>
            <w:r w:rsidR="00197DBD">
              <w:rPr>
                <w:rFonts w:ascii="Arial" w:hAnsi="Arial" w:cs="Arial"/>
                <w:sz w:val="22"/>
                <w:szCs w:val="22"/>
              </w:rPr>
              <w:t>martā</w:t>
            </w:r>
          </w:p>
          <w:p w14:paraId="74F64CF4"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gridSpan w:val="2"/>
            <w:tcBorders>
              <w:top w:val="nil"/>
              <w:left w:val="nil"/>
              <w:bottom w:val="nil"/>
              <w:right w:val="nil"/>
            </w:tcBorders>
          </w:tcPr>
          <w:p w14:paraId="27F3329D"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605465">
              <w:rPr>
                <w:rFonts w:ascii="Arial" w:hAnsi="Arial" w:cs="Arial"/>
                <w:sz w:val="22"/>
                <w:szCs w:val="22"/>
              </w:rPr>
              <w:t xml:space="preserve">   </w:t>
            </w:r>
            <w:r w:rsidR="004A422F">
              <w:rPr>
                <w:rFonts w:ascii="Arial" w:hAnsi="Arial" w:cs="Arial"/>
                <w:sz w:val="22"/>
                <w:szCs w:val="22"/>
              </w:rPr>
              <w:t xml:space="preserve"> </w:t>
            </w:r>
            <w:r w:rsidRPr="00333F40">
              <w:rPr>
                <w:rFonts w:ascii="Arial" w:hAnsi="Arial" w:cs="Arial"/>
                <w:sz w:val="22"/>
                <w:szCs w:val="22"/>
              </w:rPr>
              <w:t>Nr.</w:t>
            </w:r>
            <w:r w:rsidR="005101F7">
              <w:rPr>
                <w:rFonts w:ascii="Arial" w:hAnsi="Arial" w:cs="Arial"/>
                <w:sz w:val="22"/>
                <w:szCs w:val="22"/>
              </w:rPr>
              <w:t>11</w:t>
            </w:r>
          </w:p>
          <w:p w14:paraId="37E9822F" w14:textId="77777777" w:rsidR="005D3030" w:rsidRPr="00333F40" w:rsidRDefault="00000000" w:rsidP="00BC4158">
            <w:pPr>
              <w:widowControl w:val="0"/>
              <w:autoSpaceDE w:val="0"/>
              <w:autoSpaceDN w:val="0"/>
              <w:adjustRightInd w:val="0"/>
              <w:ind w:right="117"/>
              <w:jc w:val="right"/>
              <w:rPr>
                <w:rFonts w:ascii="Arial" w:hAnsi="Arial" w:cs="Arial"/>
                <w:sz w:val="22"/>
                <w:szCs w:val="22"/>
              </w:rPr>
            </w:pPr>
            <w:r w:rsidRPr="00333F40">
              <w:rPr>
                <w:rFonts w:ascii="Arial" w:hAnsi="Arial" w:cs="Arial"/>
                <w:sz w:val="22"/>
                <w:szCs w:val="22"/>
              </w:rPr>
              <w:t>(prot. Nr.</w:t>
            </w:r>
            <w:r w:rsidR="00197DBD">
              <w:rPr>
                <w:rFonts w:ascii="Arial" w:hAnsi="Arial" w:cs="Arial"/>
                <w:sz w:val="22"/>
                <w:szCs w:val="22"/>
              </w:rPr>
              <w:t>3</w:t>
            </w:r>
            <w:r w:rsidRPr="00333F40">
              <w:rPr>
                <w:rFonts w:ascii="Arial" w:hAnsi="Arial" w:cs="Arial"/>
                <w:sz w:val="22"/>
                <w:szCs w:val="22"/>
              </w:rPr>
              <w:t>,</w:t>
            </w:r>
            <w:r w:rsidR="00BC4158">
              <w:rPr>
                <w:rFonts w:ascii="Arial" w:hAnsi="Arial" w:cs="Arial"/>
                <w:sz w:val="22"/>
                <w:szCs w:val="22"/>
              </w:rPr>
              <w:t xml:space="preserve"> </w:t>
            </w:r>
            <w:r w:rsidR="005101F7">
              <w:rPr>
                <w:rFonts w:ascii="Arial" w:hAnsi="Arial" w:cs="Arial"/>
                <w:sz w:val="22"/>
                <w:szCs w:val="22"/>
              </w:rPr>
              <w:t>17</w:t>
            </w:r>
            <w:r w:rsidRPr="00333F40">
              <w:rPr>
                <w:rFonts w:ascii="Arial" w:hAnsi="Arial" w:cs="Arial"/>
                <w:sz w:val="22"/>
                <w:szCs w:val="22"/>
              </w:rPr>
              <w:t>.</w:t>
            </w:r>
            <w:r w:rsidR="001038A4" w:rsidRPr="00333F40">
              <w:rPr>
                <w:rFonts w:ascii="Arial" w:hAnsi="Arial" w:cs="Arial"/>
                <w:sz w:val="22"/>
                <w:szCs w:val="22"/>
              </w:rPr>
              <w:t>§</w:t>
            </w:r>
            <w:r w:rsidRPr="00333F40">
              <w:rPr>
                <w:rFonts w:ascii="Arial" w:hAnsi="Arial" w:cs="Arial"/>
                <w:sz w:val="22"/>
                <w:szCs w:val="22"/>
              </w:rPr>
              <w:t>)</w:t>
            </w:r>
          </w:p>
        </w:tc>
        <w:tc>
          <w:tcPr>
            <w:tcW w:w="140" w:type="dxa"/>
            <w:tcBorders>
              <w:top w:val="nil"/>
              <w:left w:val="nil"/>
              <w:bottom w:val="nil"/>
              <w:right w:val="nil"/>
            </w:tcBorders>
          </w:tcPr>
          <w:p w14:paraId="1434140D"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CF1FB6F"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7A7E13" w14:paraId="02DFFAC1" w14:textId="77777777" w:rsidTr="00BC4158">
        <w:trPr>
          <w:gridAfter w:val="3"/>
          <w:wAfter w:w="3857" w:type="dxa"/>
        </w:trPr>
        <w:tc>
          <w:tcPr>
            <w:tcW w:w="4820" w:type="dxa"/>
            <w:tcBorders>
              <w:top w:val="nil"/>
              <w:left w:val="nil"/>
              <w:bottom w:val="nil"/>
              <w:right w:val="nil"/>
            </w:tcBorders>
          </w:tcPr>
          <w:p w14:paraId="07FD38C6" w14:textId="77777777" w:rsidR="00BC4158" w:rsidRDefault="00000000" w:rsidP="00BC4158">
            <w:pPr>
              <w:suppressAutoHyphens/>
              <w:autoSpaceDN w:val="0"/>
              <w:textAlignment w:val="baseline"/>
              <w:rPr>
                <w:rFonts w:ascii="Arial" w:hAnsi="Arial" w:cs="Arial"/>
                <w:kern w:val="2"/>
                <w:sz w:val="22"/>
                <w:szCs w:val="22"/>
              </w:rPr>
            </w:pPr>
            <w:r w:rsidRPr="00BC4158">
              <w:rPr>
                <w:rFonts w:ascii="Arial" w:hAnsi="Arial" w:cs="Arial"/>
                <w:kern w:val="2"/>
                <w:sz w:val="22"/>
                <w:szCs w:val="22"/>
              </w:rPr>
              <w:t>Pašpatēriņa rūpnieciskās zvejas</w:t>
            </w:r>
          </w:p>
          <w:p w14:paraId="1877B53C" w14:textId="77777777" w:rsidR="00BC4158" w:rsidRDefault="00000000" w:rsidP="00BC4158">
            <w:pPr>
              <w:suppressAutoHyphens/>
              <w:autoSpaceDN w:val="0"/>
              <w:textAlignment w:val="baseline"/>
              <w:rPr>
                <w:rFonts w:ascii="Arial" w:hAnsi="Arial" w:cs="Arial"/>
                <w:kern w:val="2"/>
                <w:sz w:val="22"/>
                <w:szCs w:val="22"/>
              </w:rPr>
            </w:pPr>
            <w:r>
              <w:rPr>
                <w:rFonts w:ascii="Arial" w:hAnsi="Arial" w:cs="Arial"/>
                <w:kern w:val="2"/>
                <w:sz w:val="22"/>
                <w:szCs w:val="22"/>
              </w:rPr>
              <w:t>t</w:t>
            </w:r>
            <w:r w:rsidRPr="00BC4158">
              <w:rPr>
                <w:rFonts w:ascii="Arial" w:hAnsi="Arial" w:cs="Arial"/>
                <w:kern w:val="2"/>
                <w:sz w:val="22"/>
                <w:szCs w:val="22"/>
              </w:rPr>
              <w:t>iesību</w:t>
            </w:r>
            <w:r>
              <w:rPr>
                <w:rFonts w:ascii="Arial" w:hAnsi="Arial" w:cs="Arial"/>
                <w:kern w:val="2"/>
                <w:sz w:val="22"/>
                <w:szCs w:val="22"/>
              </w:rPr>
              <w:t xml:space="preserve"> </w:t>
            </w:r>
            <w:r w:rsidRPr="00BC4158">
              <w:rPr>
                <w:rFonts w:ascii="Arial" w:hAnsi="Arial" w:cs="Arial"/>
                <w:kern w:val="2"/>
                <w:sz w:val="22"/>
                <w:szCs w:val="22"/>
              </w:rPr>
              <w:t xml:space="preserve">nomas Baltijas jūras piekrastes </w:t>
            </w:r>
          </w:p>
          <w:p w14:paraId="43708634" w14:textId="77777777" w:rsidR="00BC4158" w:rsidRDefault="00000000" w:rsidP="00BC4158">
            <w:pPr>
              <w:suppressAutoHyphens/>
              <w:autoSpaceDN w:val="0"/>
              <w:textAlignment w:val="baseline"/>
              <w:rPr>
                <w:rFonts w:ascii="Arial" w:hAnsi="Arial" w:cs="Arial"/>
                <w:kern w:val="2"/>
                <w:sz w:val="22"/>
                <w:szCs w:val="22"/>
              </w:rPr>
            </w:pPr>
            <w:r w:rsidRPr="00BC4158">
              <w:rPr>
                <w:rFonts w:ascii="Arial" w:hAnsi="Arial" w:cs="Arial"/>
                <w:kern w:val="2"/>
                <w:sz w:val="22"/>
                <w:szCs w:val="22"/>
              </w:rPr>
              <w:t xml:space="preserve">ūdeņos un Liepājas ezerā rakstiskas </w:t>
            </w:r>
          </w:p>
          <w:p w14:paraId="4ED956B3" w14:textId="77777777" w:rsidR="005D3030" w:rsidRPr="00C2565F" w:rsidRDefault="00000000" w:rsidP="00BC4158">
            <w:pPr>
              <w:suppressAutoHyphens/>
              <w:autoSpaceDN w:val="0"/>
              <w:textAlignment w:val="baseline"/>
              <w:rPr>
                <w:rFonts w:ascii="Arial" w:hAnsi="Arial" w:cs="Arial"/>
                <w:sz w:val="22"/>
                <w:szCs w:val="22"/>
              </w:rPr>
            </w:pPr>
            <w:r w:rsidRPr="00BC4158">
              <w:rPr>
                <w:rFonts w:ascii="Arial" w:hAnsi="Arial" w:cs="Arial"/>
                <w:kern w:val="2"/>
                <w:sz w:val="22"/>
                <w:szCs w:val="22"/>
              </w:rPr>
              <w:t>izsoles noteikum</w:t>
            </w:r>
            <w:r w:rsidR="00337B41">
              <w:rPr>
                <w:rFonts w:ascii="Arial" w:hAnsi="Arial" w:cs="Arial"/>
                <w:kern w:val="2"/>
                <w:sz w:val="22"/>
                <w:szCs w:val="22"/>
              </w:rPr>
              <w:t>i</w:t>
            </w:r>
            <w:r w:rsidR="00C1354D" w:rsidRPr="00BC4158">
              <w:rPr>
                <w:rFonts w:ascii="Arial" w:hAnsi="Arial" w:cs="Arial"/>
                <w:sz w:val="22"/>
                <w:szCs w:val="22"/>
              </w:rPr>
              <w:t xml:space="preserve"> </w:t>
            </w:r>
          </w:p>
        </w:tc>
      </w:tr>
      <w:tr w:rsidR="007A7E13" w14:paraId="2B27D121" w14:textId="77777777" w:rsidTr="00BC4158">
        <w:trPr>
          <w:gridAfter w:val="2"/>
          <w:wAfter w:w="172" w:type="dxa"/>
        </w:trPr>
        <w:tc>
          <w:tcPr>
            <w:tcW w:w="4820" w:type="dxa"/>
            <w:tcBorders>
              <w:top w:val="nil"/>
              <w:left w:val="nil"/>
              <w:bottom w:val="nil"/>
              <w:right w:val="nil"/>
            </w:tcBorders>
          </w:tcPr>
          <w:p w14:paraId="65A37CE7"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685" w:type="dxa"/>
            <w:tcBorders>
              <w:top w:val="nil"/>
              <w:left w:val="nil"/>
              <w:bottom w:val="nil"/>
              <w:right w:val="nil"/>
            </w:tcBorders>
          </w:tcPr>
          <w:p w14:paraId="4BFB8C00" w14:textId="77777777" w:rsidR="00C1354D" w:rsidRPr="00BC4158" w:rsidRDefault="00000000" w:rsidP="00BC4158">
            <w:pPr>
              <w:widowControl w:val="0"/>
              <w:autoSpaceDE w:val="0"/>
              <w:autoSpaceDN w:val="0"/>
              <w:adjustRightInd w:val="0"/>
              <w:jc w:val="both"/>
              <w:rPr>
                <w:rFonts w:ascii="Arial" w:hAnsi="Arial" w:cs="Arial"/>
                <w:sz w:val="20"/>
                <w:szCs w:val="20"/>
              </w:rPr>
            </w:pPr>
            <w:r w:rsidRPr="00BC4158">
              <w:rPr>
                <w:rFonts w:ascii="Arial" w:hAnsi="Arial" w:cs="Arial"/>
                <w:sz w:val="20"/>
                <w:szCs w:val="20"/>
              </w:rPr>
              <w:t xml:space="preserve">Izdoti saskaņā ar Pašvaldību likuma </w:t>
            </w:r>
            <w:r>
              <w:rPr>
                <w:rFonts w:ascii="Arial" w:hAnsi="Arial" w:cs="Arial"/>
                <w:sz w:val="20"/>
                <w:szCs w:val="20"/>
              </w:rPr>
              <w:t xml:space="preserve">             </w:t>
            </w:r>
            <w:r w:rsidRPr="00BC4158">
              <w:rPr>
                <w:rFonts w:ascii="Arial" w:hAnsi="Arial" w:cs="Arial"/>
                <w:sz w:val="20"/>
                <w:szCs w:val="20"/>
              </w:rPr>
              <w:t>10.</w:t>
            </w:r>
            <w:r>
              <w:rPr>
                <w:rFonts w:ascii="Arial" w:hAnsi="Arial" w:cs="Arial"/>
                <w:sz w:val="20"/>
                <w:szCs w:val="20"/>
              </w:rPr>
              <w:t xml:space="preserve"> </w:t>
            </w:r>
            <w:r w:rsidRPr="00BC4158">
              <w:rPr>
                <w:rFonts w:ascii="Arial" w:hAnsi="Arial" w:cs="Arial"/>
                <w:sz w:val="20"/>
                <w:szCs w:val="20"/>
              </w:rPr>
              <w:t>panta pirmās daļas 21.</w:t>
            </w:r>
            <w:r>
              <w:rPr>
                <w:rFonts w:ascii="Arial" w:hAnsi="Arial" w:cs="Arial"/>
                <w:sz w:val="20"/>
                <w:szCs w:val="20"/>
              </w:rPr>
              <w:t xml:space="preserve"> </w:t>
            </w:r>
            <w:r w:rsidRPr="00BC4158">
              <w:rPr>
                <w:rFonts w:ascii="Arial" w:hAnsi="Arial" w:cs="Arial"/>
                <w:sz w:val="20"/>
                <w:szCs w:val="20"/>
              </w:rPr>
              <w:t>punktu, Zvejniecības likuma 11.</w:t>
            </w:r>
            <w:r>
              <w:rPr>
                <w:rFonts w:ascii="Arial" w:hAnsi="Arial" w:cs="Arial"/>
                <w:sz w:val="20"/>
                <w:szCs w:val="20"/>
              </w:rPr>
              <w:t xml:space="preserve"> </w:t>
            </w:r>
            <w:r w:rsidRPr="00BC4158">
              <w:rPr>
                <w:rFonts w:ascii="Arial" w:hAnsi="Arial" w:cs="Arial"/>
                <w:sz w:val="20"/>
                <w:szCs w:val="20"/>
              </w:rPr>
              <w:t>panta sesto un septīto daļu, 7.</w:t>
            </w:r>
            <w:r>
              <w:rPr>
                <w:rFonts w:ascii="Arial" w:hAnsi="Arial" w:cs="Arial"/>
                <w:sz w:val="20"/>
                <w:szCs w:val="20"/>
              </w:rPr>
              <w:t xml:space="preserve"> </w:t>
            </w:r>
            <w:r w:rsidRPr="00BC4158">
              <w:rPr>
                <w:rFonts w:ascii="Arial" w:hAnsi="Arial" w:cs="Arial"/>
                <w:sz w:val="20"/>
                <w:szCs w:val="20"/>
              </w:rPr>
              <w:t>panta sesto daļu un Ministru kabineta 2009.</w:t>
            </w:r>
            <w:r>
              <w:rPr>
                <w:rFonts w:ascii="Arial" w:hAnsi="Arial" w:cs="Arial"/>
                <w:sz w:val="20"/>
                <w:szCs w:val="20"/>
              </w:rPr>
              <w:t xml:space="preserve"> </w:t>
            </w:r>
            <w:r w:rsidRPr="00BC4158">
              <w:rPr>
                <w:rFonts w:ascii="Arial" w:hAnsi="Arial" w:cs="Arial"/>
                <w:sz w:val="20"/>
                <w:szCs w:val="20"/>
              </w:rPr>
              <w:t xml:space="preserve">gada </w:t>
            </w:r>
            <w:r>
              <w:rPr>
                <w:rFonts w:ascii="Arial" w:hAnsi="Arial" w:cs="Arial"/>
                <w:sz w:val="20"/>
                <w:szCs w:val="20"/>
              </w:rPr>
              <w:t xml:space="preserve">                       </w:t>
            </w:r>
            <w:r w:rsidRPr="00BC4158">
              <w:rPr>
                <w:rFonts w:ascii="Arial" w:hAnsi="Arial" w:cs="Arial"/>
                <w:sz w:val="20"/>
                <w:szCs w:val="20"/>
              </w:rPr>
              <w:t>11.</w:t>
            </w:r>
            <w:r>
              <w:rPr>
                <w:rFonts w:ascii="Arial" w:hAnsi="Arial" w:cs="Arial"/>
                <w:sz w:val="20"/>
                <w:szCs w:val="20"/>
              </w:rPr>
              <w:t xml:space="preserve"> </w:t>
            </w:r>
            <w:r w:rsidRPr="00BC4158">
              <w:rPr>
                <w:rFonts w:ascii="Arial" w:hAnsi="Arial" w:cs="Arial"/>
                <w:sz w:val="20"/>
                <w:szCs w:val="20"/>
              </w:rPr>
              <w:t xml:space="preserve">augusta noteikumu Nr.918 “Noteikumi par rūpnieciskās zvejas tiesību nomu un zvejas tiesību izmantošanas kārtību” 13., 33., </w:t>
            </w:r>
            <w:r>
              <w:rPr>
                <w:rFonts w:ascii="Arial" w:hAnsi="Arial" w:cs="Arial"/>
                <w:sz w:val="20"/>
                <w:szCs w:val="20"/>
              </w:rPr>
              <w:t xml:space="preserve">                  </w:t>
            </w:r>
            <w:r w:rsidRPr="00BC4158">
              <w:rPr>
                <w:rFonts w:ascii="Arial" w:hAnsi="Arial" w:cs="Arial"/>
                <w:sz w:val="20"/>
                <w:szCs w:val="20"/>
              </w:rPr>
              <w:t>43.</w:t>
            </w:r>
            <w:r w:rsidR="008977C4" w:rsidRPr="00404E3D">
              <w:rPr>
                <w:rFonts w:ascii="Arial" w:hAnsi="Arial" w:cs="Arial"/>
                <w:sz w:val="22"/>
                <w:szCs w:val="22"/>
              </w:rPr>
              <w:t>–</w:t>
            </w:r>
            <w:r w:rsidRPr="00BC4158">
              <w:rPr>
                <w:rFonts w:ascii="Arial" w:hAnsi="Arial" w:cs="Arial"/>
                <w:sz w:val="20"/>
                <w:szCs w:val="20"/>
              </w:rPr>
              <w:t>50.</w:t>
            </w:r>
            <w:r>
              <w:rPr>
                <w:rFonts w:ascii="Arial" w:hAnsi="Arial" w:cs="Arial"/>
                <w:sz w:val="20"/>
                <w:szCs w:val="20"/>
              </w:rPr>
              <w:t xml:space="preserve"> </w:t>
            </w:r>
            <w:r w:rsidRPr="00BC4158">
              <w:rPr>
                <w:rFonts w:ascii="Arial" w:hAnsi="Arial" w:cs="Arial"/>
                <w:sz w:val="20"/>
                <w:szCs w:val="20"/>
              </w:rPr>
              <w:t>punktu</w:t>
            </w:r>
          </w:p>
          <w:p w14:paraId="0C36C3EE" w14:textId="77777777" w:rsidR="00333F40" w:rsidRPr="00333F40" w:rsidRDefault="00333F40" w:rsidP="00333F40">
            <w:pPr>
              <w:jc w:val="both"/>
              <w:rPr>
                <w:rFonts w:ascii="Arial" w:hAnsi="Arial" w:cs="Arial"/>
                <w:sz w:val="20"/>
                <w:szCs w:val="20"/>
              </w:rPr>
            </w:pPr>
          </w:p>
          <w:p w14:paraId="2C073277" w14:textId="77777777" w:rsidR="005D3030" w:rsidRPr="00BC4158" w:rsidRDefault="005D3030" w:rsidP="00333F40">
            <w:pPr>
              <w:widowControl w:val="0"/>
              <w:autoSpaceDE w:val="0"/>
              <w:autoSpaceDN w:val="0"/>
              <w:adjustRightInd w:val="0"/>
              <w:jc w:val="both"/>
              <w:rPr>
                <w:rFonts w:ascii="Arial" w:hAnsi="Arial" w:cs="Arial"/>
                <w:sz w:val="2"/>
                <w:szCs w:val="2"/>
              </w:rPr>
            </w:pPr>
          </w:p>
        </w:tc>
      </w:tr>
    </w:tbl>
    <w:p w14:paraId="318EA6EC" w14:textId="77777777" w:rsidR="00BC4158" w:rsidRPr="00BC4158" w:rsidRDefault="00000000" w:rsidP="005F6E9C">
      <w:pPr>
        <w:pStyle w:val="Sarakstarindkopa"/>
        <w:widowControl w:val="0"/>
        <w:tabs>
          <w:tab w:val="left" w:pos="267"/>
        </w:tabs>
        <w:ind w:left="0"/>
        <w:jc w:val="center"/>
        <w:rPr>
          <w:rFonts w:ascii="Arial" w:hAnsi="Arial" w:cs="Arial"/>
          <w:b/>
          <w:bCs/>
          <w:sz w:val="22"/>
          <w:szCs w:val="22"/>
        </w:rPr>
      </w:pPr>
      <w:r>
        <w:rPr>
          <w:rFonts w:ascii="Arial" w:hAnsi="Arial" w:cs="Arial"/>
          <w:b/>
          <w:bCs/>
          <w:sz w:val="22"/>
          <w:szCs w:val="22"/>
        </w:rPr>
        <w:t xml:space="preserve">I. </w:t>
      </w:r>
      <w:r w:rsidRPr="00BC4158">
        <w:rPr>
          <w:rFonts w:ascii="Arial" w:hAnsi="Arial" w:cs="Arial"/>
          <w:b/>
          <w:bCs/>
          <w:sz w:val="22"/>
          <w:szCs w:val="22"/>
        </w:rPr>
        <w:t>Izsoles pamatnoteikumi</w:t>
      </w:r>
    </w:p>
    <w:p w14:paraId="48A66D99" w14:textId="77777777" w:rsidR="00BC4158" w:rsidRPr="00BC4158" w:rsidRDefault="00BC4158" w:rsidP="00BC4158">
      <w:pPr>
        <w:pStyle w:val="Sarakstarindkopa"/>
        <w:widowControl w:val="0"/>
        <w:tabs>
          <w:tab w:val="left" w:pos="267"/>
        </w:tabs>
        <w:ind w:left="0"/>
        <w:rPr>
          <w:rFonts w:ascii="Arial" w:hAnsi="Arial" w:cs="Arial"/>
          <w:b/>
          <w:bCs/>
          <w:sz w:val="18"/>
          <w:szCs w:val="18"/>
        </w:rPr>
      </w:pPr>
    </w:p>
    <w:p w14:paraId="33C75376" w14:textId="77777777" w:rsidR="00BC4158" w:rsidRPr="00BC4158" w:rsidRDefault="00000000" w:rsidP="00BC4158">
      <w:pPr>
        <w:pStyle w:val="Sarakstarindkopa"/>
        <w:widowControl w:val="0"/>
        <w:tabs>
          <w:tab w:val="left" w:pos="0"/>
        </w:tabs>
        <w:ind w:left="0"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1. Šie noteikumi nosaka kārtību, kādā izsludināma un rīkojama izsole pašpatēriņa rūpnieciskās zvejas tiesību nomas Baltijas jūras piekrastes ūdeņos un Liepājas ezerā piešķiršanai (turpmāk </w:t>
      </w:r>
      <w:r w:rsidR="006050E2" w:rsidRPr="00404E3D">
        <w:rPr>
          <w:rFonts w:ascii="Arial" w:hAnsi="Arial" w:cs="Arial"/>
          <w:sz w:val="22"/>
          <w:szCs w:val="22"/>
        </w:rPr>
        <w:t>–</w:t>
      </w:r>
      <w:r w:rsidRPr="00BC4158">
        <w:rPr>
          <w:rFonts w:ascii="Arial" w:hAnsi="Arial" w:cs="Arial"/>
          <w:sz w:val="22"/>
          <w:szCs w:val="22"/>
        </w:rPr>
        <w:t xml:space="preserve"> Izsole) Liepājas valstspilsētas pašvaldības administratīvajā teritorijā.</w:t>
      </w:r>
    </w:p>
    <w:p w14:paraId="00D99749" w14:textId="77777777" w:rsidR="00BC4158" w:rsidRPr="00BC4158" w:rsidRDefault="00000000" w:rsidP="00BC4158">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2. Izsole tiek rīkota, pamatojoties uz Zvejniecības likuma 11. panta sesto un septīto daļu un 7. panta sesto daļu, Ministru kabineta 2009. gada 11. augusta noteikumu Nr.918 “Noteikumi par ūdenstilpju un rūpnieciskās zvejas tiesību nomu un zvejas tiesību izmantošanas kārtību” 13., 33., 43.</w:t>
      </w:r>
      <w:r w:rsidR="006050E2" w:rsidRPr="00404E3D">
        <w:rPr>
          <w:rFonts w:ascii="Arial" w:hAnsi="Arial" w:cs="Arial"/>
          <w:sz w:val="22"/>
          <w:szCs w:val="22"/>
        </w:rPr>
        <w:t>–</w:t>
      </w:r>
      <w:r w:rsidRPr="00BC4158">
        <w:rPr>
          <w:rFonts w:ascii="Arial" w:hAnsi="Arial" w:cs="Arial"/>
          <w:sz w:val="22"/>
          <w:szCs w:val="22"/>
        </w:rPr>
        <w:t>50. punktu.</w:t>
      </w:r>
    </w:p>
    <w:p w14:paraId="368D6E96" w14:textId="77777777" w:rsidR="00BC4158" w:rsidRPr="00BC4158" w:rsidRDefault="00000000" w:rsidP="00BC4158">
      <w:pPr>
        <w:widowControl w:val="0"/>
        <w:ind w:right="20" w:firstLine="720"/>
        <w:jc w:val="both"/>
        <w:rPr>
          <w:rFonts w:ascii="Arial" w:hAnsi="Arial" w:cs="Arial"/>
          <w:sz w:val="22"/>
          <w:szCs w:val="22"/>
        </w:rPr>
      </w:pPr>
      <w:r w:rsidRPr="00BC4158">
        <w:rPr>
          <w:rFonts w:ascii="Arial" w:hAnsi="Arial" w:cs="Arial"/>
          <w:sz w:val="22"/>
          <w:szCs w:val="22"/>
        </w:rPr>
        <w:t xml:space="preserve">3. Izsoles veids </w:t>
      </w:r>
      <w:r w:rsidR="006050E2" w:rsidRPr="00404E3D">
        <w:rPr>
          <w:rFonts w:ascii="Arial" w:hAnsi="Arial" w:cs="Arial"/>
          <w:sz w:val="22"/>
          <w:szCs w:val="22"/>
        </w:rPr>
        <w:t>–</w:t>
      </w:r>
      <w:r w:rsidRPr="00BC4158">
        <w:rPr>
          <w:rFonts w:ascii="Arial" w:hAnsi="Arial" w:cs="Arial"/>
          <w:sz w:val="22"/>
          <w:szCs w:val="22"/>
        </w:rPr>
        <w:t xml:space="preserve"> rakstiska izsole ar augšupejošu soli. Pretendents, kurš piedāvā augstāko zvejas rīka maksu, tiek atzīts par izsoles uzvarētāju un iegūst zvejas nomas tiesības 2023. gadā.</w:t>
      </w:r>
    </w:p>
    <w:p w14:paraId="6AD84AA1" w14:textId="77777777" w:rsidR="00BC4158" w:rsidRPr="00BC4158" w:rsidRDefault="00000000" w:rsidP="00BC4158">
      <w:pPr>
        <w:widowControl w:val="0"/>
        <w:ind w:right="20" w:firstLine="720"/>
        <w:jc w:val="both"/>
        <w:rPr>
          <w:rFonts w:ascii="Arial" w:hAnsi="Arial" w:cs="Arial"/>
          <w:sz w:val="22"/>
          <w:szCs w:val="22"/>
        </w:rPr>
      </w:pPr>
      <w:r w:rsidRPr="00BC4158">
        <w:rPr>
          <w:rFonts w:ascii="Arial" w:hAnsi="Arial" w:cs="Arial"/>
          <w:sz w:val="22"/>
          <w:szCs w:val="22"/>
        </w:rPr>
        <w:t xml:space="preserve">4. Izsoles rīkotājs ir Liepājas valstspilsētas pašvaldības domes Vides aizsardzības fonda komisija (turpmāk </w:t>
      </w:r>
      <w:r w:rsidR="006050E2" w:rsidRPr="00404E3D">
        <w:rPr>
          <w:rFonts w:ascii="Arial" w:hAnsi="Arial" w:cs="Arial"/>
          <w:sz w:val="22"/>
          <w:szCs w:val="22"/>
        </w:rPr>
        <w:t>–</w:t>
      </w:r>
      <w:r w:rsidRPr="00BC4158">
        <w:rPr>
          <w:rFonts w:ascii="Arial" w:hAnsi="Arial" w:cs="Arial"/>
          <w:sz w:val="22"/>
          <w:szCs w:val="22"/>
        </w:rPr>
        <w:t xml:space="preserve"> Komisija).</w:t>
      </w:r>
    </w:p>
    <w:p w14:paraId="06B3FB80" w14:textId="77777777" w:rsidR="00BC4158" w:rsidRPr="00BC4158" w:rsidRDefault="00000000" w:rsidP="00BC4158">
      <w:pPr>
        <w:widowControl w:val="0"/>
        <w:tabs>
          <w:tab w:val="left" w:pos="476"/>
        </w:tabs>
        <w:ind w:left="40" w:right="20" w:firstLine="426"/>
        <w:jc w:val="both"/>
        <w:rPr>
          <w:rFonts w:ascii="Arial" w:hAnsi="Arial" w:cs="Arial"/>
          <w:sz w:val="22"/>
          <w:szCs w:val="22"/>
        </w:rPr>
      </w:pPr>
      <w:r w:rsidRPr="00BC4158">
        <w:rPr>
          <w:rFonts w:ascii="Arial" w:hAnsi="Arial" w:cs="Arial"/>
          <w:sz w:val="22"/>
          <w:szCs w:val="22"/>
        </w:rPr>
        <w:t xml:space="preserve"> </w:t>
      </w:r>
    </w:p>
    <w:p w14:paraId="41C41E77" w14:textId="77777777" w:rsidR="00BC4158" w:rsidRPr="00BC4158" w:rsidRDefault="00000000" w:rsidP="00BC4158">
      <w:pPr>
        <w:widowControl w:val="0"/>
        <w:ind w:right="20"/>
        <w:jc w:val="center"/>
        <w:rPr>
          <w:rFonts w:ascii="Arial" w:hAnsi="Arial" w:cs="Arial"/>
          <w:sz w:val="22"/>
          <w:szCs w:val="22"/>
        </w:rPr>
      </w:pPr>
      <w:r>
        <w:rPr>
          <w:rFonts w:ascii="Arial" w:hAnsi="Arial" w:cs="Arial"/>
          <w:b/>
          <w:bCs/>
          <w:sz w:val="22"/>
          <w:szCs w:val="22"/>
          <w:shd w:val="clear" w:color="auto" w:fill="FFFFFF"/>
        </w:rPr>
        <w:t xml:space="preserve">II. </w:t>
      </w:r>
      <w:r w:rsidRPr="00BC4158">
        <w:rPr>
          <w:rFonts w:ascii="Arial" w:hAnsi="Arial" w:cs="Arial"/>
          <w:b/>
          <w:bCs/>
          <w:sz w:val="22"/>
          <w:szCs w:val="22"/>
          <w:shd w:val="clear" w:color="auto" w:fill="FFFFFF"/>
        </w:rPr>
        <w:t>Izsoles mērķis</w:t>
      </w:r>
    </w:p>
    <w:p w14:paraId="1BD18137" w14:textId="77777777" w:rsidR="00BC4158" w:rsidRPr="00BC4158" w:rsidRDefault="00BC4158" w:rsidP="00BC4158">
      <w:pPr>
        <w:widowControl w:val="0"/>
        <w:tabs>
          <w:tab w:val="left" w:pos="288"/>
        </w:tabs>
        <w:ind w:left="40" w:right="20"/>
        <w:rPr>
          <w:rFonts w:ascii="Arial" w:hAnsi="Arial" w:cs="Arial"/>
          <w:sz w:val="14"/>
          <w:szCs w:val="14"/>
        </w:rPr>
      </w:pPr>
    </w:p>
    <w:p w14:paraId="4F56E77B" w14:textId="77777777" w:rsidR="00BC4158" w:rsidRPr="00BC4158" w:rsidRDefault="00000000" w:rsidP="00BC4158">
      <w:pPr>
        <w:widowControl w:val="0"/>
        <w:ind w:right="20" w:firstLine="720"/>
        <w:jc w:val="both"/>
        <w:rPr>
          <w:rFonts w:ascii="Arial" w:hAnsi="Arial" w:cs="Arial"/>
          <w:sz w:val="22"/>
          <w:szCs w:val="22"/>
        </w:rPr>
      </w:pPr>
      <w:r w:rsidRPr="00BC4158">
        <w:rPr>
          <w:rFonts w:ascii="Arial" w:hAnsi="Arial" w:cs="Arial"/>
          <w:sz w:val="22"/>
          <w:szCs w:val="22"/>
        </w:rPr>
        <w:t>5. Ņemot vērā to, ka nomas iesniegumu skaits pašpatēriņa zvejai Baltijas jūras piekrastes ūdeņos un Liepājas ezerā pārsniedz pašpatēriņa zvejas tiesību nomas iespējas:</w:t>
      </w:r>
    </w:p>
    <w:p w14:paraId="53FB44FB" w14:textId="77777777" w:rsidR="00BC4158" w:rsidRPr="00BC4158" w:rsidRDefault="00000000" w:rsidP="00BC4158">
      <w:pPr>
        <w:widowControl w:val="0"/>
        <w:ind w:right="20" w:firstLine="720"/>
        <w:jc w:val="both"/>
        <w:rPr>
          <w:rFonts w:ascii="Arial" w:hAnsi="Arial" w:cs="Arial"/>
          <w:sz w:val="22"/>
          <w:szCs w:val="22"/>
        </w:rPr>
      </w:pPr>
      <w:r w:rsidRPr="00BC4158">
        <w:rPr>
          <w:rFonts w:ascii="Arial" w:hAnsi="Arial" w:cs="Arial"/>
          <w:sz w:val="22"/>
          <w:szCs w:val="22"/>
        </w:rPr>
        <w:t>5.1. nodrošināt fiziskām personām, kuras ir iesniegušas rūpnieciskās zvejas tiesību nomas iesniegumus un kurām saskaņā ar Zvejniecības likuma 7.</w:t>
      </w:r>
      <w:r>
        <w:rPr>
          <w:rFonts w:ascii="Arial" w:hAnsi="Arial" w:cs="Arial"/>
          <w:sz w:val="22"/>
          <w:szCs w:val="22"/>
        </w:rPr>
        <w:t xml:space="preserve"> </w:t>
      </w:r>
      <w:r w:rsidRPr="00BC4158">
        <w:rPr>
          <w:rFonts w:ascii="Arial" w:hAnsi="Arial" w:cs="Arial"/>
          <w:sz w:val="22"/>
          <w:szCs w:val="22"/>
        </w:rPr>
        <w:t>panta sesto daļu ir priekšrocības uz pašpatēriņa zvejas tiesību nomu, veikt pašpatēriņa zveju Baltijas jūras piekrastes ūdeņos vai Liepājas ezerā;</w:t>
      </w:r>
    </w:p>
    <w:p w14:paraId="69922F37" w14:textId="77777777" w:rsidR="00BC4158" w:rsidRPr="00BC4158" w:rsidRDefault="00000000" w:rsidP="00BC4158">
      <w:pPr>
        <w:widowControl w:val="0"/>
        <w:ind w:right="20" w:firstLine="720"/>
        <w:jc w:val="both"/>
        <w:rPr>
          <w:rFonts w:ascii="Arial" w:hAnsi="Arial" w:cs="Arial"/>
          <w:sz w:val="22"/>
          <w:szCs w:val="22"/>
        </w:rPr>
      </w:pPr>
      <w:r w:rsidRPr="00BC4158">
        <w:rPr>
          <w:rFonts w:ascii="Arial" w:hAnsi="Arial" w:cs="Arial"/>
          <w:sz w:val="22"/>
          <w:szCs w:val="22"/>
        </w:rPr>
        <w:t>5.2. nodrošināt brīvu konkurenci starp izsoles dalībniekiem, kā arī vienlīdzīgu un taisnīgu attieksmi pret tiem;</w:t>
      </w:r>
    </w:p>
    <w:p w14:paraId="282A4F9C" w14:textId="77777777" w:rsidR="00BC4158" w:rsidRPr="00BC4158" w:rsidRDefault="00000000" w:rsidP="00BC4158">
      <w:pPr>
        <w:pStyle w:val="Sarakstarindkopa"/>
        <w:widowControl w:val="0"/>
        <w:ind w:left="0" w:right="20" w:firstLine="720"/>
        <w:jc w:val="both"/>
        <w:rPr>
          <w:rFonts w:ascii="Arial" w:hAnsi="Arial" w:cs="Arial"/>
          <w:sz w:val="22"/>
          <w:szCs w:val="22"/>
        </w:rPr>
      </w:pPr>
      <w:r w:rsidRPr="00BC4158">
        <w:rPr>
          <w:rFonts w:ascii="Arial" w:hAnsi="Arial" w:cs="Arial"/>
          <w:sz w:val="22"/>
          <w:szCs w:val="22"/>
        </w:rPr>
        <w:t>5.3. nodrošināt izsoles procedūras atklātumu.</w:t>
      </w:r>
    </w:p>
    <w:p w14:paraId="7A3CEC75" w14:textId="77777777" w:rsidR="00BC4158" w:rsidRPr="00BC4158" w:rsidRDefault="00000000" w:rsidP="0022665E">
      <w:pPr>
        <w:pStyle w:val="Sarakstarindkopa"/>
        <w:widowControl w:val="0"/>
        <w:tabs>
          <w:tab w:val="left" w:pos="285"/>
        </w:tabs>
        <w:ind w:left="0"/>
        <w:jc w:val="center"/>
        <w:rPr>
          <w:rFonts w:ascii="Arial" w:hAnsi="Arial" w:cs="Arial"/>
          <w:b/>
          <w:bCs/>
          <w:sz w:val="22"/>
          <w:szCs w:val="22"/>
        </w:rPr>
      </w:pPr>
      <w:r>
        <w:rPr>
          <w:rFonts w:ascii="Arial" w:hAnsi="Arial" w:cs="Arial"/>
          <w:b/>
          <w:bCs/>
          <w:sz w:val="22"/>
          <w:szCs w:val="22"/>
        </w:rPr>
        <w:lastRenderedPageBreak/>
        <w:t xml:space="preserve">III. </w:t>
      </w:r>
      <w:r w:rsidRPr="00BC4158">
        <w:rPr>
          <w:rFonts w:ascii="Arial" w:hAnsi="Arial" w:cs="Arial"/>
          <w:b/>
          <w:bCs/>
          <w:sz w:val="22"/>
          <w:szCs w:val="22"/>
        </w:rPr>
        <w:t>Izsoles objekts</w:t>
      </w:r>
    </w:p>
    <w:p w14:paraId="0E484E13" w14:textId="77777777" w:rsidR="00BC4158" w:rsidRPr="0022665E" w:rsidRDefault="00BC4158" w:rsidP="00BC4158">
      <w:pPr>
        <w:pStyle w:val="Sarakstarindkopa"/>
        <w:widowControl w:val="0"/>
        <w:tabs>
          <w:tab w:val="left" w:pos="285"/>
        </w:tabs>
        <w:ind w:left="0"/>
        <w:rPr>
          <w:rFonts w:ascii="Arial" w:hAnsi="Arial" w:cs="Arial"/>
          <w:b/>
          <w:bCs/>
          <w:sz w:val="16"/>
          <w:szCs w:val="16"/>
        </w:rPr>
      </w:pPr>
    </w:p>
    <w:p w14:paraId="06E7F544" w14:textId="77777777" w:rsidR="00BC4158" w:rsidRPr="00BC4158" w:rsidRDefault="00000000" w:rsidP="0022665E">
      <w:pPr>
        <w:pStyle w:val="Sarakstarindkopa"/>
        <w:widowControl w:val="0"/>
        <w:tabs>
          <w:tab w:val="left" w:pos="0"/>
        </w:tabs>
        <w:ind w:left="0"/>
        <w:jc w:val="both"/>
        <w:rPr>
          <w:rFonts w:ascii="Arial" w:hAnsi="Arial" w:cs="Arial"/>
          <w:sz w:val="22"/>
          <w:szCs w:val="22"/>
        </w:rPr>
      </w:pPr>
      <w:r>
        <w:rPr>
          <w:rFonts w:ascii="Arial" w:hAnsi="Arial" w:cs="Arial"/>
          <w:sz w:val="22"/>
          <w:szCs w:val="22"/>
        </w:rPr>
        <w:tab/>
      </w:r>
      <w:r w:rsidRPr="00BC4158">
        <w:rPr>
          <w:rFonts w:ascii="Arial" w:hAnsi="Arial" w:cs="Arial"/>
          <w:sz w:val="22"/>
          <w:szCs w:val="22"/>
        </w:rPr>
        <w:t>6. Pašpatēriņa zvejas nomas tiesības uz šādiem zvejas rīkiem:</w:t>
      </w:r>
    </w:p>
    <w:p w14:paraId="0BB8D453" w14:textId="77777777" w:rsidR="00BC4158" w:rsidRPr="00BC4158" w:rsidRDefault="00000000" w:rsidP="0022665E">
      <w:pPr>
        <w:pStyle w:val="Sarakstarindkopa"/>
        <w:widowControl w:val="0"/>
        <w:tabs>
          <w:tab w:val="left" w:pos="0"/>
        </w:tabs>
        <w:ind w:left="0"/>
        <w:jc w:val="both"/>
        <w:rPr>
          <w:rFonts w:ascii="Arial" w:hAnsi="Arial" w:cs="Arial"/>
          <w:sz w:val="22"/>
          <w:szCs w:val="22"/>
        </w:rPr>
      </w:pPr>
      <w:r>
        <w:rPr>
          <w:rFonts w:ascii="Arial" w:hAnsi="Arial" w:cs="Arial"/>
          <w:sz w:val="22"/>
          <w:szCs w:val="22"/>
        </w:rPr>
        <w:tab/>
      </w:r>
      <w:r w:rsidRPr="00BC4158">
        <w:rPr>
          <w:rFonts w:ascii="Arial" w:hAnsi="Arial" w:cs="Arial"/>
          <w:sz w:val="22"/>
          <w:szCs w:val="22"/>
        </w:rPr>
        <w:t>6.1. Baltijas jūras piekrastē:</w:t>
      </w:r>
    </w:p>
    <w:p w14:paraId="4CB6247B" w14:textId="77777777" w:rsidR="00BC4158" w:rsidRPr="00BC4158" w:rsidRDefault="00000000" w:rsidP="00BC4158">
      <w:pPr>
        <w:pStyle w:val="Sarakstarindkopa"/>
        <w:widowControl w:val="0"/>
        <w:ind w:left="0" w:right="20" w:firstLine="720"/>
        <w:jc w:val="both"/>
        <w:rPr>
          <w:rFonts w:ascii="Arial" w:hAnsi="Arial" w:cs="Arial"/>
          <w:sz w:val="22"/>
          <w:szCs w:val="22"/>
        </w:rPr>
      </w:pPr>
      <w:r w:rsidRPr="00BC4158">
        <w:rPr>
          <w:rFonts w:ascii="Arial" w:hAnsi="Arial" w:cs="Arial"/>
          <w:sz w:val="22"/>
          <w:szCs w:val="22"/>
        </w:rPr>
        <w:t xml:space="preserve">6.1.1. viens reņģu tīkli līdz 100 m garumā; </w:t>
      </w:r>
    </w:p>
    <w:p w14:paraId="02A26299" w14:textId="77777777" w:rsidR="00BC4158" w:rsidRPr="00BC4158" w:rsidRDefault="00000000" w:rsidP="00BC4158">
      <w:pPr>
        <w:pStyle w:val="Sarakstarindkopa"/>
        <w:widowControl w:val="0"/>
        <w:ind w:left="0" w:right="20" w:firstLine="720"/>
        <w:jc w:val="both"/>
        <w:rPr>
          <w:rFonts w:ascii="Arial" w:hAnsi="Arial" w:cs="Arial"/>
          <w:sz w:val="22"/>
          <w:szCs w:val="22"/>
        </w:rPr>
      </w:pPr>
      <w:r w:rsidRPr="00BC4158">
        <w:rPr>
          <w:rFonts w:ascii="Arial" w:hAnsi="Arial" w:cs="Arial"/>
          <w:sz w:val="22"/>
          <w:szCs w:val="22"/>
        </w:rPr>
        <w:t>6.1.2. viens zivju tīkls līdz 100 m garumā;</w:t>
      </w:r>
    </w:p>
    <w:p w14:paraId="2AAD27E1" w14:textId="77777777" w:rsidR="00BC4158" w:rsidRPr="00BC4158" w:rsidRDefault="00000000" w:rsidP="0022665E">
      <w:pPr>
        <w:pStyle w:val="Sarakstarindkopa"/>
        <w:widowControl w:val="0"/>
        <w:ind w:left="0" w:right="20" w:firstLine="720"/>
        <w:jc w:val="both"/>
        <w:rPr>
          <w:rFonts w:ascii="Arial" w:hAnsi="Arial" w:cs="Arial"/>
          <w:sz w:val="22"/>
          <w:szCs w:val="22"/>
        </w:rPr>
      </w:pPr>
      <w:r w:rsidRPr="00BC4158">
        <w:rPr>
          <w:rFonts w:ascii="Arial" w:hAnsi="Arial" w:cs="Arial"/>
          <w:sz w:val="22"/>
          <w:szCs w:val="22"/>
        </w:rPr>
        <w:t>6.2. Liepājas ezerā viens zivju murds ar sētu līdz 30 m.</w:t>
      </w:r>
    </w:p>
    <w:p w14:paraId="4FDFA13B" w14:textId="77777777" w:rsidR="00BC4158" w:rsidRPr="00BC4158" w:rsidRDefault="00000000" w:rsidP="00BC4158">
      <w:pPr>
        <w:widowControl w:val="0"/>
        <w:tabs>
          <w:tab w:val="left" w:pos="544"/>
        </w:tabs>
        <w:jc w:val="both"/>
        <w:rPr>
          <w:rFonts w:ascii="Arial" w:hAnsi="Arial" w:cs="Arial"/>
          <w:sz w:val="22"/>
          <w:szCs w:val="22"/>
        </w:rPr>
      </w:pPr>
      <w:r w:rsidRPr="00BC4158">
        <w:rPr>
          <w:rFonts w:ascii="Arial" w:hAnsi="Arial" w:cs="Arial"/>
          <w:sz w:val="22"/>
          <w:szCs w:val="22"/>
        </w:rPr>
        <w:tab/>
      </w:r>
      <w:r w:rsidRPr="00BC4158">
        <w:rPr>
          <w:rFonts w:ascii="Arial" w:hAnsi="Arial" w:cs="Arial"/>
          <w:sz w:val="22"/>
          <w:szCs w:val="22"/>
        </w:rPr>
        <w:tab/>
        <w:t>7. Izsolē katra izsolāmā zvejas rīka limita nosacītā cena tiek noteikta atbilstoši Ministru kabineta 2009. gada 11. augusta noteikumu Nr.918 “Noteikumi par ūdenstilpju un rūpnieciskās zvejas tiesību nomu un zvejas tiesību izmantošanas kārtību” nosacījumiem:</w:t>
      </w:r>
    </w:p>
    <w:p w14:paraId="513931A5" w14:textId="77777777" w:rsidR="00BC4158" w:rsidRPr="00BC4158" w:rsidRDefault="00000000" w:rsidP="0022665E">
      <w:pPr>
        <w:pStyle w:val="Sarakstarindkopa"/>
        <w:widowControl w:val="0"/>
        <w:ind w:left="0" w:firstLine="720"/>
        <w:jc w:val="both"/>
        <w:rPr>
          <w:rFonts w:ascii="Arial" w:hAnsi="Arial" w:cs="Arial"/>
          <w:sz w:val="22"/>
          <w:szCs w:val="22"/>
        </w:rPr>
      </w:pPr>
      <w:r w:rsidRPr="00BC4158">
        <w:rPr>
          <w:rFonts w:ascii="Arial" w:hAnsi="Arial" w:cs="Arial"/>
          <w:sz w:val="22"/>
          <w:szCs w:val="22"/>
        </w:rPr>
        <w:t xml:space="preserve">7.1. zivju tīkla nosacītā cena ir 7,11 EUR (septiņi </w:t>
      </w:r>
      <w:r w:rsidRPr="00BC4158">
        <w:rPr>
          <w:rFonts w:ascii="Arial" w:hAnsi="Arial" w:cs="Arial"/>
          <w:i/>
          <w:sz w:val="22"/>
          <w:szCs w:val="22"/>
        </w:rPr>
        <w:t>euro</w:t>
      </w:r>
      <w:r w:rsidRPr="00BC4158">
        <w:rPr>
          <w:rFonts w:ascii="Arial" w:hAnsi="Arial" w:cs="Arial"/>
          <w:sz w:val="22"/>
          <w:szCs w:val="22"/>
        </w:rPr>
        <w:t xml:space="preserve"> un 11 centi);</w:t>
      </w:r>
    </w:p>
    <w:p w14:paraId="1A325F49" w14:textId="77777777" w:rsidR="00BC4158" w:rsidRPr="00BC4158" w:rsidRDefault="00000000" w:rsidP="0022665E">
      <w:pPr>
        <w:pStyle w:val="Sarakstarindkopa"/>
        <w:widowControl w:val="0"/>
        <w:ind w:left="0" w:firstLine="720"/>
        <w:jc w:val="both"/>
        <w:rPr>
          <w:rFonts w:ascii="Arial" w:hAnsi="Arial" w:cs="Arial"/>
          <w:sz w:val="22"/>
          <w:szCs w:val="22"/>
        </w:rPr>
      </w:pPr>
      <w:r w:rsidRPr="00BC4158">
        <w:rPr>
          <w:rFonts w:ascii="Arial" w:hAnsi="Arial" w:cs="Arial"/>
          <w:sz w:val="22"/>
          <w:szCs w:val="22"/>
        </w:rPr>
        <w:t xml:space="preserve">7.2. reņģu tīkla nosacītā cena ir 7,11 EUR (septiņi </w:t>
      </w:r>
      <w:r w:rsidRPr="00BC4158">
        <w:rPr>
          <w:rFonts w:ascii="Arial" w:hAnsi="Arial" w:cs="Arial"/>
          <w:i/>
          <w:sz w:val="22"/>
          <w:szCs w:val="22"/>
        </w:rPr>
        <w:t xml:space="preserve">euro </w:t>
      </w:r>
      <w:r w:rsidRPr="00BC4158">
        <w:rPr>
          <w:rFonts w:ascii="Arial" w:hAnsi="Arial" w:cs="Arial"/>
          <w:sz w:val="22"/>
          <w:szCs w:val="22"/>
        </w:rPr>
        <w:t>un 11 centi), katram tīklam;</w:t>
      </w:r>
    </w:p>
    <w:p w14:paraId="197E2CEB" w14:textId="77777777" w:rsidR="00BC4158" w:rsidRPr="00BC4158" w:rsidRDefault="00000000" w:rsidP="0022665E">
      <w:pPr>
        <w:pStyle w:val="Sarakstarindkopa"/>
        <w:widowControl w:val="0"/>
        <w:ind w:left="0" w:firstLine="720"/>
        <w:jc w:val="both"/>
        <w:rPr>
          <w:rFonts w:ascii="Arial" w:hAnsi="Arial" w:cs="Arial"/>
          <w:sz w:val="22"/>
          <w:szCs w:val="22"/>
        </w:rPr>
      </w:pPr>
      <w:r w:rsidRPr="00BC4158">
        <w:rPr>
          <w:rFonts w:ascii="Arial" w:hAnsi="Arial" w:cs="Arial"/>
          <w:sz w:val="22"/>
          <w:szCs w:val="22"/>
        </w:rPr>
        <w:t xml:space="preserve">7.3. zivju murda nosacītā cena ir 9,96 EUR (deviņi </w:t>
      </w:r>
      <w:r w:rsidRPr="00BC4158">
        <w:rPr>
          <w:rFonts w:ascii="Arial" w:hAnsi="Arial" w:cs="Arial"/>
          <w:i/>
          <w:sz w:val="22"/>
          <w:szCs w:val="22"/>
        </w:rPr>
        <w:t>euro</w:t>
      </w:r>
      <w:r w:rsidRPr="00BC4158">
        <w:rPr>
          <w:rFonts w:ascii="Arial" w:hAnsi="Arial" w:cs="Arial"/>
          <w:sz w:val="22"/>
          <w:szCs w:val="22"/>
        </w:rPr>
        <w:t xml:space="preserve"> 96 centi).</w:t>
      </w:r>
    </w:p>
    <w:p w14:paraId="188DEC18" w14:textId="77777777" w:rsidR="00BC4158" w:rsidRPr="00BC4158" w:rsidRDefault="00000000" w:rsidP="0022665E">
      <w:pPr>
        <w:pStyle w:val="Sarakstarindkopa"/>
        <w:widowControl w:val="0"/>
        <w:tabs>
          <w:tab w:val="left" w:pos="0"/>
        </w:tabs>
        <w:ind w:left="0"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8. Zvejas tiesību lietošanas termiņš </w:t>
      </w:r>
      <w:r w:rsidR="00EE3BB6" w:rsidRPr="00404E3D">
        <w:rPr>
          <w:rFonts w:ascii="Arial" w:hAnsi="Arial" w:cs="Arial"/>
          <w:sz w:val="22"/>
          <w:szCs w:val="22"/>
        </w:rPr>
        <w:t>–</w:t>
      </w:r>
      <w:r w:rsidRPr="00BC4158">
        <w:rPr>
          <w:rFonts w:ascii="Arial" w:hAnsi="Arial" w:cs="Arial"/>
          <w:sz w:val="22"/>
          <w:szCs w:val="22"/>
        </w:rPr>
        <w:t xml:space="preserve"> līdz 2023. gada 31. decembrim.</w:t>
      </w:r>
    </w:p>
    <w:p w14:paraId="17A71B74" w14:textId="77777777" w:rsidR="00BC4158" w:rsidRPr="0022665E" w:rsidRDefault="00BC4158" w:rsidP="00BC4158">
      <w:pPr>
        <w:widowControl w:val="0"/>
        <w:tabs>
          <w:tab w:val="left" w:pos="458"/>
          <w:tab w:val="left" w:pos="681"/>
        </w:tabs>
        <w:ind w:left="40" w:right="20"/>
        <w:jc w:val="both"/>
        <w:rPr>
          <w:rFonts w:ascii="Arial" w:hAnsi="Arial" w:cs="Arial"/>
          <w:sz w:val="18"/>
          <w:szCs w:val="18"/>
        </w:rPr>
      </w:pPr>
    </w:p>
    <w:p w14:paraId="00D4F69A" w14:textId="77777777" w:rsidR="00BC4158" w:rsidRPr="00BC4158" w:rsidRDefault="00000000" w:rsidP="0022665E">
      <w:pPr>
        <w:pStyle w:val="Sarakstarindkopa"/>
        <w:widowControl w:val="0"/>
        <w:tabs>
          <w:tab w:val="left" w:pos="285"/>
        </w:tabs>
        <w:ind w:left="0"/>
        <w:jc w:val="center"/>
        <w:rPr>
          <w:rFonts w:ascii="Arial" w:hAnsi="Arial" w:cs="Arial"/>
          <w:b/>
          <w:bCs/>
          <w:sz w:val="22"/>
          <w:szCs w:val="22"/>
        </w:rPr>
      </w:pPr>
      <w:r>
        <w:rPr>
          <w:rFonts w:ascii="Arial" w:hAnsi="Arial" w:cs="Arial"/>
          <w:b/>
          <w:bCs/>
          <w:sz w:val="22"/>
          <w:szCs w:val="22"/>
        </w:rPr>
        <w:t xml:space="preserve">IV. </w:t>
      </w:r>
      <w:r w:rsidRPr="00BC4158">
        <w:rPr>
          <w:rFonts w:ascii="Arial" w:hAnsi="Arial" w:cs="Arial"/>
          <w:b/>
          <w:bCs/>
          <w:sz w:val="22"/>
          <w:szCs w:val="22"/>
        </w:rPr>
        <w:t>Izsoles pretendentu pieteikumu iesniegšana un reģistrācija</w:t>
      </w:r>
    </w:p>
    <w:p w14:paraId="05053409" w14:textId="77777777" w:rsidR="00BC4158" w:rsidRPr="0022665E" w:rsidRDefault="00BC4158" w:rsidP="00BC4158">
      <w:pPr>
        <w:pStyle w:val="Sarakstarindkopa"/>
        <w:widowControl w:val="0"/>
        <w:tabs>
          <w:tab w:val="left" w:pos="285"/>
        </w:tabs>
        <w:ind w:left="0"/>
        <w:rPr>
          <w:rFonts w:ascii="Arial" w:hAnsi="Arial" w:cs="Arial"/>
          <w:b/>
          <w:bCs/>
          <w:sz w:val="16"/>
          <w:szCs w:val="16"/>
        </w:rPr>
      </w:pPr>
    </w:p>
    <w:p w14:paraId="33A9F8B1" w14:textId="77777777" w:rsidR="00BC4158" w:rsidRPr="00BC4158" w:rsidRDefault="00000000" w:rsidP="0022665E">
      <w:pPr>
        <w:widowControl w:val="0"/>
        <w:ind w:right="20" w:firstLine="720"/>
        <w:jc w:val="both"/>
        <w:rPr>
          <w:rFonts w:ascii="Arial" w:hAnsi="Arial" w:cs="Arial"/>
          <w:sz w:val="22"/>
          <w:szCs w:val="22"/>
        </w:rPr>
      </w:pPr>
      <w:r w:rsidRPr="00BC4158">
        <w:rPr>
          <w:rFonts w:ascii="Arial" w:hAnsi="Arial" w:cs="Arial"/>
          <w:sz w:val="22"/>
          <w:szCs w:val="22"/>
        </w:rPr>
        <w:t>9. Izsolē var piedalīties fiziska persona:</w:t>
      </w:r>
    </w:p>
    <w:p w14:paraId="1AB65ED9" w14:textId="77777777" w:rsidR="00BC4158" w:rsidRPr="00BC4158" w:rsidRDefault="00000000" w:rsidP="0022665E">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9.1. kuras deklarētā dzīvesvieta ir Liepājas valstspilsētas pašvaldības administratīvajā teritorijā vai kuram piederošais nekustamais īpašums atrodas pašvaldības administratīvajā teritorijā;</w:t>
      </w:r>
    </w:p>
    <w:p w14:paraId="61617C64" w14:textId="77777777" w:rsidR="00BC4158" w:rsidRPr="00BC4158" w:rsidRDefault="00000000" w:rsidP="0022665E">
      <w:pPr>
        <w:widowControl w:val="0"/>
        <w:ind w:right="20" w:firstLine="720"/>
        <w:jc w:val="both"/>
        <w:rPr>
          <w:rFonts w:ascii="Arial" w:hAnsi="Arial" w:cs="Arial"/>
          <w:sz w:val="22"/>
          <w:szCs w:val="22"/>
        </w:rPr>
      </w:pPr>
      <w:r w:rsidRPr="00BC4158">
        <w:rPr>
          <w:rFonts w:ascii="Arial" w:hAnsi="Arial" w:cs="Arial"/>
          <w:sz w:val="22"/>
          <w:szCs w:val="22"/>
        </w:rPr>
        <w:t>9.2. kurai nav bijuši zveju regulējošo noteikumu pārkāpumi iepriekšējā kalendārajā gadā.</w:t>
      </w:r>
    </w:p>
    <w:p w14:paraId="73EDEA72" w14:textId="77777777" w:rsidR="00BC4158" w:rsidRPr="00BC4158" w:rsidRDefault="00000000" w:rsidP="0022665E">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10. Izsoles pretendentu pieteikumi (veidlapa pielikumā) iesniedzami pēc informācijas par zvejas tiesību nomas izsoles organizēšanu publicēšanas Liepājas valstspilsētas pašvaldības tīmekļa vietnē </w:t>
      </w:r>
      <w:hyperlink r:id="rId8" w:history="1">
        <w:r w:rsidRPr="0023511F">
          <w:rPr>
            <w:rStyle w:val="Hipersaite"/>
            <w:rFonts w:ascii="Arial" w:hAnsi="Arial" w:cs="Arial"/>
            <w:color w:val="000000" w:themeColor="text1"/>
            <w:sz w:val="22"/>
            <w:szCs w:val="22"/>
            <w:u w:val="none"/>
          </w:rPr>
          <w:t>www.liepaja.lv</w:t>
        </w:r>
      </w:hyperlink>
      <w:r w:rsidRPr="0023511F">
        <w:rPr>
          <w:rStyle w:val="Hipersaite"/>
          <w:rFonts w:ascii="Arial" w:hAnsi="Arial" w:cs="Arial"/>
          <w:color w:val="000000" w:themeColor="text1"/>
          <w:sz w:val="22"/>
          <w:szCs w:val="22"/>
          <w:u w:val="none"/>
        </w:rPr>
        <w:t xml:space="preserve">. </w:t>
      </w:r>
      <w:r w:rsidRPr="00BC4158">
        <w:rPr>
          <w:rStyle w:val="Hipersaite"/>
          <w:rFonts w:ascii="Arial" w:hAnsi="Arial" w:cs="Arial"/>
          <w:b/>
          <w:color w:val="auto"/>
          <w:sz w:val="22"/>
          <w:szCs w:val="22"/>
          <w:u w:val="none"/>
        </w:rPr>
        <w:t>Pieteikumus</w:t>
      </w:r>
      <w:r w:rsidRPr="00BC4158">
        <w:rPr>
          <w:rFonts w:ascii="Arial" w:hAnsi="Arial" w:cs="Arial"/>
          <w:b/>
          <w:sz w:val="22"/>
          <w:szCs w:val="22"/>
        </w:rPr>
        <w:t xml:space="preserve"> var iesniegt līdz 2023. gada 11. aprīļa plkst. 15.00 katru darbdienu</w:t>
      </w:r>
      <w:r w:rsidRPr="00BC4158">
        <w:rPr>
          <w:rFonts w:ascii="Arial" w:hAnsi="Arial" w:cs="Arial"/>
          <w:sz w:val="22"/>
          <w:szCs w:val="22"/>
        </w:rPr>
        <w:t>. Pieteikumu iesniegšanas vieta</w:t>
      </w:r>
      <w:r w:rsidR="00EE3BB6">
        <w:rPr>
          <w:rFonts w:ascii="Arial" w:hAnsi="Arial" w:cs="Arial"/>
          <w:sz w:val="22"/>
          <w:szCs w:val="22"/>
        </w:rPr>
        <w:t xml:space="preserve"> </w:t>
      </w:r>
      <w:r w:rsidR="00EE3BB6" w:rsidRPr="00404E3D">
        <w:rPr>
          <w:rFonts w:ascii="Arial" w:hAnsi="Arial" w:cs="Arial"/>
          <w:sz w:val="22"/>
          <w:szCs w:val="22"/>
        </w:rPr>
        <w:t>–</w:t>
      </w:r>
      <w:r w:rsidRPr="00BC4158">
        <w:rPr>
          <w:rFonts w:ascii="Arial" w:hAnsi="Arial" w:cs="Arial"/>
          <w:sz w:val="22"/>
          <w:szCs w:val="22"/>
        </w:rPr>
        <w:t xml:space="preserve">  Liepājas valstspilsētas pašvaldības iestādes “Liepājas pilsētas pašvaldības administrācija” Vides nodaļa, iesniedzot personīgi Rožu ielā 6, Liepājā, LV-3401. Ja pretendents pieteikuma iesniegšanai izmanto citu personu pakalpojumus (nosūta pa pastu vai ar kurjeru), pretendents ir atbildīgs par pieteikuma piegādi līdz pieteikumu iesniegšanas vietai līdz noteiktā termiņa beigām.</w:t>
      </w:r>
    </w:p>
    <w:p w14:paraId="0947FEF8" w14:textId="77777777" w:rsidR="00BC4158" w:rsidRPr="00BC4158" w:rsidRDefault="00000000" w:rsidP="0022665E">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11. Pieteikumam jābūt izdrukātam uz 1 (vienas) lapas un pretendenta vai pilnvarotās personas parakstītam.</w:t>
      </w:r>
    </w:p>
    <w:p w14:paraId="2A0D24C5" w14:textId="77777777" w:rsidR="00BC4158" w:rsidRPr="00BC4158" w:rsidRDefault="00000000" w:rsidP="004A2927">
      <w:pPr>
        <w:pStyle w:val="Sarakstarindkopa"/>
        <w:widowControl w:val="0"/>
        <w:ind w:left="0" w:right="20" w:firstLine="720"/>
        <w:jc w:val="both"/>
        <w:rPr>
          <w:rFonts w:ascii="Arial" w:hAnsi="Arial" w:cs="Arial"/>
          <w:sz w:val="22"/>
          <w:szCs w:val="22"/>
        </w:rPr>
      </w:pPr>
      <w:r w:rsidRPr="00BC4158">
        <w:rPr>
          <w:rFonts w:ascii="Arial" w:hAnsi="Arial" w:cs="Arial"/>
          <w:sz w:val="22"/>
          <w:szCs w:val="22"/>
        </w:rPr>
        <w:t>12.   Pretendents    piedalās     rakstiskā    Izsolē,    ja    pieteikums    iesniegts norādītajā termiņā.</w:t>
      </w:r>
    </w:p>
    <w:p w14:paraId="554867A4" w14:textId="77777777" w:rsidR="00BC4158" w:rsidRPr="00BC4158" w:rsidRDefault="00000000" w:rsidP="00B41F5F">
      <w:pPr>
        <w:widowControl w:val="0"/>
        <w:ind w:right="20" w:firstLine="720"/>
        <w:jc w:val="both"/>
        <w:rPr>
          <w:rFonts w:ascii="Arial" w:hAnsi="Arial" w:cs="Arial"/>
          <w:sz w:val="22"/>
          <w:szCs w:val="22"/>
        </w:rPr>
      </w:pPr>
      <w:r w:rsidRPr="00BC4158">
        <w:rPr>
          <w:rFonts w:ascii="Arial" w:hAnsi="Arial" w:cs="Arial"/>
          <w:sz w:val="22"/>
          <w:szCs w:val="22"/>
        </w:rPr>
        <w:t>13. Pretendentu pieteikumi tiek reģistrēti to saņemšanas secībā. Reģistrējot pieteikumu, norāda saņemšanas datumu un laiku, kā arī informāciju par zvejas tiesību nomas pretendentu. Pieteikumus glabā slēgtās aploksnēs līdz Izsoles sākumam.</w:t>
      </w:r>
    </w:p>
    <w:p w14:paraId="55BCE2C2" w14:textId="77777777" w:rsidR="00BC4158" w:rsidRPr="0051535B" w:rsidRDefault="00000000" w:rsidP="0051535B">
      <w:pPr>
        <w:jc w:val="both"/>
        <w:rPr>
          <w:rFonts w:ascii="Arial" w:hAnsi="Arial" w:cs="Arial"/>
          <w:sz w:val="22"/>
          <w:szCs w:val="22"/>
        </w:rPr>
      </w:pPr>
      <w:r w:rsidRPr="0051535B">
        <w:tab/>
      </w:r>
      <w:r w:rsidRPr="0051535B">
        <w:rPr>
          <w:rFonts w:ascii="Arial" w:hAnsi="Arial" w:cs="Arial"/>
          <w:sz w:val="22"/>
          <w:szCs w:val="22"/>
        </w:rPr>
        <w:t>14. Iesniedzot pieteikumu Izsolei, pretendents apliecina, ka ir iepazinies ar informāciju par tā personas datu apstrādi</w:t>
      </w:r>
      <w:bookmarkStart w:id="0" w:name="bookmark6"/>
      <w:r w:rsidRPr="0051535B">
        <w:rPr>
          <w:rFonts w:ascii="Arial" w:hAnsi="Arial" w:cs="Arial"/>
          <w:sz w:val="22"/>
          <w:szCs w:val="22"/>
        </w:rPr>
        <w:t xml:space="preserve">. </w:t>
      </w:r>
    </w:p>
    <w:p w14:paraId="4A5400B2" w14:textId="77777777" w:rsidR="00BC4158" w:rsidRPr="00B41F5F" w:rsidRDefault="00BC4158" w:rsidP="00BC4158">
      <w:pPr>
        <w:widowControl w:val="0"/>
        <w:tabs>
          <w:tab w:val="left" w:pos="284"/>
        </w:tabs>
        <w:ind w:left="40" w:hanging="40"/>
        <w:jc w:val="both"/>
        <w:rPr>
          <w:rFonts w:ascii="Arial" w:hAnsi="Arial" w:cs="Arial"/>
          <w:color w:val="000000"/>
          <w:sz w:val="16"/>
          <w:szCs w:val="16"/>
          <w:shd w:val="clear" w:color="auto" w:fill="FAFAFA"/>
        </w:rPr>
      </w:pPr>
    </w:p>
    <w:p w14:paraId="13AB8CCD" w14:textId="77777777" w:rsidR="00BC4158" w:rsidRPr="00BC4158" w:rsidRDefault="00000000" w:rsidP="00B41F5F">
      <w:pPr>
        <w:pStyle w:val="Sarakstarindkopa"/>
        <w:widowControl w:val="0"/>
        <w:tabs>
          <w:tab w:val="left" w:pos="284"/>
        </w:tabs>
        <w:ind w:left="0"/>
        <w:jc w:val="center"/>
        <w:rPr>
          <w:rFonts w:ascii="Arial" w:hAnsi="Arial" w:cs="Arial"/>
          <w:b/>
          <w:bCs/>
          <w:sz w:val="22"/>
          <w:szCs w:val="22"/>
        </w:rPr>
      </w:pPr>
      <w:r>
        <w:rPr>
          <w:rFonts w:ascii="Arial" w:hAnsi="Arial" w:cs="Arial"/>
          <w:b/>
          <w:bCs/>
          <w:sz w:val="22"/>
          <w:szCs w:val="22"/>
        </w:rPr>
        <w:t xml:space="preserve">V. </w:t>
      </w:r>
      <w:r w:rsidRPr="00BC4158">
        <w:rPr>
          <w:rFonts w:ascii="Arial" w:hAnsi="Arial" w:cs="Arial"/>
          <w:b/>
          <w:bCs/>
          <w:sz w:val="22"/>
          <w:szCs w:val="22"/>
        </w:rPr>
        <w:t>Izsoles norise</w:t>
      </w:r>
      <w:bookmarkEnd w:id="0"/>
    </w:p>
    <w:p w14:paraId="374549AC" w14:textId="77777777" w:rsidR="00BC4158" w:rsidRPr="00B41F5F" w:rsidRDefault="00BC4158" w:rsidP="00BC4158">
      <w:pPr>
        <w:pStyle w:val="Sarakstarindkopa"/>
        <w:widowControl w:val="0"/>
        <w:tabs>
          <w:tab w:val="left" w:pos="284"/>
        </w:tabs>
        <w:ind w:left="0"/>
        <w:rPr>
          <w:rFonts w:ascii="Arial" w:hAnsi="Arial" w:cs="Arial"/>
          <w:b/>
          <w:bCs/>
          <w:sz w:val="16"/>
          <w:szCs w:val="16"/>
        </w:rPr>
      </w:pPr>
    </w:p>
    <w:p w14:paraId="782823F9" w14:textId="77777777" w:rsidR="00BC4158" w:rsidRPr="00BC4158" w:rsidRDefault="00000000" w:rsidP="002F36E8">
      <w:pPr>
        <w:widowControl w:val="0"/>
        <w:tabs>
          <w:tab w:val="left" w:pos="0"/>
        </w:tabs>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15. Pieteikumu atvēršana, kuru rīko Komisija, notiek </w:t>
      </w:r>
      <w:r w:rsidRPr="00BC4158">
        <w:rPr>
          <w:rFonts w:ascii="Arial" w:hAnsi="Arial" w:cs="Arial"/>
          <w:b/>
          <w:bCs/>
          <w:sz w:val="22"/>
          <w:szCs w:val="22"/>
        </w:rPr>
        <w:t>2023. gada 12. aprīlī                plkst. 16.00</w:t>
      </w:r>
      <w:r w:rsidRPr="00BC4158">
        <w:rPr>
          <w:rFonts w:ascii="Arial" w:hAnsi="Arial" w:cs="Arial"/>
          <w:sz w:val="22"/>
          <w:szCs w:val="22"/>
        </w:rPr>
        <w:t xml:space="preserve"> attālinātā Izsoles Komisijas sanāksmē ZOOM platformā. Pretendentiem informācija par pieteikumu atvēršanas sanāksmi tiek nosūtīta uz pieteikumā norādīto elektroniskā pasta adresi. </w:t>
      </w:r>
    </w:p>
    <w:p w14:paraId="36F8F527" w14:textId="77777777" w:rsidR="00BC4158" w:rsidRPr="00BC4158" w:rsidRDefault="00000000" w:rsidP="002F36E8">
      <w:pPr>
        <w:widowControl w:val="0"/>
        <w:tabs>
          <w:tab w:val="left" w:pos="0"/>
        </w:tabs>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16. Komisijas priekšsēdētājs norādītajā pieteikumu atvēršanas datumā, laikā un vietā klātesošajiem paziņo, ka sākusies Izsole. </w:t>
      </w:r>
    </w:p>
    <w:p w14:paraId="07E1B003" w14:textId="77777777" w:rsidR="00BC4158" w:rsidRPr="00BC4158" w:rsidRDefault="00000000" w:rsidP="002F36E8">
      <w:pPr>
        <w:widowControl w:val="0"/>
        <w:tabs>
          <w:tab w:val="left" w:pos="0"/>
        </w:tabs>
        <w:jc w:val="both"/>
        <w:rPr>
          <w:rFonts w:ascii="Arial" w:hAnsi="Arial" w:cs="Arial"/>
          <w:sz w:val="22"/>
          <w:szCs w:val="22"/>
        </w:rPr>
      </w:pPr>
      <w:r>
        <w:rPr>
          <w:rFonts w:ascii="Arial" w:hAnsi="Arial" w:cs="Arial"/>
          <w:sz w:val="22"/>
          <w:szCs w:val="22"/>
        </w:rPr>
        <w:tab/>
      </w:r>
      <w:r w:rsidRPr="00BC4158">
        <w:rPr>
          <w:rFonts w:ascii="Arial" w:hAnsi="Arial" w:cs="Arial"/>
          <w:sz w:val="22"/>
          <w:szCs w:val="22"/>
        </w:rPr>
        <w:t>17. Pieteikumu atvēršana notiek pieteikumu iesniegšanas secībā.</w:t>
      </w:r>
    </w:p>
    <w:p w14:paraId="782A2A91" w14:textId="77777777" w:rsidR="00BC4158" w:rsidRPr="00BC4158" w:rsidRDefault="00000000" w:rsidP="002F36E8">
      <w:pPr>
        <w:widowControl w:val="0"/>
        <w:tabs>
          <w:tab w:val="left" w:pos="0"/>
        </w:tabs>
        <w:jc w:val="both"/>
        <w:rPr>
          <w:rFonts w:ascii="Arial" w:hAnsi="Arial" w:cs="Arial"/>
          <w:sz w:val="22"/>
          <w:szCs w:val="22"/>
        </w:rPr>
      </w:pPr>
      <w:r>
        <w:rPr>
          <w:rFonts w:ascii="Arial" w:hAnsi="Arial" w:cs="Arial"/>
          <w:sz w:val="22"/>
          <w:szCs w:val="22"/>
        </w:rPr>
        <w:tab/>
      </w:r>
      <w:r w:rsidRPr="00BC4158">
        <w:rPr>
          <w:rFonts w:ascii="Arial" w:hAnsi="Arial" w:cs="Arial"/>
          <w:sz w:val="22"/>
          <w:szCs w:val="22"/>
        </w:rPr>
        <w:t>18. Komisijas priekšsēdētājs, atverot pieteikumu, nosauc zvejas tiesību nomas pretendentu, pieteikuma iesniegšanas datumu un laiku, zvejas rīku, kā arī zvejas tiesību nomas pretendenta piedāvāto zvejas rīka maksas apmēru. Visi Komisijas locekļi parakstās uz atvērtajiem pieteikumiem.</w:t>
      </w:r>
    </w:p>
    <w:p w14:paraId="04B007D2" w14:textId="77777777" w:rsidR="00BC4158" w:rsidRPr="00BC4158" w:rsidRDefault="00000000" w:rsidP="00F45E79">
      <w:pPr>
        <w:pStyle w:val="Sarakstarindkopa"/>
        <w:keepNext/>
        <w:keepLines/>
        <w:widowControl w:val="0"/>
        <w:tabs>
          <w:tab w:val="left" w:pos="0"/>
        </w:tabs>
        <w:ind w:left="0"/>
        <w:jc w:val="both"/>
        <w:outlineLvl w:val="2"/>
        <w:rPr>
          <w:rFonts w:ascii="Arial" w:hAnsi="Arial" w:cs="Arial"/>
          <w:b/>
          <w:bCs/>
          <w:sz w:val="22"/>
          <w:szCs w:val="22"/>
        </w:rPr>
      </w:pPr>
      <w:r>
        <w:rPr>
          <w:rFonts w:ascii="Arial" w:hAnsi="Arial" w:cs="Arial"/>
          <w:sz w:val="22"/>
          <w:szCs w:val="22"/>
        </w:rPr>
        <w:lastRenderedPageBreak/>
        <w:tab/>
      </w:r>
      <w:r w:rsidRPr="00BC4158">
        <w:rPr>
          <w:rFonts w:ascii="Arial" w:hAnsi="Arial" w:cs="Arial"/>
          <w:sz w:val="22"/>
          <w:szCs w:val="22"/>
        </w:rPr>
        <w:t xml:space="preserve">19. Zvejas tiesību nomas pieteikumu atvēršanas un rezultātu paziņošanas sanāksmes tiek protokolētas. </w:t>
      </w:r>
    </w:p>
    <w:p w14:paraId="7028C29A" w14:textId="77777777" w:rsidR="00BC4158" w:rsidRPr="00BC4158" w:rsidRDefault="00000000" w:rsidP="00F45E79">
      <w:pPr>
        <w:pStyle w:val="Sarakstarindkopa"/>
        <w:keepNext/>
        <w:keepLines/>
        <w:widowControl w:val="0"/>
        <w:tabs>
          <w:tab w:val="left" w:pos="0"/>
        </w:tabs>
        <w:ind w:left="0"/>
        <w:jc w:val="both"/>
        <w:outlineLvl w:val="2"/>
        <w:rPr>
          <w:rFonts w:ascii="Arial" w:hAnsi="Arial" w:cs="Arial"/>
          <w:b/>
          <w:bCs/>
          <w:sz w:val="22"/>
          <w:szCs w:val="22"/>
        </w:rPr>
      </w:pPr>
      <w:r>
        <w:rPr>
          <w:rFonts w:ascii="Arial" w:hAnsi="Arial" w:cs="Arial"/>
          <w:sz w:val="22"/>
          <w:szCs w:val="22"/>
        </w:rPr>
        <w:tab/>
      </w:r>
      <w:r w:rsidRPr="00BC4158">
        <w:rPr>
          <w:rFonts w:ascii="Arial" w:hAnsi="Arial" w:cs="Arial"/>
          <w:sz w:val="22"/>
          <w:szCs w:val="22"/>
        </w:rPr>
        <w:t xml:space="preserve">20. Ja pieteikumā nav iekļauta visa pievienotajā pieteikuma formā pieprasītā informācija vai zvejas tiesību nomas pieteikumā piedāvātais zvejas rīka maksas apmērs ir mazāks par Izsoles objekta nosacīto maksas apmēru, Komisija pieņem lēmumu par Izsoles pretendenta izslēgšanu no dalības rakstiskā izsolē un zvejas tiesību nomas pieteikumu neizskata. </w:t>
      </w:r>
    </w:p>
    <w:p w14:paraId="66BE7A70" w14:textId="77777777" w:rsidR="00BC4158" w:rsidRPr="00BC4158" w:rsidRDefault="00000000" w:rsidP="00F45E79">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21. Ja nepieciešams papildu laiks, lai izvērtētu pieteikumu atbilstību publicētajiem iznomāšanas nosacījumiem, pēc pieteikumu atvēršanas Komisijas priekšsēdētājs paziņo laiku un vietu, kad tiks paziņoti rakstiskās Izsoles rezultāti. Ja papildu izvērtējums nav nepieciešams, pēc visu pieteikumu atvēršanas Komisijas priekšsēdētājs paziņo, ka rakstiskā Izsole pabeigta, kā arī nosauc visaugstāko katra Izsolē piedāvātā zvejas rīka maksu un zvejas tiesību nomas pretendentu, kas to nosolījis un ieguvis tiesības slēgt zvejas tiesību nomas līgumu. </w:t>
      </w:r>
    </w:p>
    <w:p w14:paraId="346C1B7E" w14:textId="77777777" w:rsidR="00BC4158" w:rsidRPr="00BC4158" w:rsidRDefault="00000000" w:rsidP="00F45E79">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22. Ja uz zvejas rīka zvejas tiesību iegūšanu pretendē tikai viens pretendents, kura pieteikums atzīts par atbilstošu Izsoles noteikumiem, nomas tiesības iegūst vienīgais pretendents par piedāvāto nomas maksas apmēru.</w:t>
      </w:r>
    </w:p>
    <w:p w14:paraId="32676D77" w14:textId="77777777" w:rsidR="00BC4158" w:rsidRPr="00BC4158" w:rsidRDefault="00000000" w:rsidP="00F45E79">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23. Ja pēc visu pieteikumu atvēršanas konstatē, ka vairāki zvejas tiesību nomas pretendenti piedāvājuši vienādu augstāko zvejas rīka maksu, Komisija par zvejas tiesību nomas ieguvēju atzīst pretendentu, kurš ātrāk iesniedzis pieteikumu Izsolei.</w:t>
      </w:r>
    </w:p>
    <w:p w14:paraId="44DF4D04" w14:textId="77777777" w:rsidR="00BC4158" w:rsidRPr="00BC4158" w:rsidRDefault="00000000" w:rsidP="007C48C6">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24. Viens Izsoles dalībnieks Izsoles rezultātā var iegūt vienu zvejas rīku, proti, vienu zivju tīklu vai vienu reņģu tīklu zvejai Baltijas jūras piekrastē, vai vienu zivju murdu zvejai Liepājas ezerā, ja Izsoles dalībniekam šādi zvejas rīki jau nav piešķirti. </w:t>
      </w:r>
    </w:p>
    <w:p w14:paraId="459A63AD" w14:textId="77777777" w:rsidR="00BC4158" w:rsidRPr="00BC4158" w:rsidRDefault="00000000" w:rsidP="007C48C6">
      <w:pPr>
        <w:widowControl w:val="0"/>
        <w:tabs>
          <w:tab w:val="left" w:pos="0"/>
        </w:tabs>
        <w:ind w:right="20"/>
        <w:jc w:val="both"/>
        <w:rPr>
          <w:rFonts w:ascii="Arial" w:hAnsi="Arial" w:cs="Arial"/>
          <w:sz w:val="22"/>
          <w:szCs w:val="22"/>
        </w:rPr>
      </w:pPr>
      <w:r>
        <w:rPr>
          <w:rFonts w:ascii="Arial" w:hAnsi="Arial" w:cs="Arial"/>
          <w:bCs/>
          <w:sz w:val="22"/>
          <w:szCs w:val="22"/>
        </w:rPr>
        <w:tab/>
      </w:r>
      <w:r w:rsidRPr="00BC4158">
        <w:rPr>
          <w:rFonts w:ascii="Arial" w:hAnsi="Arial" w:cs="Arial"/>
          <w:bCs/>
          <w:sz w:val="22"/>
          <w:szCs w:val="22"/>
        </w:rPr>
        <w:t>25. Starp Izsoles dalībniekiem aizliegta vienošanās, kas ietekmē Izsoles rezultātu.</w:t>
      </w:r>
      <w:r w:rsidRPr="00BC4158">
        <w:rPr>
          <w:rFonts w:ascii="Arial" w:hAnsi="Arial" w:cs="Arial"/>
          <w:sz w:val="22"/>
          <w:szCs w:val="22"/>
        </w:rPr>
        <w:t xml:space="preserve"> </w:t>
      </w:r>
    </w:p>
    <w:p w14:paraId="4EEEB9CA" w14:textId="77777777" w:rsidR="00BC4158" w:rsidRPr="00BC4158" w:rsidRDefault="00000000" w:rsidP="007C48C6">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26. Maksa par zvejas tiesību nomu 2023. gadam Izsoles dalībniekam jāsamaksā ne vēlāk kā 5 (piecu) darbdienu laikā pēc Izsoles rezultātu paziņošanas. Maksājums veicams Liepājas pilsētas pašvaldības iestādes “Liepājas pilsētas pašvaldības administrācija”, reģistrācijas Nr.90000063185, kontā Nr.LV50UNLA0051302501110, SEB bankā, UNLALV2X.</w:t>
      </w:r>
    </w:p>
    <w:p w14:paraId="375A6156" w14:textId="77777777" w:rsidR="00BC4158" w:rsidRPr="00BC4158" w:rsidRDefault="00000000" w:rsidP="007C48C6">
      <w:pPr>
        <w:widowControl w:val="0"/>
        <w:tabs>
          <w:tab w:val="left" w:pos="0"/>
        </w:tabs>
        <w:ind w:right="20"/>
        <w:jc w:val="both"/>
        <w:rPr>
          <w:rFonts w:ascii="Arial" w:hAnsi="Arial" w:cs="Arial"/>
          <w:sz w:val="22"/>
          <w:szCs w:val="22"/>
        </w:rPr>
      </w:pPr>
      <w:r>
        <w:rPr>
          <w:rFonts w:ascii="Arial" w:hAnsi="Arial" w:cs="Arial"/>
          <w:sz w:val="22"/>
          <w:szCs w:val="22"/>
        </w:rPr>
        <w:tab/>
      </w:r>
      <w:r w:rsidRPr="00BC4158">
        <w:rPr>
          <w:rFonts w:ascii="Arial" w:hAnsi="Arial" w:cs="Arial"/>
          <w:sz w:val="22"/>
          <w:szCs w:val="22"/>
        </w:rPr>
        <w:t>27. Ja Izsoles dalībnieks, kurš Izsoles rezultātā ieguvis tiesības slēgt zvejas tiesību  nomas līgumu, šo noteikumu noteiktajā termiņā un kārtībā nav samaksājis nosolīto cenu, tas zaudē tiesības slēgt zvejas tiesību nomas līgumu. Šādā gadījumā izsolītais zvejas rīka limits tiek piedāvāts nākošās augstākās cenas nosolītājam.</w:t>
      </w:r>
    </w:p>
    <w:p w14:paraId="2154E9C0" w14:textId="77777777" w:rsidR="00BC4158" w:rsidRPr="007C48C6" w:rsidRDefault="00BC4158" w:rsidP="00BC4158">
      <w:pPr>
        <w:keepNext/>
        <w:keepLines/>
        <w:widowControl w:val="0"/>
        <w:tabs>
          <w:tab w:val="left" w:pos="386"/>
        </w:tabs>
        <w:ind w:left="40"/>
        <w:jc w:val="both"/>
        <w:outlineLvl w:val="2"/>
        <w:rPr>
          <w:rFonts w:ascii="Arial" w:hAnsi="Arial" w:cs="Arial"/>
          <w:b/>
          <w:bCs/>
          <w:sz w:val="16"/>
          <w:szCs w:val="16"/>
        </w:rPr>
      </w:pPr>
    </w:p>
    <w:p w14:paraId="5198257E" w14:textId="77777777" w:rsidR="00BC4158" w:rsidRPr="00BC4158" w:rsidRDefault="00000000" w:rsidP="007C48C6">
      <w:pPr>
        <w:pStyle w:val="Sarakstarindkopa"/>
        <w:keepNext/>
        <w:keepLines/>
        <w:widowControl w:val="0"/>
        <w:tabs>
          <w:tab w:val="left" w:pos="386"/>
        </w:tabs>
        <w:ind w:left="0"/>
        <w:jc w:val="center"/>
        <w:outlineLvl w:val="2"/>
        <w:rPr>
          <w:rFonts w:ascii="Arial" w:hAnsi="Arial" w:cs="Arial"/>
          <w:b/>
          <w:bCs/>
          <w:sz w:val="22"/>
          <w:szCs w:val="22"/>
        </w:rPr>
      </w:pPr>
      <w:r>
        <w:rPr>
          <w:rFonts w:ascii="Arial" w:hAnsi="Arial" w:cs="Arial"/>
          <w:b/>
          <w:bCs/>
          <w:sz w:val="22"/>
          <w:szCs w:val="22"/>
        </w:rPr>
        <w:t xml:space="preserve">VI. </w:t>
      </w:r>
      <w:r w:rsidRPr="00BC4158">
        <w:rPr>
          <w:rFonts w:ascii="Arial" w:hAnsi="Arial" w:cs="Arial"/>
          <w:b/>
          <w:bCs/>
          <w:sz w:val="22"/>
          <w:szCs w:val="22"/>
        </w:rPr>
        <w:t>Izsoles rezultātu apstiprināšana un paziņošana</w:t>
      </w:r>
    </w:p>
    <w:p w14:paraId="54E33C32" w14:textId="77777777" w:rsidR="00BC4158" w:rsidRPr="007C48C6" w:rsidRDefault="00BC4158" w:rsidP="00BC4158">
      <w:pPr>
        <w:pStyle w:val="Sarakstarindkopa"/>
        <w:keepNext/>
        <w:keepLines/>
        <w:widowControl w:val="0"/>
        <w:tabs>
          <w:tab w:val="left" w:pos="386"/>
        </w:tabs>
        <w:ind w:left="0"/>
        <w:outlineLvl w:val="2"/>
        <w:rPr>
          <w:rFonts w:ascii="Arial" w:hAnsi="Arial" w:cs="Arial"/>
          <w:b/>
          <w:bCs/>
          <w:sz w:val="18"/>
          <w:szCs w:val="18"/>
        </w:rPr>
      </w:pPr>
    </w:p>
    <w:p w14:paraId="2C8939CF" w14:textId="77777777" w:rsidR="00BC4158" w:rsidRPr="00BC4158" w:rsidRDefault="00000000" w:rsidP="007C48C6">
      <w:pPr>
        <w:pStyle w:val="Sarakstarindkopa"/>
        <w:ind w:left="0"/>
        <w:jc w:val="both"/>
        <w:rPr>
          <w:rFonts w:ascii="Arial" w:hAnsi="Arial" w:cs="Arial"/>
          <w:sz w:val="22"/>
          <w:szCs w:val="22"/>
        </w:rPr>
      </w:pPr>
      <w:r w:rsidRPr="00BC4158">
        <w:rPr>
          <w:rFonts w:ascii="Arial" w:hAnsi="Arial" w:cs="Arial"/>
          <w:sz w:val="22"/>
          <w:szCs w:val="22"/>
        </w:rPr>
        <w:t xml:space="preserve"> </w:t>
      </w:r>
      <w:r w:rsidR="007C48C6">
        <w:rPr>
          <w:rFonts w:ascii="Arial" w:hAnsi="Arial" w:cs="Arial"/>
          <w:sz w:val="22"/>
          <w:szCs w:val="22"/>
        </w:rPr>
        <w:tab/>
      </w:r>
      <w:r w:rsidRPr="00BC4158">
        <w:rPr>
          <w:rFonts w:ascii="Arial" w:hAnsi="Arial" w:cs="Arial"/>
          <w:sz w:val="22"/>
          <w:szCs w:val="22"/>
        </w:rPr>
        <w:t>28. Izsoles protokolu apstiprina Liepājas valstspilsētas pašvaldības izpilddirektors trīs darbdienu laikā pēc rakstiskās Izsoles.</w:t>
      </w:r>
    </w:p>
    <w:p w14:paraId="277B8667" w14:textId="77777777" w:rsidR="00BC4158" w:rsidRPr="00BC4158" w:rsidRDefault="00000000" w:rsidP="007C48C6">
      <w:pPr>
        <w:pStyle w:val="Sarakstarindkopa"/>
        <w:ind w:left="0" w:firstLine="720"/>
        <w:jc w:val="both"/>
        <w:rPr>
          <w:rFonts w:ascii="Arial" w:hAnsi="Arial" w:cs="Arial"/>
          <w:sz w:val="22"/>
          <w:szCs w:val="22"/>
        </w:rPr>
      </w:pPr>
      <w:r w:rsidRPr="00BC4158">
        <w:rPr>
          <w:rFonts w:ascii="Arial" w:hAnsi="Arial" w:cs="Arial"/>
          <w:sz w:val="22"/>
          <w:szCs w:val="22"/>
        </w:rPr>
        <w:t xml:space="preserve">29. Pretendenti par Izsoles rezultātiem tiek informēti rakstiski trīs darbdienu laikā pēc Izsoles protokola apstiprināšanas. </w:t>
      </w:r>
    </w:p>
    <w:p w14:paraId="48DFECD7" w14:textId="77777777" w:rsidR="00BC4158" w:rsidRPr="00BC4158" w:rsidRDefault="00000000" w:rsidP="007C48C6">
      <w:pPr>
        <w:pStyle w:val="Sarakstarindkopa"/>
        <w:ind w:left="0" w:firstLine="720"/>
        <w:jc w:val="both"/>
        <w:rPr>
          <w:rFonts w:ascii="Arial" w:hAnsi="Arial" w:cs="Arial"/>
          <w:sz w:val="22"/>
          <w:szCs w:val="22"/>
        </w:rPr>
      </w:pPr>
      <w:r w:rsidRPr="00BC4158">
        <w:rPr>
          <w:rFonts w:ascii="Arial" w:hAnsi="Arial" w:cs="Arial"/>
          <w:sz w:val="22"/>
          <w:szCs w:val="22"/>
        </w:rPr>
        <w:t>30. Izsoles rezultātus var apstrīdēt Liepājas valstspilsētas pašvaldības izpilddirektoram septiņu dienu laikā pēc tam, kad ir apstiprināts Izsoles protokols.</w:t>
      </w:r>
    </w:p>
    <w:p w14:paraId="518DE2A0" w14:textId="77777777" w:rsidR="00BC4158" w:rsidRPr="007C48C6" w:rsidRDefault="00BC4158" w:rsidP="00BC4158">
      <w:pPr>
        <w:pStyle w:val="Sarakstarindkopa"/>
        <w:ind w:left="0" w:firstLine="567"/>
        <w:jc w:val="both"/>
        <w:rPr>
          <w:rFonts w:ascii="Arial" w:hAnsi="Arial" w:cs="Arial"/>
          <w:sz w:val="18"/>
          <w:szCs w:val="18"/>
        </w:rPr>
      </w:pPr>
    </w:p>
    <w:p w14:paraId="4B3BEAE4" w14:textId="77777777" w:rsidR="00BC4158" w:rsidRPr="00BC4158" w:rsidRDefault="00000000" w:rsidP="007C48C6">
      <w:pPr>
        <w:pStyle w:val="Sarakstarindkopa"/>
        <w:ind w:left="0"/>
        <w:jc w:val="center"/>
        <w:rPr>
          <w:rFonts w:ascii="Arial" w:hAnsi="Arial" w:cs="Arial"/>
          <w:b/>
          <w:bCs/>
          <w:sz w:val="22"/>
          <w:szCs w:val="22"/>
        </w:rPr>
      </w:pPr>
      <w:r>
        <w:rPr>
          <w:rFonts w:ascii="Arial" w:hAnsi="Arial" w:cs="Arial"/>
          <w:b/>
          <w:bCs/>
          <w:sz w:val="22"/>
          <w:szCs w:val="22"/>
        </w:rPr>
        <w:t xml:space="preserve">VII. </w:t>
      </w:r>
      <w:r w:rsidRPr="00BC4158">
        <w:rPr>
          <w:rFonts w:ascii="Arial" w:hAnsi="Arial" w:cs="Arial"/>
          <w:b/>
          <w:bCs/>
          <w:sz w:val="22"/>
          <w:szCs w:val="22"/>
        </w:rPr>
        <w:t>Zvejas tiesību nomas slēgšana</w:t>
      </w:r>
    </w:p>
    <w:p w14:paraId="54AF13B4" w14:textId="77777777" w:rsidR="00BC4158" w:rsidRPr="007C48C6" w:rsidRDefault="00BC4158" w:rsidP="00BC4158">
      <w:pPr>
        <w:pStyle w:val="Sarakstarindkopa"/>
        <w:ind w:left="0"/>
        <w:rPr>
          <w:rFonts w:ascii="Arial" w:hAnsi="Arial" w:cs="Arial"/>
          <w:sz w:val="16"/>
          <w:szCs w:val="16"/>
        </w:rPr>
      </w:pPr>
    </w:p>
    <w:p w14:paraId="5B93C94A" w14:textId="77777777" w:rsidR="00BC4158" w:rsidRPr="00BC4158" w:rsidRDefault="00000000" w:rsidP="007C48C6">
      <w:pPr>
        <w:pStyle w:val="Sarakstarindkopa"/>
        <w:ind w:left="0" w:firstLine="720"/>
        <w:jc w:val="both"/>
        <w:rPr>
          <w:rFonts w:ascii="Arial" w:hAnsi="Arial" w:cs="Arial"/>
          <w:sz w:val="22"/>
          <w:szCs w:val="22"/>
        </w:rPr>
      </w:pPr>
      <w:r w:rsidRPr="00BC4158">
        <w:rPr>
          <w:rFonts w:ascii="Arial" w:hAnsi="Arial" w:cs="Arial"/>
          <w:sz w:val="22"/>
          <w:szCs w:val="22"/>
        </w:rPr>
        <w:t xml:space="preserve">31. Zvejas tiesību nomas līgums tiek slēgts ar nomas tiesību pretendentu, kurš piedāvājis visaugstāko zvejas rīka maksu. Zvejas tiesību nomas pretendentam </w:t>
      </w:r>
      <w:r w:rsidR="00EE3BB6">
        <w:rPr>
          <w:rFonts w:ascii="Arial" w:hAnsi="Arial" w:cs="Arial"/>
          <w:sz w:val="22"/>
          <w:szCs w:val="22"/>
        </w:rPr>
        <w:t xml:space="preserve">               </w:t>
      </w:r>
      <w:r w:rsidR="007C48C6">
        <w:rPr>
          <w:rFonts w:ascii="Arial" w:hAnsi="Arial" w:cs="Arial"/>
          <w:sz w:val="22"/>
          <w:szCs w:val="22"/>
        </w:rPr>
        <w:t xml:space="preserve">             </w:t>
      </w:r>
      <w:r w:rsidRPr="00BC4158">
        <w:rPr>
          <w:rFonts w:ascii="Arial" w:hAnsi="Arial" w:cs="Arial"/>
          <w:sz w:val="22"/>
          <w:szCs w:val="22"/>
        </w:rPr>
        <w:t>10 darbdienu laikā pēc rakstiskās izsoles rezultātu paziņošanas jāparaksta zvejas tiesību nomas līgums vai arī rakstiski jāpaziņo par atteikumu līgumu slēgt. Ja iepriekš minētajā termiņā zvejas tiesību nomas pretendents līgumu neparaksta un neiesniedz attiecīgu atteikumu, tiek uzskatīts, ka nomas tiesību pretendents no nomas līguma slēgšanas ir atteicies.</w:t>
      </w:r>
    </w:p>
    <w:p w14:paraId="4F9E011C" w14:textId="77777777" w:rsidR="00BC4158" w:rsidRPr="00BC4158" w:rsidRDefault="00000000" w:rsidP="007C48C6">
      <w:pPr>
        <w:pStyle w:val="Sarakstarindkopa"/>
        <w:ind w:left="0" w:firstLine="720"/>
        <w:jc w:val="both"/>
        <w:rPr>
          <w:rFonts w:ascii="Arial" w:hAnsi="Arial" w:cs="Arial"/>
          <w:sz w:val="22"/>
          <w:szCs w:val="22"/>
        </w:rPr>
      </w:pPr>
      <w:r w:rsidRPr="00BC4158">
        <w:rPr>
          <w:rFonts w:ascii="Arial" w:hAnsi="Arial" w:cs="Arial"/>
          <w:sz w:val="22"/>
          <w:szCs w:val="22"/>
        </w:rPr>
        <w:t xml:space="preserve">32. Ja zvejas tiesību nomas pretendents, kurš piedāvājis augstāko nomas maksu, atsakās slēgt zvejas tiesību nomas līgumu, slēgt zvejas tiesību nomas līgumu tiek piedāvāts tam nomas tiesību pretendentam, kurš piedāvāja nākamo augstāko zvejas rīka maksu. </w:t>
      </w:r>
    </w:p>
    <w:p w14:paraId="7B9D7838" w14:textId="77777777" w:rsidR="00BC4158" w:rsidRPr="00BC4158" w:rsidRDefault="00000000" w:rsidP="00BC4158">
      <w:pPr>
        <w:pStyle w:val="Sarakstarindkopa"/>
        <w:keepNext/>
        <w:keepLines/>
        <w:widowControl w:val="0"/>
        <w:tabs>
          <w:tab w:val="left" w:pos="0"/>
        </w:tabs>
        <w:ind w:left="0"/>
        <w:jc w:val="both"/>
        <w:outlineLvl w:val="2"/>
        <w:rPr>
          <w:rFonts w:ascii="Arial" w:hAnsi="Arial" w:cs="Arial"/>
          <w:sz w:val="22"/>
          <w:szCs w:val="22"/>
        </w:rPr>
      </w:pPr>
      <w:r>
        <w:rPr>
          <w:rFonts w:ascii="Arial" w:hAnsi="Arial" w:cs="Arial"/>
          <w:bCs/>
          <w:sz w:val="22"/>
          <w:szCs w:val="22"/>
        </w:rPr>
        <w:lastRenderedPageBreak/>
        <w:tab/>
      </w:r>
      <w:r w:rsidRPr="00BC4158">
        <w:rPr>
          <w:rFonts w:ascii="Arial" w:hAnsi="Arial" w:cs="Arial"/>
          <w:bCs/>
          <w:sz w:val="22"/>
          <w:szCs w:val="22"/>
        </w:rPr>
        <w:t>33. Zvejas tiesību n</w:t>
      </w:r>
      <w:r w:rsidRPr="00BC4158">
        <w:rPr>
          <w:rFonts w:ascii="Arial" w:hAnsi="Arial" w:cs="Arial"/>
          <w:sz w:val="22"/>
          <w:szCs w:val="22"/>
        </w:rPr>
        <w:t>omas pretendentam, kurš piedāvājis nākamo augstāko zvejas rīka maksu, atbilde uz piedāvājumu slēgt zvejas tiesību nomas līgumu jāsniedz divu nedēļu laikā pēc piedāvājuma saņemšanas dienas. Ja pretendents piekrīt parakstīt zvejas tiesību nomas līgumu par paša nosolīto augstāko zvejas rīka maksu,</w:t>
      </w:r>
      <w:r w:rsidR="00EE3BB6">
        <w:rPr>
          <w:rFonts w:ascii="Arial" w:hAnsi="Arial" w:cs="Arial"/>
          <w:sz w:val="22"/>
          <w:szCs w:val="22"/>
        </w:rPr>
        <w:t xml:space="preserve">                                  </w:t>
      </w:r>
      <w:r w:rsidRPr="00BC4158">
        <w:rPr>
          <w:rFonts w:ascii="Arial" w:hAnsi="Arial" w:cs="Arial"/>
          <w:sz w:val="22"/>
          <w:szCs w:val="22"/>
        </w:rPr>
        <w:t xml:space="preserve"> 10 darbdienu laikā pēc minētā paziņojuma nosūtīšanas viņam jāparaksta zvejas tiesību nomas līgums.</w:t>
      </w:r>
    </w:p>
    <w:p w14:paraId="6319EF82" w14:textId="77777777" w:rsidR="00BC4158" w:rsidRPr="00BC4158" w:rsidRDefault="00000000" w:rsidP="00BC4158">
      <w:pPr>
        <w:pStyle w:val="Sarakstarindkopa"/>
        <w:keepNext/>
        <w:keepLines/>
        <w:widowControl w:val="0"/>
        <w:tabs>
          <w:tab w:val="left" w:pos="0"/>
        </w:tabs>
        <w:ind w:left="0"/>
        <w:jc w:val="both"/>
        <w:outlineLvl w:val="2"/>
        <w:rPr>
          <w:rFonts w:ascii="Arial" w:hAnsi="Arial" w:cs="Arial"/>
          <w:sz w:val="22"/>
          <w:szCs w:val="22"/>
        </w:rPr>
      </w:pPr>
      <w:r>
        <w:rPr>
          <w:rFonts w:ascii="Arial" w:hAnsi="Arial" w:cs="Arial"/>
          <w:sz w:val="22"/>
          <w:szCs w:val="22"/>
        </w:rPr>
        <w:tab/>
      </w:r>
      <w:r w:rsidRPr="00BC4158">
        <w:rPr>
          <w:rFonts w:ascii="Arial" w:hAnsi="Arial" w:cs="Arial"/>
          <w:sz w:val="22"/>
          <w:szCs w:val="22"/>
        </w:rPr>
        <w:t xml:space="preserve">34. Slēdzot zvejas tiesību nomas līgumu, pretendentam jāuzrāda zvejas laivas reģistrācijas dokumenti vai zvejas laivas nomas līgums. </w:t>
      </w:r>
    </w:p>
    <w:p w14:paraId="75062F1B" w14:textId="77777777" w:rsidR="00F50AA2" w:rsidRPr="00BC4158" w:rsidRDefault="00F50AA2" w:rsidP="00F50AA2">
      <w:pPr>
        <w:ind w:firstLine="720"/>
        <w:jc w:val="both"/>
        <w:rPr>
          <w:rFonts w:ascii="Arial" w:hAnsi="Arial" w:cs="Arial"/>
          <w:bCs/>
          <w:sz w:val="22"/>
          <w:szCs w:val="22"/>
        </w:rPr>
      </w:pPr>
    </w:p>
    <w:p w14:paraId="094A19B2" w14:textId="77777777" w:rsidR="00C2565F" w:rsidRPr="003B3A70" w:rsidRDefault="00000000" w:rsidP="003B3A70">
      <w:pPr>
        <w:ind w:firstLine="720"/>
        <w:jc w:val="both"/>
        <w:rPr>
          <w:rFonts w:ascii="Arial" w:hAnsi="Arial" w:cs="Arial"/>
          <w:noProof/>
          <w:sz w:val="10"/>
          <w:szCs w:val="10"/>
        </w:rPr>
      </w:pPr>
      <w:r w:rsidRPr="00BC4158">
        <w:rPr>
          <w:rFonts w:ascii="Arial" w:hAnsi="Arial" w:cs="Arial"/>
          <w:bCs/>
          <w:sz w:val="22"/>
          <w:szCs w:val="22"/>
        </w:rPr>
        <w:t xml:space="preserve"> </w:t>
      </w:r>
    </w:p>
    <w:p w14:paraId="7AC870F1" w14:textId="77777777" w:rsidR="001F1B62" w:rsidRPr="00C2565F" w:rsidRDefault="00000000" w:rsidP="00FE4D7A">
      <w:pPr>
        <w:widowControl w:val="0"/>
        <w:autoSpaceDE w:val="0"/>
        <w:autoSpaceDN w:val="0"/>
        <w:adjustRightInd w:val="0"/>
        <w:ind w:firstLine="1000"/>
        <w:rPr>
          <w:rFonts w:ascii="Arial" w:hAnsi="Arial" w:cs="Arial"/>
          <w:b/>
          <w:bCs/>
          <w:sz w:val="20"/>
          <w:szCs w:val="20"/>
        </w:rPr>
      </w:pP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7A7E13" w14:paraId="1FEF3EDF" w14:textId="77777777" w:rsidTr="00861E77">
        <w:tc>
          <w:tcPr>
            <w:tcW w:w="5584" w:type="dxa"/>
            <w:tcBorders>
              <w:top w:val="nil"/>
              <w:left w:val="nil"/>
              <w:bottom w:val="nil"/>
              <w:right w:val="nil"/>
            </w:tcBorders>
          </w:tcPr>
          <w:p w14:paraId="76A1BEFD" w14:textId="77777777" w:rsidR="005D3030" w:rsidRPr="00333F40" w:rsidRDefault="00000000" w:rsidP="00333F40">
            <w:pPr>
              <w:widowControl w:val="0"/>
              <w:autoSpaceDE w:val="0"/>
              <w:autoSpaceDN w:val="0"/>
              <w:adjustRightInd w:val="0"/>
              <w:ind w:hanging="60"/>
              <w:rPr>
                <w:rFonts w:ascii="Arial" w:hAnsi="Arial" w:cs="Arial"/>
                <w:sz w:val="22"/>
                <w:szCs w:val="22"/>
              </w:rPr>
            </w:pPr>
            <w:r>
              <w:rPr>
                <w:rFonts w:ascii="Arial" w:hAnsi="Arial" w:cs="Arial"/>
                <w:sz w:val="22"/>
                <w:szCs w:val="22"/>
              </w:rPr>
              <w:t xml:space="preserve"> </w:t>
            </w:r>
            <w:r w:rsidR="002230AD" w:rsidRPr="00333F40">
              <w:rPr>
                <w:rFonts w:ascii="Arial" w:hAnsi="Arial" w:cs="Arial"/>
                <w:sz w:val="22"/>
                <w:szCs w:val="22"/>
              </w:rPr>
              <w:t>Priekšsēdētājs</w:t>
            </w:r>
          </w:p>
          <w:p w14:paraId="3628F06A"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5B9BD9C3"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04FE0415"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84BAF0E" w14:textId="77777777" w:rsidR="005D3030" w:rsidRPr="00333F40" w:rsidRDefault="005D3030" w:rsidP="00C1354D">
      <w:pPr>
        <w:rPr>
          <w:rFonts w:ascii="Arial" w:hAnsi="Arial" w:cs="Arial"/>
          <w:sz w:val="22"/>
          <w:szCs w:val="22"/>
        </w:rPr>
      </w:pPr>
    </w:p>
    <w:sectPr w:rsidR="005D3030" w:rsidRPr="00333F40" w:rsidSect="00CE58FC">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DEA5" w14:textId="77777777" w:rsidR="00CE0DAD" w:rsidRDefault="00CE0DAD">
      <w:r>
        <w:separator/>
      </w:r>
    </w:p>
  </w:endnote>
  <w:endnote w:type="continuationSeparator" w:id="0">
    <w:p w14:paraId="1283994F" w14:textId="77777777" w:rsidR="00CE0DAD" w:rsidRDefault="00CE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8322" w14:textId="77777777" w:rsidR="00E90D4C" w:rsidRPr="00765476" w:rsidRDefault="00E90D4C" w:rsidP="006E5122">
    <w:pPr>
      <w:pStyle w:val="Kjene"/>
      <w:jc w:val="both"/>
    </w:pPr>
  </w:p>
  <w:p w14:paraId="48998D03" w14:textId="77777777" w:rsidR="007A7E1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2A5" w14:textId="77777777" w:rsidR="007A7E1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B9C7" w14:textId="77777777" w:rsidR="00CE0DAD" w:rsidRDefault="00CE0DAD">
      <w:r>
        <w:separator/>
      </w:r>
    </w:p>
  </w:footnote>
  <w:footnote w:type="continuationSeparator" w:id="0">
    <w:p w14:paraId="5DC05E7D" w14:textId="77777777" w:rsidR="00CE0DAD" w:rsidRDefault="00CE0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307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89C4" w14:textId="77777777" w:rsidR="00EB209C" w:rsidRPr="00AE2B38" w:rsidRDefault="00000000" w:rsidP="00EB209C">
    <w:pPr>
      <w:pStyle w:val="Galvene"/>
      <w:tabs>
        <w:tab w:val="left" w:pos="3828"/>
      </w:tabs>
      <w:jc w:val="center"/>
      <w:rPr>
        <w:rFonts w:ascii="Arial" w:hAnsi="Arial" w:cs="Arial"/>
      </w:rPr>
    </w:pPr>
    <w:r w:rsidRPr="00E46431">
      <w:rPr>
        <w:noProof/>
        <w:lang w:eastAsia="lv-LV"/>
      </w:rPr>
      <w:drawing>
        <wp:inline distT="0" distB="0" distL="0" distR="0" wp14:anchorId="220EE3B4" wp14:editId="304242BD">
          <wp:extent cx="664845" cy="754380"/>
          <wp:effectExtent l="0" t="0" r="0" b="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303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845" cy="754380"/>
                  </a:xfrm>
                  <a:prstGeom prst="rect">
                    <a:avLst/>
                  </a:prstGeom>
                  <a:noFill/>
                  <a:ln>
                    <a:noFill/>
                  </a:ln>
                </pic:spPr>
              </pic:pic>
            </a:graphicData>
          </a:graphic>
        </wp:inline>
      </w:drawing>
    </w:r>
  </w:p>
  <w:p w14:paraId="3BF22BE6" w14:textId="77777777" w:rsidR="00EB209C" w:rsidRPr="00AE2B38" w:rsidRDefault="00EB209C" w:rsidP="00EB209C">
    <w:pPr>
      <w:pStyle w:val="Galvene"/>
      <w:jc w:val="center"/>
      <w:rPr>
        <w:rFonts w:ascii="Arial" w:hAnsi="Arial" w:cs="Arial"/>
        <w:sz w:val="10"/>
      </w:rPr>
    </w:pPr>
  </w:p>
  <w:p w14:paraId="548AEE9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0F0277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826EFCC" w14:textId="77777777" w:rsidR="00607627" w:rsidRPr="00AE2B38" w:rsidRDefault="00607627" w:rsidP="00AE2B38">
    <w:pPr>
      <w:pStyle w:val="Galvene"/>
      <w:spacing w:before="120"/>
      <w:jc w:val="center"/>
      <w:rPr>
        <w:rFonts w:ascii="Arial" w:hAnsi="Arial" w:cs="Arial"/>
        <w:sz w:val="16"/>
        <w:szCs w:val="16"/>
      </w:rPr>
    </w:pPr>
  </w:p>
  <w:p w14:paraId="18CA50C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0AE4758">
      <w:numFmt w:val="bullet"/>
      <w:lvlText w:val="-"/>
      <w:lvlJc w:val="left"/>
      <w:pPr>
        <w:ind w:left="720" w:hanging="360"/>
      </w:pPr>
      <w:rPr>
        <w:rFonts w:ascii="Times New Roman" w:eastAsia="Calibri" w:hAnsi="Times New Roman" w:cs="Times New Roman" w:hint="default"/>
        <w:color w:val="1F497D"/>
      </w:rPr>
    </w:lvl>
    <w:lvl w:ilvl="1" w:tplc="89FE41D0">
      <w:start w:val="1"/>
      <w:numFmt w:val="bullet"/>
      <w:lvlText w:val="o"/>
      <w:lvlJc w:val="left"/>
      <w:pPr>
        <w:ind w:left="1440" w:hanging="360"/>
      </w:pPr>
      <w:rPr>
        <w:rFonts w:ascii="Courier New" w:hAnsi="Courier New" w:cs="Courier New" w:hint="default"/>
      </w:rPr>
    </w:lvl>
    <w:lvl w:ilvl="2" w:tplc="5D5E61BC">
      <w:start w:val="1"/>
      <w:numFmt w:val="bullet"/>
      <w:lvlText w:val=""/>
      <w:lvlJc w:val="left"/>
      <w:pPr>
        <w:ind w:left="2160" w:hanging="360"/>
      </w:pPr>
      <w:rPr>
        <w:rFonts w:ascii="Wingdings" w:hAnsi="Wingdings" w:hint="default"/>
      </w:rPr>
    </w:lvl>
    <w:lvl w:ilvl="3" w:tplc="FF703802">
      <w:start w:val="1"/>
      <w:numFmt w:val="bullet"/>
      <w:lvlText w:val=""/>
      <w:lvlJc w:val="left"/>
      <w:pPr>
        <w:ind w:left="2880" w:hanging="360"/>
      </w:pPr>
      <w:rPr>
        <w:rFonts w:ascii="Symbol" w:hAnsi="Symbol" w:hint="default"/>
      </w:rPr>
    </w:lvl>
    <w:lvl w:ilvl="4" w:tplc="36BE8EE8">
      <w:start w:val="1"/>
      <w:numFmt w:val="bullet"/>
      <w:lvlText w:val="o"/>
      <w:lvlJc w:val="left"/>
      <w:pPr>
        <w:ind w:left="3600" w:hanging="360"/>
      </w:pPr>
      <w:rPr>
        <w:rFonts w:ascii="Courier New" w:hAnsi="Courier New" w:cs="Courier New" w:hint="default"/>
      </w:rPr>
    </w:lvl>
    <w:lvl w:ilvl="5" w:tplc="E0C818BE">
      <w:start w:val="1"/>
      <w:numFmt w:val="bullet"/>
      <w:lvlText w:val=""/>
      <w:lvlJc w:val="left"/>
      <w:pPr>
        <w:ind w:left="4320" w:hanging="360"/>
      </w:pPr>
      <w:rPr>
        <w:rFonts w:ascii="Wingdings" w:hAnsi="Wingdings" w:hint="default"/>
      </w:rPr>
    </w:lvl>
    <w:lvl w:ilvl="6" w:tplc="7D72111C">
      <w:start w:val="1"/>
      <w:numFmt w:val="bullet"/>
      <w:lvlText w:val=""/>
      <w:lvlJc w:val="left"/>
      <w:pPr>
        <w:ind w:left="5040" w:hanging="360"/>
      </w:pPr>
      <w:rPr>
        <w:rFonts w:ascii="Symbol" w:hAnsi="Symbol" w:hint="default"/>
      </w:rPr>
    </w:lvl>
    <w:lvl w:ilvl="7" w:tplc="D756BAFE">
      <w:start w:val="1"/>
      <w:numFmt w:val="bullet"/>
      <w:lvlText w:val="o"/>
      <w:lvlJc w:val="left"/>
      <w:pPr>
        <w:ind w:left="5760" w:hanging="360"/>
      </w:pPr>
      <w:rPr>
        <w:rFonts w:ascii="Courier New" w:hAnsi="Courier New" w:cs="Courier New" w:hint="default"/>
      </w:rPr>
    </w:lvl>
    <w:lvl w:ilvl="8" w:tplc="171607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1845422">
      <w:start w:val="1"/>
      <w:numFmt w:val="bullet"/>
      <w:lvlText w:val=""/>
      <w:lvlJc w:val="left"/>
      <w:pPr>
        <w:ind w:left="720" w:hanging="360"/>
      </w:pPr>
      <w:rPr>
        <w:rFonts w:ascii="Symbol" w:hAnsi="Symbol" w:hint="default"/>
      </w:rPr>
    </w:lvl>
    <w:lvl w:ilvl="1" w:tplc="2E861FD4" w:tentative="1">
      <w:start w:val="1"/>
      <w:numFmt w:val="bullet"/>
      <w:lvlText w:val="o"/>
      <w:lvlJc w:val="left"/>
      <w:pPr>
        <w:ind w:left="1440" w:hanging="360"/>
      </w:pPr>
      <w:rPr>
        <w:rFonts w:ascii="Courier New" w:hAnsi="Courier New" w:cs="Courier New" w:hint="default"/>
      </w:rPr>
    </w:lvl>
    <w:lvl w:ilvl="2" w:tplc="4C48BDEA" w:tentative="1">
      <w:start w:val="1"/>
      <w:numFmt w:val="bullet"/>
      <w:lvlText w:val=""/>
      <w:lvlJc w:val="left"/>
      <w:pPr>
        <w:ind w:left="2160" w:hanging="360"/>
      </w:pPr>
      <w:rPr>
        <w:rFonts w:ascii="Wingdings" w:hAnsi="Wingdings" w:hint="default"/>
      </w:rPr>
    </w:lvl>
    <w:lvl w:ilvl="3" w:tplc="6346CBD8" w:tentative="1">
      <w:start w:val="1"/>
      <w:numFmt w:val="bullet"/>
      <w:lvlText w:val=""/>
      <w:lvlJc w:val="left"/>
      <w:pPr>
        <w:ind w:left="2880" w:hanging="360"/>
      </w:pPr>
      <w:rPr>
        <w:rFonts w:ascii="Symbol" w:hAnsi="Symbol" w:hint="default"/>
      </w:rPr>
    </w:lvl>
    <w:lvl w:ilvl="4" w:tplc="CDA826BC" w:tentative="1">
      <w:start w:val="1"/>
      <w:numFmt w:val="bullet"/>
      <w:lvlText w:val="o"/>
      <w:lvlJc w:val="left"/>
      <w:pPr>
        <w:ind w:left="3600" w:hanging="360"/>
      </w:pPr>
      <w:rPr>
        <w:rFonts w:ascii="Courier New" w:hAnsi="Courier New" w:cs="Courier New" w:hint="default"/>
      </w:rPr>
    </w:lvl>
    <w:lvl w:ilvl="5" w:tplc="3E464E5A" w:tentative="1">
      <w:start w:val="1"/>
      <w:numFmt w:val="bullet"/>
      <w:lvlText w:val=""/>
      <w:lvlJc w:val="left"/>
      <w:pPr>
        <w:ind w:left="4320" w:hanging="360"/>
      </w:pPr>
      <w:rPr>
        <w:rFonts w:ascii="Wingdings" w:hAnsi="Wingdings" w:hint="default"/>
      </w:rPr>
    </w:lvl>
    <w:lvl w:ilvl="6" w:tplc="4DFACE82" w:tentative="1">
      <w:start w:val="1"/>
      <w:numFmt w:val="bullet"/>
      <w:lvlText w:val=""/>
      <w:lvlJc w:val="left"/>
      <w:pPr>
        <w:ind w:left="5040" w:hanging="360"/>
      </w:pPr>
      <w:rPr>
        <w:rFonts w:ascii="Symbol" w:hAnsi="Symbol" w:hint="default"/>
      </w:rPr>
    </w:lvl>
    <w:lvl w:ilvl="7" w:tplc="CB506822" w:tentative="1">
      <w:start w:val="1"/>
      <w:numFmt w:val="bullet"/>
      <w:lvlText w:val="o"/>
      <w:lvlJc w:val="left"/>
      <w:pPr>
        <w:ind w:left="5760" w:hanging="360"/>
      </w:pPr>
      <w:rPr>
        <w:rFonts w:ascii="Courier New" w:hAnsi="Courier New" w:cs="Courier New" w:hint="default"/>
      </w:rPr>
    </w:lvl>
    <w:lvl w:ilvl="8" w:tplc="6114CAF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9283C82">
      <w:start w:val="1"/>
      <w:numFmt w:val="bullet"/>
      <w:lvlText w:val=""/>
      <w:lvlJc w:val="left"/>
      <w:pPr>
        <w:ind w:left="720" w:hanging="360"/>
      </w:pPr>
      <w:rPr>
        <w:rFonts w:ascii="Symbol" w:hAnsi="Symbol" w:hint="default"/>
      </w:rPr>
    </w:lvl>
    <w:lvl w:ilvl="1" w:tplc="D6343DB6" w:tentative="1">
      <w:start w:val="1"/>
      <w:numFmt w:val="bullet"/>
      <w:lvlText w:val="o"/>
      <w:lvlJc w:val="left"/>
      <w:pPr>
        <w:ind w:left="1440" w:hanging="360"/>
      </w:pPr>
      <w:rPr>
        <w:rFonts w:ascii="Courier New" w:hAnsi="Courier New" w:cs="Courier New" w:hint="default"/>
      </w:rPr>
    </w:lvl>
    <w:lvl w:ilvl="2" w:tplc="F8CA2A24" w:tentative="1">
      <w:start w:val="1"/>
      <w:numFmt w:val="bullet"/>
      <w:lvlText w:val=""/>
      <w:lvlJc w:val="left"/>
      <w:pPr>
        <w:ind w:left="2160" w:hanging="360"/>
      </w:pPr>
      <w:rPr>
        <w:rFonts w:ascii="Wingdings" w:hAnsi="Wingdings" w:hint="default"/>
      </w:rPr>
    </w:lvl>
    <w:lvl w:ilvl="3" w:tplc="F07ECB12" w:tentative="1">
      <w:start w:val="1"/>
      <w:numFmt w:val="bullet"/>
      <w:lvlText w:val=""/>
      <w:lvlJc w:val="left"/>
      <w:pPr>
        <w:ind w:left="2880" w:hanging="360"/>
      </w:pPr>
      <w:rPr>
        <w:rFonts w:ascii="Symbol" w:hAnsi="Symbol" w:hint="default"/>
      </w:rPr>
    </w:lvl>
    <w:lvl w:ilvl="4" w:tplc="1ACC613A" w:tentative="1">
      <w:start w:val="1"/>
      <w:numFmt w:val="bullet"/>
      <w:lvlText w:val="o"/>
      <w:lvlJc w:val="left"/>
      <w:pPr>
        <w:ind w:left="3600" w:hanging="360"/>
      </w:pPr>
      <w:rPr>
        <w:rFonts w:ascii="Courier New" w:hAnsi="Courier New" w:cs="Courier New" w:hint="default"/>
      </w:rPr>
    </w:lvl>
    <w:lvl w:ilvl="5" w:tplc="4F747C9C" w:tentative="1">
      <w:start w:val="1"/>
      <w:numFmt w:val="bullet"/>
      <w:lvlText w:val=""/>
      <w:lvlJc w:val="left"/>
      <w:pPr>
        <w:ind w:left="4320" w:hanging="360"/>
      </w:pPr>
      <w:rPr>
        <w:rFonts w:ascii="Wingdings" w:hAnsi="Wingdings" w:hint="default"/>
      </w:rPr>
    </w:lvl>
    <w:lvl w:ilvl="6" w:tplc="01C4084A" w:tentative="1">
      <w:start w:val="1"/>
      <w:numFmt w:val="bullet"/>
      <w:lvlText w:val=""/>
      <w:lvlJc w:val="left"/>
      <w:pPr>
        <w:ind w:left="5040" w:hanging="360"/>
      </w:pPr>
      <w:rPr>
        <w:rFonts w:ascii="Symbol" w:hAnsi="Symbol" w:hint="default"/>
      </w:rPr>
    </w:lvl>
    <w:lvl w:ilvl="7" w:tplc="477EFF4E" w:tentative="1">
      <w:start w:val="1"/>
      <w:numFmt w:val="bullet"/>
      <w:lvlText w:val="o"/>
      <w:lvlJc w:val="left"/>
      <w:pPr>
        <w:ind w:left="5760" w:hanging="360"/>
      </w:pPr>
      <w:rPr>
        <w:rFonts w:ascii="Courier New" w:hAnsi="Courier New" w:cs="Courier New" w:hint="default"/>
      </w:rPr>
    </w:lvl>
    <w:lvl w:ilvl="8" w:tplc="F3B4DC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BA6064">
      <w:start w:val="1"/>
      <w:numFmt w:val="bullet"/>
      <w:lvlText w:val=""/>
      <w:lvlJc w:val="left"/>
      <w:pPr>
        <w:ind w:left="804" w:hanging="360"/>
      </w:pPr>
      <w:rPr>
        <w:rFonts w:ascii="Symbol" w:hAnsi="Symbol" w:hint="default"/>
      </w:rPr>
    </w:lvl>
    <w:lvl w:ilvl="1" w:tplc="35B848C6" w:tentative="1">
      <w:start w:val="1"/>
      <w:numFmt w:val="bullet"/>
      <w:lvlText w:val="o"/>
      <w:lvlJc w:val="left"/>
      <w:pPr>
        <w:ind w:left="1524" w:hanging="360"/>
      </w:pPr>
      <w:rPr>
        <w:rFonts w:ascii="Courier New" w:hAnsi="Courier New" w:cs="Courier New" w:hint="default"/>
      </w:rPr>
    </w:lvl>
    <w:lvl w:ilvl="2" w:tplc="30AA6F98" w:tentative="1">
      <w:start w:val="1"/>
      <w:numFmt w:val="bullet"/>
      <w:lvlText w:val=""/>
      <w:lvlJc w:val="left"/>
      <w:pPr>
        <w:ind w:left="2244" w:hanging="360"/>
      </w:pPr>
      <w:rPr>
        <w:rFonts w:ascii="Wingdings" w:hAnsi="Wingdings" w:hint="default"/>
      </w:rPr>
    </w:lvl>
    <w:lvl w:ilvl="3" w:tplc="A8545144" w:tentative="1">
      <w:start w:val="1"/>
      <w:numFmt w:val="bullet"/>
      <w:lvlText w:val=""/>
      <w:lvlJc w:val="left"/>
      <w:pPr>
        <w:ind w:left="2964" w:hanging="360"/>
      </w:pPr>
      <w:rPr>
        <w:rFonts w:ascii="Symbol" w:hAnsi="Symbol" w:hint="default"/>
      </w:rPr>
    </w:lvl>
    <w:lvl w:ilvl="4" w:tplc="0192A07A" w:tentative="1">
      <w:start w:val="1"/>
      <w:numFmt w:val="bullet"/>
      <w:lvlText w:val="o"/>
      <w:lvlJc w:val="left"/>
      <w:pPr>
        <w:ind w:left="3684" w:hanging="360"/>
      </w:pPr>
      <w:rPr>
        <w:rFonts w:ascii="Courier New" w:hAnsi="Courier New" w:cs="Courier New" w:hint="default"/>
      </w:rPr>
    </w:lvl>
    <w:lvl w:ilvl="5" w:tplc="19ECE710" w:tentative="1">
      <w:start w:val="1"/>
      <w:numFmt w:val="bullet"/>
      <w:lvlText w:val=""/>
      <w:lvlJc w:val="left"/>
      <w:pPr>
        <w:ind w:left="4404" w:hanging="360"/>
      </w:pPr>
      <w:rPr>
        <w:rFonts w:ascii="Wingdings" w:hAnsi="Wingdings" w:hint="default"/>
      </w:rPr>
    </w:lvl>
    <w:lvl w:ilvl="6" w:tplc="EE62C3D8" w:tentative="1">
      <w:start w:val="1"/>
      <w:numFmt w:val="bullet"/>
      <w:lvlText w:val=""/>
      <w:lvlJc w:val="left"/>
      <w:pPr>
        <w:ind w:left="5124" w:hanging="360"/>
      </w:pPr>
      <w:rPr>
        <w:rFonts w:ascii="Symbol" w:hAnsi="Symbol" w:hint="default"/>
      </w:rPr>
    </w:lvl>
    <w:lvl w:ilvl="7" w:tplc="B390091E" w:tentative="1">
      <w:start w:val="1"/>
      <w:numFmt w:val="bullet"/>
      <w:lvlText w:val="o"/>
      <w:lvlJc w:val="left"/>
      <w:pPr>
        <w:ind w:left="5844" w:hanging="360"/>
      </w:pPr>
      <w:rPr>
        <w:rFonts w:ascii="Courier New" w:hAnsi="Courier New" w:cs="Courier New" w:hint="default"/>
      </w:rPr>
    </w:lvl>
    <w:lvl w:ilvl="8" w:tplc="FED269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36EDA86">
      <w:start w:val="1"/>
      <w:numFmt w:val="bullet"/>
      <w:lvlText w:val=""/>
      <w:lvlJc w:val="left"/>
      <w:pPr>
        <w:ind w:left="804" w:hanging="360"/>
      </w:pPr>
      <w:rPr>
        <w:rFonts w:ascii="Wingdings" w:hAnsi="Wingdings" w:hint="default"/>
      </w:rPr>
    </w:lvl>
    <w:lvl w:ilvl="1" w:tplc="FBC6722C" w:tentative="1">
      <w:start w:val="1"/>
      <w:numFmt w:val="bullet"/>
      <w:lvlText w:val="o"/>
      <w:lvlJc w:val="left"/>
      <w:pPr>
        <w:ind w:left="1524" w:hanging="360"/>
      </w:pPr>
      <w:rPr>
        <w:rFonts w:ascii="Courier New" w:hAnsi="Courier New" w:cs="Courier New" w:hint="default"/>
      </w:rPr>
    </w:lvl>
    <w:lvl w:ilvl="2" w:tplc="8E500E06" w:tentative="1">
      <w:start w:val="1"/>
      <w:numFmt w:val="bullet"/>
      <w:lvlText w:val=""/>
      <w:lvlJc w:val="left"/>
      <w:pPr>
        <w:ind w:left="2244" w:hanging="360"/>
      </w:pPr>
      <w:rPr>
        <w:rFonts w:ascii="Wingdings" w:hAnsi="Wingdings" w:hint="default"/>
      </w:rPr>
    </w:lvl>
    <w:lvl w:ilvl="3" w:tplc="7F42A35E" w:tentative="1">
      <w:start w:val="1"/>
      <w:numFmt w:val="bullet"/>
      <w:lvlText w:val=""/>
      <w:lvlJc w:val="left"/>
      <w:pPr>
        <w:ind w:left="2964" w:hanging="360"/>
      </w:pPr>
      <w:rPr>
        <w:rFonts w:ascii="Symbol" w:hAnsi="Symbol" w:hint="default"/>
      </w:rPr>
    </w:lvl>
    <w:lvl w:ilvl="4" w:tplc="FC724ECA" w:tentative="1">
      <w:start w:val="1"/>
      <w:numFmt w:val="bullet"/>
      <w:lvlText w:val="o"/>
      <w:lvlJc w:val="left"/>
      <w:pPr>
        <w:ind w:left="3684" w:hanging="360"/>
      </w:pPr>
      <w:rPr>
        <w:rFonts w:ascii="Courier New" w:hAnsi="Courier New" w:cs="Courier New" w:hint="default"/>
      </w:rPr>
    </w:lvl>
    <w:lvl w:ilvl="5" w:tplc="0FF69E64" w:tentative="1">
      <w:start w:val="1"/>
      <w:numFmt w:val="bullet"/>
      <w:lvlText w:val=""/>
      <w:lvlJc w:val="left"/>
      <w:pPr>
        <w:ind w:left="4404" w:hanging="360"/>
      </w:pPr>
      <w:rPr>
        <w:rFonts w:ascii="Wingdings" w:hAnsi="Wingdings" w:hint="default"/>
      </w:rPr>
    </w:lvl>
    <w:lvl w:ilvl="6" w:tplc="FB66FBEC" w:tentative="1">
      <w:start w:val="1"/>
      <w:numFmt w:val="bullet"/>
      <w:lvlText w:val=""/>
      <w:lvlJc w:val="left"/>
      <w:pPr>
        <w:ind w:left="5124" w:hanging="360"/>
      </w:pPr>
      <w:rPr>
        <w:rFonts w:ascii="Symbol" w:hAnsi="Symbol" w:hint="default"/>
      </w:rPr>
    </w:lvl>
    <w:lvl w:ilvl="7" w:tplc="459E19FA" w:tentative="1">
      <w:start w:val="1"/>
      <w:numFmt w:val="bullet"/>
      <w:lvlText w:val="o"/>
      <w:lvlJc w:val="left"/>
      <w:pPr>
        <w:ind w:left="5844" w:hanging="360"/>
      </w:pPr>
      <w:rPr>
        <w:rFonts w:ascii="Courier New" w:hAnsi="Courier New" w:cs="Courier New" w:hint="default"/>
      </w:rPr>
    </w:lvl>
    <w:lvl w:ilvl="8" w:tplc="CA3E22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258216C">
      <w:start w:val="1"/>
      <w:numFmt w:val="bullet"/>
      <w:lvlText w:val=""/>
      <w:lvlJc w:val="left"/>
      <w:pPr>
        <w:ind w:left="1080" w:hanging="360"/>
      </w:pPr>
      <w:rPr>
        <w:rFonts w:ascii="Symbol" w:hAnsi="Symbol" w:hint="default"/>
      </w:rPr>
    </w:lvl>
    <w:lvl w:ilvl="1" w:tplc="6EC635AC" w:tentative="1">
      <w:start w:val="1"/>
      <w:numFmt w:val="bullet"/>
      <w:lvlText w:val="o"/>
      <w:lvlJc w:val="left"/>
      <w:pPr>
        <w:ind w:left="1800" w:hanging="360"/>
      </w:pPr>
      <w:rPr>
        <w:rFonts w:ascii="Courier New" w:hAnsi="Courier New" w:cs="Courier New" w:hint="default"/>
      </w:rPr>
    </w:lvl>
    <w:lvl w:ilvl="2" w:tplc="5830AB10" w:tentative="1">
      <w:start w:val="1"/>
      <w:numFmt w:val="bullet"/>
      <w:lvlText w:val=""/>
      <w:lvlJc w:val="left"/>
      <w:pPr>
        <w:ind w:left="2520" w:hanging="360"/>
      </w:pPr>
      <w:rPr>
        <w:rFonts w:ascii="Wingdings" w:hAnsi="Wingdings" w:hint="default"/>
      </w:rPr>
    </w:lvl>
    <w:lvl w:ilvl="3" w:tplc="1CB6DF26" w:tentative="1">
      <w:start w:val="1"/>
      <w:numFmt w:val="bullet"/>
      <w:lvlText w:val=""/>
      <w:lvlJc w:val="left"/>
      <w:pPr>
        <w:ind w:left="3240" w:hanging="360"/>
      </w:pPr>
      <w:rPr>
        <w:rFonts w:ascii="Symbol" w:hAnsi="Symbol" w:hint="default"/>
      </w:rPr>
    </w:lvl>
    <w:lvl w:ilvl="4" w:tplc="5D6C6CC2" w:tentative="1">
      <w:start w:val="1"/>
      <w:numFmt w:val="bullet"/>
      <w:lvlText w:val="o"/>
      <w:lvlJc w:val="left"/>
      <w:pPr>
        <w:ind w:left="3960" w:hanging="360"/>
      </w:pPr>
      <w:rPr>
        <w:rFonts w:ascii="Courier New" w:hAnsi="Courier New" w:cs="Courier New" w:hint="default"/>
      </w:rPr>
    </w:lvl>
    <w:lvl w:ilvl="5" w:tplc="A6A808DE" w:tentative="1">
      <w:start w:val="1"/>
      <w:numFmt w:val="bullet"/>
      <w:lvlText w:val=""/>
      <w:lvlJc w:val="left"/>
      <w:pPr>
        <w:ind w:left="4680" w:hanging="360"/>
      </w:pPr>
      <w:rPr>
        <w:rFonts w:ascii="Wingdings" w:hAnsi="Wingdings" w:hint="default"/>
      </w:rPr>
    </w:lvl>
    <w:lvl w:ilvl="6" w:tplc="8702BD5E" w:tentative="1">
      <w:start w:val="1"/>
      <w:numFmt w:val="bullet"/>
      <w:lvlText w:val=""/>
      <w:lvlJc w:val="left"/>
      <w:pPr>
        <w:ind w:left="5400" w:hanging="360"/>
      </w:pPr>
      <w:rPr>
        <w:rFonts w:ascii="Symbol" w:hAnsi="Symbol" w:hint="default"/>
      </w:rPr>
    </w:lvl>
    <w:lvl w:ilvl="7" w:tplc="6E02AFAA" w:tentative="1">
      <w:start w:val="1"/>
      <w:numFmt w:val="bullet"/>
      <w:lvlText w:val="o"/>
      <w:lvlJc w:val="left"/>
      <w:pPr>
        <w:ind w:left="6120" w:hanging="360"/>
      </w:pPr>
      <w:rPr>
        <w:rFonts w:ascii="Courier New" w:hAnsi="Courier New" w:cs="Courier New" w:hint="default"/>
      </w:rPr>
    </w:lvl>
    <w:lvl w:ilvl="8" w:tplc="7FD2096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DCC0348">
      <w:start w:val="1"/>
      <w:numFmt w:val="bullet"/>
      <w:lvlText w:val=""/>
      <w:lvlJc w:val="left"/>
      <w:pPr>
        <w:ind w:left="720" w:hanging="360"/>
      </w:pPr>
      <w:rPr>
        <w:rFonts w:ascii="Symbol" w:hAnsi="Symbol" w:hint="default"/>
      </w:rPr>
    </w:lvl>
    <w:lvl w:ilvl="1" w:tplc="29F621C0" w:tentative="1">
      <w:start w:val="1"/>
      <w:numFmt w:val="bullet"/>
      <w:lvlText w:val="o"/>
      <w:lvlJc w:val="left"/>
      <w:pPr>
        <w:ind w:left="1440" w:hanging="360"/>
      </w:pPr>
      <w:rPr>
        <w:rFonts w:ascii="Courier New" w:hAnsi="Courier New" w:cs="Courier New" w:hint="default"/>
      </w:rPr>
    </w:lvl>
    <w:lvl w:ilvl="2" w:tplc="213C5E2A" w:tentative="1">
      <w:start w:val="1"/>
      <w:numFmt w:val="bullet"/>
      <w:lvlText w:val=""/>
      <w:lvlJc w:val="left"/>
      <w:pPr>
        <w:ind w:left="2160" w:hanging="360"/>
      </w:pPr>
      <w:rPr>
        <w:rFonts w:ascii="Wingdings" w:hAnsi="Wingdings" w:hint="default"/>
      </w:rPr>
    </w:lvl>
    <w:lvl w:ilvl="3" w:tplc="E9807E40" w:tentative="1">
      <w:start w:val="1"/>
      <w:numFmt w:val="bullet"/>
      <w:lvlText w:val=""/>
      <w:lvlJc w:val="left"/>
      <w:pPr>
        <w:ind w:left="2880" w:hanging="360"/>
      </w:pPr>
      <w:rPr>
        <w:rFonts w:ascii="Symbol" w:hAnsi="Symbol" w:hint="default"/>
      </w:rPr>
    </w:lvl>
    <w:lvl w:ilvl="4" w:tplc="D862C06A" w:tentative="1">
      <w:start w:val="1"/>
      <w:numFmt w:val="bullet"/>
      <w:lvlText w:val="o"/>
      <w:lvlJc w:val="left"/>
      <w:pPr>
        <w:ind w:left="3600" w:hanging="360"/>
      </w:pPr>
      <w:rPr>
        <w:rFonts w:ascii="Courier New" w:hAnsi="Courier New" w:cs="Courier New" w:hint="default"/>
      </w:rPr>
    </w:lvl>
    <w:lvl w:ilvl="5" w:tplc="38521BB4" w:tentative="1">
      <w:start w:val="1"/>
      <w:numFmt w:val="bullet"/>
      <w:lvlText w:val=""/>
      <w:lvlJc w:val="left"/>
      <w:pPr>
        <w:ind w:left="4320" w:hanging="360"/>
      </w:pPr>
      <w:rPr>
        <w:rFonts w:ascii="Wingdings" w:hAnsi="Wingdings" w:hint="default"/>
      </w:rPr>
    </w:lvl>
    <w:lvl w:ilvl="6" w:tplc="1E9EE654" w:tentative="1">
      <w:start w:val="1"/>
      <w:numFmt w:val="bullet"/>
      <w:lvlText w:val=""/>
      <w:lvlJc w:val="left"/>
      <w:pPr>
        <w:ind w:left="5040" w:hanging="360"/>
      </w:pPr>
      <w:rPr>
        <w:rFonts w:ascii="Symbol" w:hAnsi="Symbol" w:hint="default"/>
      </w:rPr>
    </w:lvl>
    <w:lvl w:ilvl="7" w:tplc="A150FAF0" w:tentative="1">
      <w:start w:val="1"/>
      <w:numFmt w:val="bullet"/>
      <w:lvlText w:val="o"/>
      <w:lvlJc w:val="left"/>
      <w:pPr>
        <w:ind w:left="5760" w:hanging="360"/>
      </w:pPr>
      <w:rPr>
        <w:rFonts w:ascii="Courier New" w:hAnsi="Courier New" w:cs="Courier New" w:hint="default"/>
      </w:rPr>
    </w:lvl>
    <w:lvl w:ilvl="8" w:tplc="6AA4A77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36B5A0">
      <w:start w:val="1"/>
      <w:numFmt w:val="bullet"/>
      <w:lvlText w:val=""/>
      <w:lvlJc w:val="left"/>
      <w:pPr>
        <w:ind w:left="720" w:hanging="360"/>
      </w:pPr>
      <w:rPr>
        <w:rFonts w:ascii="Symbol" w:hAnsi="Symbol" w:hint="default"/>
      </w:rPr>
    </w:lvl>
    <w:lvl w:ilvl="1" w:tplc="5BF2D59A" w:tentative="1">
      <w:start w:val="1"/>
      <w:numFmt w:val="bullet"/>
      <w:lvlText w:val="o"/>
      <w:lvlJc w:val="left"/>
      <w:pPr>
        <w:ind w:left="1440" w:hanging="360"/>
      </w:pPr>
      <w:rPr>
        <w:rFonts w:ascii="Courier New" w:hAnsi="Courier New" w:cs="Courier New" w:hint="default"/>
      </w:rPr>
    </w:lvl>
    <w:lvl w:ilvl="2" w:tplc="2B1411CA" w:tentative="1">
      <w:start w:val="1"/>
      <w:numFmt w:val="bullet"/>
      <w:lvlText w:val=""/>
      <w:lvlJc w:val="left"/>
      <w:pPr>
        <w:ind w:left="2160" w:hanging="360"/>
      </w:pPr>
      <w:rPr>
        <w:rFonts w:ascii="Wingdings" w:hAnsi="Wingdings" w:hint="default"/>
      </w:rPr>
    </w:lvl>
    <w:lvl w:ilvl="3" w:tplc="BB50684A" w:tentative="1">
      <w:start w:val="1"/>
      <w:numFmt w:val="bullet"/>
      <w:lvlText w:val=""/>
      <w:lvlJc w:val="left"/>
      <w:pPr>
        <w:ind w:left="2880" w:hanging="360"/>
      </w:pPr>
      <w:rPr>
        <w:rFonts w:ascii="Symbol" w:hAnsi="Symbol" w:hint="default"/>
      </w:rPr>
    </w:lvl>
    <w:lvl w:ilvl="4" w:tplc="3C3C221C" w:tentative="1">
      <w:start w:val="1"/>
      <w:numFmt w:val="bullet"/>
      <w:lvlText w:val="o"/>
      <w:lvlJc w:val="left"/>
      <w:pPr>
        <w:ind w:left="3600" w:hanging="360"/>
      </w:pPr>
      <w:rPr>
        <w:rFonts w:ascii="Courier New" w:hAnsi="Courier New" w:cs="Courier New" w:hint="default"/>
      </w:rPr>
    </w:lvl>
    <w:lvl w:ilvl="5" w:tplc="DAA68FD2" w:tentative="1">
      <w:start w:val="1"/>
      <w:numFmt w:val="bullet"/>
      <w:lvlText w:val=""/>
      <w:lvlJc w:val="left"/>
      <w:pPr>
        <w:ind w:left="4320" w:hanging="360"/>
      </w:pPr>
      <w:rPr>
        <w:rFonts w:ascii="Wingdings" w:hAnsi="Wingdings" w:hint="default"/>
      </w:rPr>
    </w:lvl>
    <w:lvl w:ilvl="6" w:tplc="1674B56E" w:tentative="1">
      <w:start w:val="1"/>
      <w:numFmt w:val="bullet"/>
      <w:lvlText w:val=""/>
      <w:lvlJc w:val="left"/>
      <w:pPr>
        <w:ind w:left="5040" w:hanging="360"/>
      </w:pPr>
      <w:rPr>
        <w:rFonts w:ascii="Symbol" w:hAnsi="Symbol" w:hint="default"/>
      </w:rPr>
    </w:lvl>
    <w:lvl w:ilvl="7" w:tplc="B4128E02" w:tentative="1">
      <w:start w:val="1"/>
      <w:numFmt w:val="bullet"/>
      <w:lvlText w:val="o"/>
      <w:lvlJc w:val="left"/>
      <w:pPr>
        <w:ind w:left="5760" w:hanging="360"/>
      </w:pPr>
      <w:rPr>
        <w:rFonts w:ascii="Courier New" w:hAnsi="Courier New" w:cs="Courier New" w:hint="default"/>
      </w:rPr>
    </w:lvl>
    <w:lvl w:ilvl="8" w:tplc="6FEC2A06" w:tentative="1">
      <w:start w:val="1"/>
      <w:numFmt w:val="bullet"/>
      <w:lvlText w:val=""/>
      <w:lvlJc w:val="left"/>
      <w:pPr>
        <w:ind w:left="6480" w:hanging="360"/>
      </w:pPr>
      <w:rPr>
        <w:rFonts w:ascii="Wingdings" w:hAnsi="Wingdings" w:hint="default"/>
      </w:rPr>
    </w:lvl>
  </w:abstractNum>
  <w:abstractNum w:abstractNumId="9" w15:restartNumberingAfterBreak="0">
    <w:nsid w:val="37656AB8"/>
    <w:multiLevelType w:val="multilevel"/>
    <w:tmpl w:val="2194B57E"/>
    <w:lvl w:ilvl="0">
      <w:start w:val="1"/>
      <w:numFmt w:val="upperRoman"/>
      <w:lvlText w:val="%1."/>
      <w:lvlJc w:val="left"/>
      <w:pPr>
        <w:ind w:left="0" w:firstLine="0"/>
      </w:pPr>
      <w:rPr>
        <w:rFonts w:ascii="Arial" w:eastAsia="Times New Roman" w:hAnsi="Arial" w:cs="Arial"/>
        <w:b/>
        <w:bCs w:val="0"/>
        <w:i w:val="0"/>
        <w:iCs w:val="0"/>
        <w:smallCaps w:val="0"/>
        <w:strike w:val="0"/>
        <w:dstrike w:val="0"/>
        <w:color w:val="000000"/>
        <w:spacing w:val="0"/>
        <w:w w:val="100"/>
        <w:position w:val="0"/>
        <w:sz w:val="23"/>
        <w:szCs w:val="23"/>
        <w:u w:val="none"/>
        <w:effect w:val="none"/>
        <w:lang w:val="lv-LV"/>
      </w:rPr>
    </w:lvl>
    <w:lvl w:ilvl="1">
      <w:start w:val="1"/>
      <w:numFmt w:val="decimal"/>
      <w:lvlText w:val="%2."/>
      <w:lvlJc w:val="left"/>
      <w:pPr>
        <w:ind w:left="0" w:firstLine="0"/>
      </w:pPr>
      <w:rPr>
        <w:rFonts w:ascii="Arial" w:eastAsia="Times New Roman" w:hAnsi="Arial" w:cs="Arial"/>
        <w:b w:val="0"/>
        <w:bCs w:val="0"/>
        <w:i w:val="0"/>
        <w:iCs w:val="0"/>
        <w:smallCaps w:val="0"/>
        <w:strike w:val="0"/>
        <w:dstrike w:val="0"/>
        <w:color w:val="000000"/>
        <w:spacing w:val="0"/>
        <w:w w:val="100"/>
        <w:position w:val="0"/>
        <w:sz w:val="22"/>
        <w:szCs w:val="22"/>
        <w:u w:val="none"/>
        <w:effect w:val="none"/>
        <w:lang w:val="lv-LV"/>
      </w:rPr>
    </w:lvl>
    <w:lvl w:ilvl="2">
      <w:start w:val="1"/>
      <w:numFmt w:val="decimal"/>
      <w:lvlText w:val="%1.%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CAF1B6C"/>
    <w:multiLevelType w:val="hybridMultilevel"/>
    <w:tmpl w:val="50E8609A"/>
    <w:lvl w:ilvl="0" w:tplc="B634A230">
      <w:start w:val="1"/>
      <w:numFmt w:val="bullet"/>
      <w:lvlText w:val=""/>
      <w:lvlJc w:val="left"/>
      <w:pPr>
        <w:ind w:left="804" w:hanging="360"/>
      </w:pPr>
      <w:rPr>
        <w:rFonts w:ascii="Symbol" w:hAnsi="Symbol" w:hint="default"/>
      </w:rPr>
    </w:lvl>
    <w:lvl w:ilvl="1" w:tplc="9990B534" w:tentative="1">
      <w:start w:val="1"/>
      <w:numFmt w:val="bullet"/>
      <w:lvlText w:val="o"/>
      <w:lvlJc w:val="left"/>
      <w:pPr>
        <w:ind w:left="1524" w:hanging="360"/>
      </w:pPr>
      <w:rPr>
        <w:rFonts w:ascii="Courier New" w:hAnsi="Courier New" w:cs="Courier New" w:hint="default"/>
      </w:rPr>
    </w:lvl>
    <w:lvl w:ilvl="2" w:tplc="19BC92F8" w:tentative="1">
      <w:start w:val="1"/>
      <w:numFmt w:val="bullet"/>
      <w:lvlText w:val=""/>
      <w:lvlJc w:val="left"/>
      <w:pPr>
        <w:ind w:left="2244" w:hanging="360"/>
      </w:pPr>
      <w:rPr>
        <w:rFonts w:ascii="Wingdings" w:hAnsi="Wingdings" w:hint="default"/>
      </w:rPr>
    </w:lvl>
    <w:lvl w:ilvl="3" w:tplc="D0EEB4C8" w:tentative="1">
      <w:start w:val="1"/>
      <w:numFmt w:val="bullet"/>
      <w:lvlText w:val=""/>
      <w:lvlJc w:val="left"/>
      <w:pPr>
        <w:ind w:left="2964" w:hanging="360"/>
      </w:pPr>
      <w:rPr>
        <w:rFonts w:ascii="Symbol" w:hAnsi="Symbol" w:hint="default"/>
      </w:rPr>
    </w:lvl>
    <w:lvl w:ilvl="4" w:tplc="DEB08036" w:tentative="1">
      <w:start w:val="1"/>
      <w:numFmt w:val="bullet"/>
      <w:lvlText w:val="o"/>
      <w:lvlJc w:val="left"/>
      <w:pPr>
        <w:ind w:left="3684" w:hanging="360"/>
      </w:pPr>
      <w:rPr>
        <w:rFonts w:ascii="Courier New" w:hAnsi="Courier New" w:cs="Courier New" w:hint="default"/>
      </w:rPr>
    </w:lvl>
    <w:lvl w:ilvl="5" w:tplc="FE1ADD6C" w:tentative="1">
      <w:start w:val="1"/>
      <w:numFmt w:val="bullet"/>
      <w:lvlText w:val=""/>
      <w:lvlJc w:val="left"/>
      <w:pPr>
        <w:ind w:left="4404" w:hanging="360"/>
      </w:pPr>
      <w:rPr>
        <w:rFonts w:ascii="Wingdings" w:hAnsi="Wingdings" w:hint="default"/>
      </w:rPr>
    </w:lvl>
    <w:lvl w:ilvl="6" w:tplc="339A12EE" w:tentative="1">
      <w:start w:val="1"/>
      <w:numFmt w:val="bullet"/>
      <w:lvlText w:val=""/>
      <w:lvlJc w:val="left"/>
      <w:pPr>
        <w:ind w:left="5124" w:hanging="360"/>
      </w:pPr>
      <w:rPr>
        <w:rFonts w:ascii="Symbol" w:hAnsi="Symbol" w:hint="default"/>
      </w:rPr>
    </w:lvl>
    <w:lvl w:ilvl="7" w:tplc="98D0F9DA" w:tentative="1">
      <w:start w:val="1"/>
      <w:numFmt w:val="bullet"/>
      <w:lvlText w:val="o"/>
      <w:lvlJc w:val="left"/>
      <w:pPr>
        <w:ind w:left="5844" w:hanging="360"/>
      </w:pPr>
      <w:rPr>
        <w:rFonts w:ascii="Courier New" w:hAnsi="Courier New" w:cs="Courier New" w:hint="default"/>
      </w:rPr>
    </w:lvl>
    <w:lvl w:ilvl="8" w:tplc="B0F4F96A" w:tentative="1">
      <w:start w:val="1"/>
      <w:numFmt w:val="bullet"/>
      <w:lvlText w:val=""/>
      <w:lvlJc w:val="left"/>
      <w:pPr>
        <w:ind w:left="6564" w:hanging="360"/>
      </w:pPr>
      <w:rPr>
        <w:rFonts w:ascii="Wingdings" w:hAnsi="Wingdings" w:hint="default"/>
      </w:rPr>
    </w:lvl>
  </w:abstractNum>
  <w:num w:numId="1" w16cid:durableId="2030833877">
    <w:abstractNumId w:val="7"/>
  </w:num>
  <w:num w:numId="2" w16cid:durableId="901869797">
    <w:abstractNumId w:val="8"/>
  </w:num>
  <w:num w:numId="3" w16cid:durableId="591744607">
    <w:abstractNumId w:val="0"/>
  </w:num>
  <w:num w:numId="4" w16cid:durableId="195193020">
    <w:abstractNumId w:val="1"/>
  </w:num>
  <w:num w:numId="5" w16cid:durableId="2011371521">
    <w:abstractNumId w:val="2"/>
  </w:num>
  <w:num w:numId="6" w16cid:durableId="1348871617">
    <w:abstractNumId w:val="6"/>
  </w:num>
  <w:num w:numId="7" w16cid:durableId="1027944591">
    <w:abstractNumId w:val="3"/>
  </w:num>
  <w:num w:numId="8" w16cid:durableId="968167230">
    <w:abstractNumId w:val="10"/>
  </w:num>
  <w:num w:numId="9" w16cid:durableId="565996364">
    <w:abstractNumId w:val="5"/>
  </w:num>
  <w:num w:numId="10" w16cid:durableId="1201359868">
    <w:abstractNumId w:val="4"/>
  </w:num>
  <w:num w:numId="11" w16cid:durableId="977758707">
    <w:abstractNumId w:val="10"/>
  </w:num>
  <w:num w:numId="12" w16cid:durableId="1626499212">
    <w:abstractNumId w:val="5"/>
  </w:num>
  <w:num w:numId="13" w16cid:durableId="1643000292">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C2D"/>
    <w:rsid w:val="00062254"/>
    <w:rsid w:val="000667F2"/>
    <w:rsid w:val="000676E0"/>
    <w:rsid w:val="00067C8C"/>
    <w:rsid w:val="0007583C"/>
    <w:rsid w:val="00083723"/>
    <w:rsid w:val="00092E59"/>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97DBD"/>
    <w:rsid w:val="001A0F4A"/>
    <w:rsid w:val="001A2F50"/>
    <w:rsid w:val="001B0DCB"/>
    <w:rsid w:val="001B3E0A"/>
    <w:rsid w:val="001B571D"/>
    <w:rsid w:val="001D64EF"/>
    <w:rsid w:val="001E10BE"/>
    <w:rsid w:val="001E6C76"/>
    <w:rsid w:val="001F07F0"/>
    <w:rsid w:val="001F0C1D"/>
    <w:rsid w:val="001F1B62"/>
    <w:rsid w:val="001F5D9A"/>
    <w:rsid w:val="00200FA6"/>
    <w:rsid w:val="00201370"/>
    <w:rsid w:val="00202E4A"/>
    <w:rsid w:val="00203193"/>
    <w:rsid w:val="00203942"/>
    <w:rsid w:val="00205538"/>
    <w:rsid w:val="00205AD9"/>
    <w:rsid w:val="00220B81"/>
    <w:rsid w:val="002230AD"/>
    <w:rsid w:val="00223DFF"/>
    <w:rsid w:val="0022665E"/>
    <w:rsid w:val="0023511F"/>
    <w:rsid w:val="00237A61"/>
    <w:rsid w:val="00241932"/>
    <w:rsid w:val="0024293C"/>
    <w:rsid w:val="00242DBA"/>
    <w:rsid w:val="00243ADC"/>
    <w:rsid w:val="002442F8"/>
    <w:rsid w:val="00253EA0"/>
    <w:rsid w:val="00264CAB"/>
    <w:rsid w:val="002652A2"/>
    <w:rsid w:val="00272154"/>
    <w:rsid w:val="00277C93"/>
    <w:rsid w:val="002809D3"/>
    <w:rsid w:val="00280E00"/>
    <w:rsid w:val="00286AFE"/>
    <w:rsid w:val="00290F67"/>
    <w:rsid w:val="0029195E"/>
    <w:rsid w:val="00295DBD"/>
    <w:rsid w:val="002A038A"/>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36E8"/>
    <w:rsid w:val="002F47DA"/>
    <w:rsid w:val="002F63C1"/>
    <w:rsid w:val="002F78D4"/>
    <w:rsid w:val="0030130A"/>
    <w:rsid w:val="00302A1F"/>
    <w:rsid w:val="00303760"/>
    <w:rsid w:val="00304E53"/>
    <w:rsid w:val="003051CA"/>
    <w:rsid w:val="00307C2F"/>
    <w:rsid w:val="00310316"/>
    <w:rsid w:val="00310D7B"/>
    <w:rsid w:val="003167DD"/>
    <w:rsid w:val="00317160"/>
    <w:rsid w:val="0033228A"/>
    <w:rsid w:val="00333F40"/>
    <w:rsid w:val="00335FE5"/>
    <w:rsid w:val="00336E01"/>
    <w:rsid w:val="0033774C"/>
    <w:rsid w:val="00337B41"/>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754B"/>
    <w:rsid w:val="00383A00"/>
    <w:rsid w:val="003859C2"/>
    <w:rsid w:val="00387DAE"/>
    <w:rsid w:val="00393190"/>
    <w:rsid w:val="003A144D"/>
    <w:rsid w:val="003A17EC"/>
    <w:rsid w:val="003A4354"/>
    <w:rsid w:val="003A4D06"/>
    <w:rsid w:val="003A6620"/>
    <w:rsid w:val="003B3A70"/>
    <w:rsid w:val="003B4CA2"/>
    <w:rsid w:val="003B6651"/>
    <w:rsid w:val="003C3979"/>
    <w:rsid w:val="003C6A9C"/>
    <w:rsid w:val="003E162D"/>
    <w:rsid w:val="003E185F"/>
    <w:rsid w:val="003F2E53"/>
    <w:rsid w:val="003F309E"/>
    <w:rsid w:val="003F58ED"/>
    <w:rsid w:val="003F5F05"/>
    <w:rsid w:val="003F68B7"/>
    <w:rsid w:val="003F70F4"/>
    <w:rsid w:val="0040098B"/>
    <w:rsid w:val="00402C18"/>
    <w:rsid w:val="00404E3D"/>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5A3"/>
    <w:rsid w:val="004A2927"/>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1F7"/>
    <w:rsid w:val="00510DA8"/>
    <w:rsid w:val="00511BC3"/>
    <w:rsid w:val="00512D8B"/>
    <w:rsid w:val="0051352B"/>
    <w:rsid w:val="00513C45"/>
    <w:rsid w:val="0051535B"/>
    <w:rsid w:val="00516FE2"/>
    <w:rsid w:val="00517C2A"/>
    <w:rsid w:val="00521E26"/>
    <w:rsid w:val="005228EE"/>
    <w:rsid w:val="005275C2"/>
    <w:rsid w:val="00527B0B"/>
    <w:rsid w:val="00531061"/>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A0117"/>
    <w:rsid w:val="005A2099"/>
    <w:rsid w:val="005A2358"/>
    <w:rsid w:val="005B33BE"/>
    <w:rsid w:val="005B45A7"/>
    <w:rsid w:val="005B5B18"/>
    <w:rsid w:val="005B7D54"/>
    <w:rsid w:val="005C79B7"/>
    <w:rsid w:val="005D3030"/>
    <w:rsid w:val="005D3BF3"/>
    <w:rsid w:val="005D5BFB"/>
    <w:rsid w:val="005E0637"/>
    <w:rsid w:val="005F5AA8"/>
    <w:rsid w:val="005F6E9C"/>
    <w:rsid w:val="0060323C"/>
    <w:rsid w:val="006050E2"/>
    <w:rsid w:val="00605465"/>
    <w:rsid w:val="00607627"/>
    <w:rsid w:val="00616BBA"/>
    <w:rsid w:val="006172F6"/>
    <w:rsid w:val="00623B5F"/>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9CE"/>
    <w:rsid w:val="00685EC7"/>
    <w:rsid w:val="00686A00"/>
    <w:rsid w:val="00687B02"/>
    <w:rsid w:val="0069314B"/>
    <w:rsid w:val="00694433"/>
    <w:rsid w:val="00695284"/>
    <w:rsid w:val="006A0E36"/>
    <w:rsid w:val="006B506E"/>
    <w:rsid w:val="006B76F9"/>
    <w:rsid w:val="006C0825"/>
    <w:rsid w:val="006C69D2"/>
    <w:rsid w:val="006D0D39"/>
    <w:rsid w:val="006D4FBC"/>
    <w:rsid w:val="006D5EF7"/>
    <w:rsid w:val="006D632F"/>
    <w:rsid w:val="006D770E"/>
    <w:rsid w:val="006E2FFA"/>
    <w:rsid w:val="006E5122"/>
    <w:rsid w:val="006E692E"/>
    <w:rsid w:val="006E7097"/>
    <w:rsid w:val="006F7D94"/>
    <w:rsid w:val="00704F88"/>
    <w:rsid w:val="00707D16"/>
    <w:rsid w:val="00710081"/>
    <w:rsid w:val="00710135"/>
    <w:rsid w:val="0072778E"/>
    <w:rsid w:val="00737CED"/>
    <w:rsid w:val="00741581"/>
    <w:rsid w:val="007530E9"/>
    <w:rsid w:val="007603E5"/>
    <w:rsid w:val="00765476"/>
    <w:rsid w:val="0076570B"/>
    <w:rsid w:val="007657E6"/>
    <w:rsid w:val="00772B80"/>
    <w:rsid w:val="00773AAB"/>
    <w:rsid w:val="00780DE5"/>
    <w:rsid w:val="007817DF"/>
    <w:rsid w:val="00783EF5"/>
    <w:rsid w:val="00786DD8"/>
    <w:rsid w:val="007A1270"/>
    <w:rsid w:val="007A2DEA"/>
    <w:rsid w:val="007A61BE"/>
    <w:rsid w:val="007A7E13"/>
    <w:rsid w:val="007B661C"/>
    <w:rsid w:val="007C03CF"/>
    <w:rsid w:val="007C0545"/>
    <w:rsid w:val="007C17DE"/>
    <w:rsid w:val="007C184C"/>
    <w:rsid w:val="007C48C6"/>
    <w:rsid w:val="007C58D0"/>
    <w:rsid w:val="007C7B49"/>
    <w:rsid w:val="007D2A66"/>
    <w:rsid w:val="007D47E3"/>
    <w:rsid w:val="007E114D"/>
    <w:rsid w:val="007E130B"/>
    <w:rsid w:val="007F17A7"/>
    <w:rsid w:val="007F5FA1"/>
    <w:rsid w:val="008008CD"/>
    <w:rsid w:val="00802ABB"/>
    <w:rsid w:val="00805589"/>
    <w:rsid w:val="00814145"/>
    <w:rsid w:val="00814871"/>
    <w:rsid w:val="00816017"/>
    <w:rsid w:val="00821261"/>
    <w:rsid w:val="00822BF6"/>
    <w:rsid w:val="00823D06"/>
    <w:rsid w:val="0083083F"/>
    <w:rsid w:val="0083491A"/>
    <w:rsid w:val="00842C2C"/>
    <w:rsid w:val="00843708"/>
    <w:rsid w:val="00844638"/>
    <w:rsid w:val="00845A19"/>
    <w:rsid w:val="00847485"/>
    <w:rsid w:val="00854856"/>
    <w:rsid w:val="00861E77"/>
    <w:rsid w:val="00863A03"/>
    <w:rsid w:val="00864702"/>
    <w:rsid w:val="008728E9"/>
    <w:rsid w:val="00876669"/>
    <w:rsid w:val="00887E07"/>
    <w:rsid w:val="008928FB"/>
    <w:rsid w:val="00896E7E"/>
    <w:rsid w:val="008977C4"/>
    <w:rsid w:val="008A06DC"/>
    <w:rsid w:val="008B10F6"/>
    <w:rsid w:val="008B24B3"/>
    <w:rsid w:val="008B4511"/>
    <w:rsid w:val="008B486F"/>
    <w:rsid w:val="008E061C"/>
    <w:rsid w:val="008E3AD1"/>
    <w:rsid w:val="008E7743"/>
    <w:rsid w:val="008F2302"/>
    <w:rsid w:val="008F6D32"/>
    <w:rsid w:val="00902A10"/>
    <w:rsid w:val="00903EA8"/>
    <w:rsid w:val="0090482E"/>
    <w:rsid w:val="0090792C"/>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2242"/>
    <w:rsid w:val="009D2BD4"/>
    <w:rsid w:val="009D713C"/>
    <w:rsid w:val="009E19C1"/>
    <w:rsid w:val="009E1ECE"/>
    <w:rsid w:val="009E365C"/>
    <w:rsid w:val="009E77A0"/>
    <w:rsid w:val="009F651E"/>
    <w:rsid w:val="009F674C"/>
    <w:rsid w:val="00A02E57"/>
    <w:rsid w:val="00A0396C"/>
    <w:rsid w:val="00A04216"/>
    <w:rsid w:val="00A13412"/>
    <w:rsid w:val="00A14652"/>
    <w:rsid w:val="00A25D69"/>
    <w:rsid w:val="00A27DB1"/>
    <w:rsid w:val="00A361B5"/>
    <w:rsid w:val="00A43292"/>
    <w:rsid w:val="00A543E4"/>
    <w:rsid w:val="00A55CAE"/>
    <w:rsid w:val="00A56EAF"/>
    <w:rsid w:val="00A625C2"/>
    <w:rsid w:val="00A76739"/>
    <w:rsid w:val="00A81114"/>
    <w:rsid w:val="00A817B5"/>
    <w:rsid w:val="00A8500B"/>
    <w:rsid w:val="00A90E5F"/>
    <w:rsid w:val="00A92E31"/>
    <w:rsid w:val="00AA2F5E"/>
    <w:rsid w:val="00AA61B4"/>
    <w:rsid w:val="00AB31C1"/>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1F5F"/>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158"/>
    <w:rsid w:val="00BC4C35"/>
    <w:rsid w:val="00BD56A5"/>
    <w:rsid w:val="00BD72FA"/>
    <w:rsid w:val="00BE22C2"/>
    <w:rsid w:val="00BE6206"/>
    <w:rsid w:val="00BF17B4"/>
    <w:rsid w:val="00BF5887"/>
    <w:rsid w:val="00BF6D66"/>
    <w:rsid w:val="00C02AC6"/>
    <w:rsid w:val="00C02B03"/>
    <w:rsid w:val="00C06A6E"/>
    <w:rsid w:val="00C1354D"/>
    <w:rsid w:val="00C139B5"/>
    <w:rsid w:val="00C142BA"/>
    <w:rsid w:val="00C2565F"/>
    <w:rsid w:val="00C26F1E"/>
    <w:rsid w:val="00C30662"/>
    <w:rsid w:val="00C313D8"/>
    <w:rsid w:val="00C42A17"/>
    <w:rsid w:val="00C42BCC"/>
    <w:rsid w:val="00C43AB6"/>
    <w:rsid w:val="00C446CD"/>
    <w:rsid w:val="00C46445"/>
    <w:rsid w:val="00C47E80"/>
    <w:rsid w:val="00C53DD8"/>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D1907"/>
    <w:rsid w:val="00CE0DAD"/>
    <w:rsid w:val="00CE38D6"/>
    <w:rsid w:val="00CE58FC"/>
    <w:rsid w:val="00CE7E57"/>
    <w:rsid w:val="00CF2F6F"/>
    <w:rsid w:val="00CF74E4"/>
    <w:rsid w:val="00D03C2E"/>
    <w:rsid w:val="00D051BB"/>
    <w:rsid w:val="00D1697F"/>
    <w:rsid w:val="00D236C4"/>
    <w:rsid w:val="00D25DF2"/>
    <w:rsid w:val="00D326CF"/>
    <w:rsid w:val="00D424BE"/>
    <w:rsid w:val="00D42EAB"/>
    <w:rsid w:val="00D436CA"/>
    <w:rsid w:val="00D672FE"/>
    <w:rsid w:val="00D7566E"/>
    <w:rsid w:val="00D85128"/>
    <w:rsid w:val="00D8526D"/>
    <w:rsid w:val="00D912E3"/>
    <w:rsid w:val="00D95963"/>
    <w:rsid w:val="00DB58CA"/>
    <w:rsid w:val="00DC37D9"/>
    <w:rsid w:val="00DD320A"/>
    <w:rsid w:val="00DD3CA1"/>
    <w:rsid w:val="00DE53A4"/>
    <w:rsid w:val="00DF32D2"/>
    <w:rsid w:val="00DF489E"/>
    <w:rsid w:val="00DF6B01"/>
    <w:rsid w:val="00DF7405"/>
    <w:rsid w:val="00E13E07"/>
    <w:rsid w:val="00E217C1"/>
    <w:rsid w:val="00E25266"/>
    <w:rsid w:val="00E32392"/>
    <w:rsid w:val="00E324A1"/>
    <w:rsid w:val="00E3265E"/>
    <w:rsid w:val="00E3394D"/>
    <w:rsid w:val="00E4129D"/>
    <w:rsid w:val="00E47C82"/>
    <w:rsid w:val="00E53896"/>
    <w:rsid w:val="00E62453"/>
    <w:rsid w:val="00E6297F"/>
    <w:rsid w:val="00E652D0"/>
    <w:rsid w:val="00E726D2"/>
    <w:rsid w:val="00E75A59"/>
    <w:rsid w:val="00E84926"/>
    <w:rsid w:val="00E8574A"/>
    <w:rsid w:val="00E878D2"/>
    <w:rsid w:val="00E90D4C"/>
    <w:rsid w:val="00E922CC"/>
    <w:rsid w:val="00E92E7D"/>
    <w:rsid w:val="00E93ECC"/>
    <w:rsid w:val="00E93F70"/>
    <w:rsid w:val="00E95BA8"/>
    <w:rsid w:val="00EA229C"/>
    <w:rsid w:val="00EA7315"/>
    <w:rsid w:val="00EB0F00"/>
    <w:rsid w:val="00EB1A8D"/>
    <w:rsid w:val="00EB209C"/>
    <w:rsid w:val="00EB59CC"/>
    <w:rsid w:val="00EC0699"/>
    <w:rsid w:val="00EC76AC"/>
    <w:rsid w:val="00EE026C"/>
    <w:rsid w:val="00EE20D2"/>
    <w:rsid w:val="00EE226B"/>
    <w:rsid w:val="00EE3BB6"/>
    <w:rsid w:val="00EE7891"/>
    <w:rsid w:val="00EF0A80"/>
    <w:rsid w:val="00EF0FFD"/>
    <w:rsid w:val="00F00003"/>
    <w:rsid w:val="00F14D7E"/>
    <w:rsid w:val="00F26794"/>
    <w:rsid w:val="00F274BF"/>
    <w:rsid w:val="00F30DB7"/>
    <w:rsid w:val="00F44C20"/>
    <w:rsid w:val="00F45E79"/>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571A"/>
    <w:rsid w:val="00F8282B"/>
    <w:rsid w:val="00F83CD0"/>
    <w:rsid w:val="00F83FF8"/>
    <w:rsid w:val="00F86827"/>
    <w:rsid w:val="00F90FF3"/>
    <w:rsid w:val="00F914C4"/>
    <w:rsid w:val="00F968BE"/>
    <w:rsid w:val="00FC6C01"/>
    <w:rsid w:val="00FC7FE1"/>
    <w:rsid w:val="00FD0704"/>
    <w:rsid w:val="00FD0753"/>
    <w:rsid w:val="00FD2A20"/>
    <w:rsid w:val="00FD6380"/>
    <w:rsid w:val="00FD7066"/>
    <w:rsid w:val="00FE1A75"/>
    <w:rsid w:val="00FE4D7A"/>
    <w:rsid w:val="00FE66DE"/>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0320722"/>
  <w15:docId w15:val="{4F510C0D-BC4C-4CA5-9EE5-223977E9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uiPriority w:val="99"/>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60627-0918-4E82-BC9E-751C2DB3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6316</Words>
  <Characters>3601</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2023-03-14T07:58:00Z</cp:lastPrinted>
  <dcterms:created xsi:type="dcterms:W3CDTF">2023-03-31T05:16:00Z</dcterms:created>
  <dcterms:modified xsi:type="dcterms:W3CDTF">2023-03-31T05:16:00Z</dcterms:modified>
</cp:coreProperties>
</file>