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E9E8" w14:textId="77777777" w:rsidR="000F232A" w:rsidRPr="005810C2" w:rsidRDefault="000F232A" w:rsidP="005810C2">
      <w:pPr>
        <w:widowControl w:val="0"/>
        <w:autoSpaceDE w:val="0"/>
        <w:autoSpaceDN w:val="0"/>
        <w:adjustRightInd w:val="0"/>
        <w:jc w:val="right"/>
        <w:rPr>
          <w:rFonts w:cs="Arial"/>
          <w:bCs/>
          <w:sz w:val="26"/>
          <w:szCs w:val="26"/>
        </w:rPr>
      </w:pPr>
    </w:p>
    <w:p w14:paraId="4EF7643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3CD54D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73CD6C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44AC4" w14:paraId="14201737" w14:textId="77777777" w:rsidTr="00375AF0">
        <w:tc>
          <w:tcPr>
            <w:tcW w:w="4788" w:type="dxa"/>
            <w:tcBorders>
              <w:top w:val="nil"/>
              <w:left w:val="nil"/>
              <w:bottom w:val="nil"/>
              <w:right w:val="nil"/>
            </w:tcBorders>
          </w:tcPr>
          <w:p w14:paraId="7407A6B7" w14:textId="77777777" w:rsidR="00375AF0" w:rsidRPr="00B93CDE" w:rsidRDefault="00000000" w:rsidP="00B93CDE">
            <w:pPr>
              <w:widowControl w:val="0"/>
              <w:autoSpaceDE w:val="0"/>
              <w:autoSpaceDN w:val="0"/>
              <w:adjustRightInd w:val="0"/>
              <w:rPr>
                <w:rFonts w:cs="Arial"/>
                <w:szCs w:val="22"/>
              </w:rPr>
            </w:pPr>
            <w:r w:rsidRPr="00B93CDE">
              <w:rPr>
                <w:rFonts w:cs="Arial"/>
                <w:szCs w:val="22"/>
              </w:rPr>
              <w:t>2023. gada 19. oktobrī</w:t>
            </w:r>
          </w:p>
        </w:tc>
        <w:tc>
          <w:tcPr>
            <w:tcW w:w="3717" w:type="dxa"/>
            <w:tcBorders>
              <w:top w:val="nil"/>
              <w:left w:val="nil"/>
              <w:bottom w:val="nil"/>
              <w:right w:val="nil"/>
            </w:tcBorders>
          </w:tcPr>
          <w:p w14:paraId="6493BD61" w14:textId="77777777" w:rsidR="00375AF0" w:rsidRPr="00B93CDE" w:rsidRDefault="00000000" w:rsidP="00B93CDE">
            <w:pPr>
              <w:widowControl w:val="0"/>
              <w:autoSpaceDE w:val="0"/>
              <w:autoSpaceDN w:val="0"/>
              <w:adjustRightInd w:val="0"/>
              <w:jc w:val="center"/>
              <w:rPr>
                <w:rFonts w:cs="Arial"/>
                <w:color w:val="000000"/>
                <w:szCs w:val="22"/>
              </w:rPr>
            </w:pPr>
            <w:r w:rsidRPr="00B93CDE">
              <w:rPr>
                <w:rFonts w:cs="Arial"/>
                <w:color w:val="000000"/>
                <w:szCs w:val="22"/>
              </w:rPr>
              <w:t xml:space="preserve">                               Nr.357/11</w:t>
            </w:r>
          </w:p>
          <w:p w14:paraId="12D518AB" w14:textId="77777777" w:rsidR="00375AF0" w:rsidRPr="00B93CDE" w:rsidRDefault="00000000" w:rsidP="00B93CDE">
            <w:pPr>
              <w:widowControl w:val="0"/>
              <w:autoSpaceDE w:val="0"/>
              <w:autoSpaceDN w:val="0"/>
              <w:adjustRightInd w:val="0"/>
              <w:jc w:val="right"/>
              <w:rPr>
                <w:rFonts w:cs="Arial"/>
                <w:szCs w:val="22"/>
              </w:rPr>
            </w:pPr>
            <w:r w:rsidRPr="00B93CDE">
              <w:rPr>
                <w:rFonts w:cs="Arial"/>
                <w:color w:val="000000"/>
                <w:szCs w:val="22"/>
              </w:rPr>
              <w:t>(prot. Nr.11, 23.</w:t>
            </w:r>
            <w:r w:rsidRPr="00B93CDE">
              <w:rPr>
                <w:rFonts w:cs="Arial"/>
                <w:color w:val="000000"/>
                <w:sz w:val="20"/>
                <w:szCs w:val="20"/>
                <w:shd w:val="clear" w:color="auto" w:fill="FFFFFF"/>
              </w:rPr>
              <w:t>§)</w:t>
            </w:r>
          </w:p>
        </w:tc>
      </w:tr>
    </w:tbl>
    <w:p w14:paraId="2E274A36" w14:textId="77777777" w:rsidR="00B93CDE" w:rsidRPr="00B93CDE" w:rsidRDefault="00B93CDE" w:rsidP="00B93CDE">
      <w:pPr>
        <w:widowControl w:val="0"/>
        <w:autoSpaceDE w:val="0"/>
        <w:autoSpaceDN w:val="0"/>
        <w:adjustRightInd w:val="0"/>
        <w:jc w:val="both"/>
        <w:rPr>
          <w:rFonts w:cs="Arial"/>
          <w:sz w:val="14"/>
          <w:szCs w:val="14"/>
        </w:rPr>
      </w:pPr>
    </w:p>
    <w:p w14:paraId="3456BA0E" w14:textId="77777777" w:rsidR="00B93CDE" w:rsidRPr="00B93CDE" w:rsidRDefault="00000000" w:rsidP="00B93CDE">
      <w:pPr>
        <w:widowControl w:val="0"/>
        <w:autoSpaceDE w:val="0"/>
        <w:autoSpaceDN w:val="0"/>
        <w:adjustRightInd w:val="0"/>
        <w:jc w:val="both"/>
        <w:rPr>
          <w:rFonts w:cs="Arial"/>
          <w:szCs w:val="22"/>
        </w:rPr>
      </w:pPr>
      <w:r w:rsidRPr="00B93CDE">
        <w:rPr>
          <w:rFonts w:cs="Arial"/>
          <w:szCs w:val="22"/>
        </w:rPr>
        <w:t>Par dāvinājuma pieņemšanu</w:t>
      </w:r>
    </w:p>
    <w:p w14:paraId="7E2C8D04" w14:textId="77777777" w:rsidR="00B93CDE" w:rsidRPr="00B93CDE" w:rsidRDefault="00B93CDE" w:rsidP="00B93CDE">
      <w:pPr>
        <w:widowControl w:val="0"/>
        <w:autoSpaceDE w:val="0"/>
        <w:autoSpaceDN w:val="0"/>
        <w:adjustRightInd w:val="0"/>
        <w:jc w:val="both"/>
        <w:rPr>
          <w:rFonts w:cs="Arial"/>
          <w:sz w:val="30"/>
          <w:szCs w:val="30"/>
        </w:rPr>
      </w:pPr>
    </w:p>
    <w:p w14:paraId="0E2ABBCE" w14:textId="77777777" w:rsidR="00B93CDE" w:rsidRPr="00B93CDE" w:rsidRDefault="00B93CDE" w:rsidP="00B93CDE">
      <w:pPr>
        <w:widowControl w:val="0"/>
        <w:autoSpaceDE w:val="0"/>
        <w:autoSpaceDN w:val="0"/>
        <w:adjustRightInd w:val="0"/>
        <w:jc w:val="both"/>
        <w:rPr>
          <w:rFonts w:cs="Arial"/>
          <w:szCs w:val="22"/>
        </w:rPr>
      </w:pPr>
    </w:p>
    <w:p w14:paraId="1873904D" w14:textId="5C325A29"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 xml:space="preserve">Liepājas valstspilsētas pašvaldībā saņemts </w:t>
      </w:r>
      <w:r w:rsidR="00AB4010">
        <w:rPr>
          <w:rFonts w:cs="Arial"/>
          <w:szCs w:val="22"/>
        </w:rPr>
        <w:t>[..]</w:t>
      </w:r>
      <w:r w:rsidRPr="00B93CDE">
        <w:rPr>
          <w:rFonts w:cs="Arial"/>
          <w:szCs w:val="22"/>
        </w:rPr>
        <w:t xml:space="preserve"> iesniegums ar lūgumu pārņemt pašvaldības īpašumā zemesgabalu ar kadastra Nr.17000160138 Zemeņu ielā 15, Liepājā.</w:t>
      </w:r>
    </w:p>
    <w:p w14:paraId="247391DF" w14:textId="7425492A"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 xml:space="preserve">Nekustamais īpašums Zemeņu iela 15, Liepājā sastāv no zemes vienības ar kadastra apzīmējumu 17000160135, 750 kv.m platībā (turpmāk arī – Zemesgabals), reģistrēts Liepājas pilsētas zemesgrāmatas nodalījumā Nr.100000640369 </w:t>
      </w:r>
      <w:r w:rsidR="00AB4010">
        <w:rPr>
          <w:rFonts w:cs="Arial"/>
          <w:szCs w:val="22"/>
        </w:rPr>
        <w:t>[..]</w:t>
      </w:r>
      <w:r w:rsidRPr="00B93CDE">
        <w:rPr>
          <w:rFonts w:cs="Arial"/>
          <w:szCs w:val="22"/>
        </w:rPr>
        <w:t>.</w:t>
      </w:r>
    </w:p>
    <w:p w14:paraId="00AFDED3"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Saskaņā ar Valsts zemes dienesta 2023.</w:t>
      </w:r>
      <w:r w:rsidR="00375AF0">
        <w:rPr>
          <w:rFonts w:cs="Arial"/>
          <w:szCs w:val="22"/>
        </w:rPr>
        <w:t> </w:t>
      </w:r>
      <w:r w:rsidRPr="00B93CDE">
        <w:rPr>
          <w:rFonts w:cs="Arial"/>
          <w:szCs w:val="22"/>
        </w:rPr>
        <w:t>gada 28.</w:t>
      </w:r>
      <w:r w:rsidR="00375AF0">
        <w:rPr>
          <w:rFonts w:cs="Arial"/>
          <w:szCs w:val="22"/>
        </w:rPr>
        <w:t> </w:t>
      </w:r>
      <w:r w:rsidRPr="00B93CDE">
        <w:rPr>
          <w:rFonts w:cs="Arial"/>
          <w:szCs w:val="22"/>
        </w:rPr>
        <w:t xml:space="preserve">septembra Kadastra informāciju par nekustamo īpašumu (vērtība) Nr.9-01/1284436-1/3 zemes vienības kadastrālā vērtība ir 177 EUR (viens simts septiņpadsmit septiņi </w:t>
      </w:r>
      <w:r w:rsidRPr="00B93CDE">
        <w:rPr>
          <w:rFonts w:cs="Arial"/>
          <w:i/>
          <w:iCs/>
          <w:szCs w:val="22"/>
        </w:rPr>
        <w:t>euro</w:t>
      </w:r>
      <w:r w:rsidRPr="00B93CDE">
        <w:rPr>
          <w:rFonts w:cs="Arial"/>
          <w:szCs w:val="22"/>
        </w:rPr>
        <w:t xml:space="preserve">). </w:t>
      </w:r>
    </w:p>
    <w:p w14:paraId="7603EAB7"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 xml:space="preserve">Jautājums par zemesgabala pārņemšanu pašvaldības īpašumā ir atbalstīts Liepājas valstspilsētas pašvaldības Nekustamo īpašumu jautājumu konsultatīvās komisijas 2023. gada 28. augusta sēdē (protokola izraksts Nr.15). </w:t>
      </w:r>
    </w:p>
    <w:p w14:paraId="0F5052D0"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2023. gada 2. oktobrī saņemta Liepājas pilsētas pašvaldības iestādes “Liepājas pilsētas būvvalde” vēstule Nr.836/2.3. “Par nekustamo īpašumu (zemes vienību) Zemeņu iela 15, Liepājā”, kurā norādīts, ka zemes vienība Zemeņu iela 15, Liepāja (kadastra apzīmējums 17000160135), saskaņā ar spēkā esošo Liepājas pilsētas teritorijas plānojumu pilnībā atrodas līnijbūvju izbūves teritorijā (ielas, laukumi un veloceliņi) (S) un atbilstoši Pašvaldību likuma 4. panta pirmās daļas 3. punktam nepieciešama Liepājas valstspilsētas pašvaldībai tās autonomās funkcijas – gādāt par pašvaldības īpašumā esošo ceļu būvniecību, uzturēšanu un pārvaldību – veikšanai.</w:t>
      </w:r>
    </w:p>
    <w:p w14:paraId="1785BCF9"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 xml:space="preserve">2023. gada 5. oktobrī saņemta Liepājas pilsētas pašvaldības iestādes “Komunālā pārvalde” vēstule Nr.647/1.4., kurā norāda, ka atbalsta zemes vienības Zemeņu iela 15, Liepāja, kadastra apzīmējums 17000160135, pieņemšanu dāvinājumā. </w:t>
      </w:r>
    </w:p>
    <w:p w14:paraId="00AF53E8"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2023. gada 5. oktobrī saņemta Liepājas pilsētas pašvaldības iestādes “Liepājas pilsētas pašvaldības administrācija” Attīstības pārvaldes vēstule Nr.2111/2.15.1 “Par pašvaldības funkcijām”, kurā tiek rekomendēts pieņemt dāvinājumā minēto zemesgabalu.</w:t>
      </w:r>
    </w:p>
    <w:p w14:paraId="6132AEA4"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Saskaņā ar Liepājas pilsētas domes 2018.</w:t>
      </w:r>
      <w:r w:rsidR="00375AF0">
        <w:rPr>
          <w:rFonts w:cs="Arial"/>
          <w:szCs w:val="22"/>
        </w:rPr>
        <w:t> </w:t>
      </w:r>
      <w:r w:rsidRPr="00B93CDE">
        <w:rPr>
          <w:rFonts w:cs="Arial"/>
          <w:szCs w:val="22"/>
        </w:rPr>
        <w:t>gada 12.</w:t>
      </w:r>
      <w:r w:rsidR="00375AF0">
        <w:rPr>
          <w:rFonts w:cs="Arial"/>
          <w:szCs w:val="22"/>
        </w:rPr>
        <w:t> </w:t>
      </w:r>
      <w:r w:rsidRPr="00B93CDE">
        <w:rPr>
          <w:rFonts w:cs="Arial"/>
          <w:szCs w:val="22"/>
        </w:rPr>
        <w:t xml:space="preserve">jūlija noteikumu Nr.2 “Dāvinājumu (ziedojumu) pieņemšanas, izlietošanas un uzskaites kārtība Liepājas pilsētas pašvaldībā” 10.2. apakšpunktu gadījumos, kad dāvinājuma (ziedojuma) summa pārsniedz 10 000 </w:t>
      </w:r>
      <w:r w:rsidRPr="00B93CDE">
        <w:rPr>
          <w:rFonts w:cs="Arial"/>
          <w:i/>
          <w:iCs/>
          <w:szCs w:val="22"/>
        </w:rPr>
        <w:t>euro</w:t>
      </w:r>
      <w:r w:rsidRPr="00B93CDE">
        <w:rPr>
          <w:rFonts w:cs="Arial"/>
          <w:szCs w:val="22"/>
        </w:rPr>
        <w:t xml:space="preserve"> vai gadījumos, kad tiek dāvināts nekustamais īpašums, nepieciešams Liepājas valstspilsētas pašvaldības domes lēmums dāvinājuma (ziedojuma) pieņemšanai.</w:t>
      </w:r>
    </w:p>
    <w:p w14:paraId="7062AEBB"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Ievērojot iepriekš minēto, pamatojoties uz Pašvaldību likuma 4. panta pirmās daļas 3. punktu, likuma “Par interešu konflikta novēršanu valsts amatpersonu darbībā” 14. panta sesto daļu, izskatot Liepājas valstspilsētas pašvaldības domes pastāvīgās Pilsētas attīstības komitejas 2023. gada 12. oktobra lēmumu (sēdes protokols Nr.10) un pastāvīgās Finanšu komitejas 2023.</w:t>
      </w:r>
      <w:r w:rsidR="00375AF0">
        <w:rPr>
          <w:rFonts w:cs="Arial"/>
          <w:szCs w:val="22"/>
        </w:rPr>
        <w:t> </w:t>
      </w:r>
      <w:r w:rsidRPr="00B93CDE">
        <w:rPr>
          <w:rFonts w:cs="Arial"/>
          <w:szCs w:val="22"/>
        </w:rPr>
        <w:t>gada 12.</w:t>
      </w:r>
      <w:r w:rsidR="00375AF0">
        <w:rPr>
          <w:rFonts w:cs="Arial"/>
          <w:szCs w:val="22"/>
        </w:rPr>
        <w:t> </w:t>
      </w:r>
      <w:r w:rsidRPr="00B93CDE">
        <w:rPr>
          <w:rFonts w:cs="Arial"/>
          <w:szCs w:val="22"/>
        </w:rPr>
        <w:t>oktobra lēmumu (sēdes</w:t>
      </w:r>
      <w:r>
        <w:rPr>
          <w:rFonts w:cs="Arial"/>
          <w:szCs w:val="22"/>
        </w:rPr>
        <w:t xml:space="preserve">              </w:t>
      </w:r>
      <w:r w:rsidRPr="00B93CDE">
        <w:rPr>
          <w:rFonts w:cs="Arial"/>
          <w:szCs w:val="22"/>
        </w:rPr>
        <w:t xml:space="preserve">                  </w:t>
      </w:r>
      <w:r w:rsidRPr="00B93CDE">
        <w:rPr>
          <w:rFonts w:cs="Arial"/>
          <w:szCs w:val="22"/>
        </w:rPr>
        <w:lastRenderedPageBreak/>
        <w:t xml:space="preserve">protokols Nr.10), Liepājas valstspilsētas pašvaldības dome </w:t>
      </w:r>
      <w:r w:rsidRPr="00B93CDE">
        <w:rPr>
          <w:rFonts w:cs="Arial"/>
          <w:b/>
          <w:bCs/>
          <w:szCs w:val="22"/>
        </w:rPr>
        <w:t>nolemj:</w:t>
      </w:r>
    </w:p>
    <w:p w14:paraId="14D6297B" w14:textId="77777777" w:rsidR="00B93CDE" w:rsidRPr="00B93CDE" w:rsidRDefault="00B93CDE" w:rsidP="00B93CDE">
      <w:pPr>
        <w:widowControl w:val="0"/>
        <w:autoSpaceDE w:val="0"/>
        <w:autoSpaceDN w:val="0"/>
        <w:adjustRightInd w:val="0"/>
        <w:ind w:firstLine="720"/>
        <w:jc w:val="both"/>
        <w:rPr>
          <w:rFonts w:cs="Arial"/>
          <w:szCs w:val="22"/>
        </w:rPr>
      </w:pPr>
    </w:p>
    <w:p w14:paraId="77021CBC" w14:textId="6C30FB39"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 xml:space="preserve">1. Atļaut Liepājas valstspilsētas pašvaldības iestādei “Liepājas pilsētas pašvaldības administrācija” pieņemt </w:t>
      </w:r>
      <w:r w:rsidR="00AB4010">
        <w:rPr>
          <w:rFonts w:cs="Arial"/>
          <w:szCs w:val="22"/>
        </w:rPr>
        <w:t>[..]</w:t>
      </w:r>
      <w:r w:rsidRPr="00B93CDE">
        <w:rPr>
          <w:rFonts w:cs="Arial"/>
          <w:szCs w:val="22"/>
        </w:rPr>
        <w:t xml:space="preserve"> dāvinājumu – nekustamo īpašumu Zemeņu iela 15, Liepājā, kadastra Nr.17000160138, kas sastāv no zemes vienības 750 kv.m plātībā (kadastra apzīmējums 17000160135) ar kadastrālo vērtību 177 EUR (viens simts septiņdesmit septiņi </w:t>
      </w:r>
      <w:r w:rsidRPr="00B93CDE">
        <w:rPr>
          <w:rFonts w:cs="Arial"/>
          <w:i/>
          <w:iCs/>
          <w:szCs w:val="22"/>
        </w:rPr>
        <w:t>euro</w:t>
      </w:r>
      <w:r w:rsidRPr="00B93CDE">
        <w:rPr>
          <w:rFonts w:cs="Arial"/>
          <w:szCs w:val="22"/>
        </w:rPr>
        <w:t>), pašvaldības autonomās funkcijas – gādāt par pašvaldības īpašumā esošo ceļu būvniecību, uzturēšanu un pārvaldību – veikšanai.</w:t>
      </w:r>
    </w:p>
    <w:p w14:paraId="27155C53" w14:textId="77777777" w:rsidR="00B93CDE" w:rsidRPr="00B93CDE" w:rsidRDefault="00B93CDE" w:rsidP="00B93CDE">
      <w:pPr>
        <w:widowControl w:val="0"/>
        <w:autoSpaceDE w:val="0"/>
        <w:autoSpaceDN w:val="0"/>
        <w:adjustRightInd w:val="0"/>
        <w:ind w:firstLine="720"/>
        <w:jc w:val="both"/>
        <w:rPr>
          <w:rFonts w:cs="Arial"/>
          <w:sz w:val="10"/>
          <w:szCs w:val="10"/>
        </w:rPr>
      </w:pPr>
    </w:p>
    <w:p w14:paraId="798391B9"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2. Liepājas valstspilsētas pašvaldības izpilddirektoram veikt nepieciešamās darbības lēmuma 1. punktā minētā dāvinājuma pārņemšanai Liepājas valstspilsētas pašvaldības īpašumā, tai skaitā noslēgt dāvinājuma līgumu.</w:t>
      </w:r>
    </w:p>
    <w:p w14:paraId="477A618A" w14:textId="77777777" w:rsidR="00B93CDE" w:rsidRPr="00B93CDE" w:rsidRDefault="00B93CDE" w:rsidP="00B93CDE">
      <w:pPr>
        <w:widowControl w:val="0"/>
        <w:autoSpaceDE w:val="0"/>
        <w:autoSpaceDN w:val="0"/>
        <w:adjustRightInd w:val="0"/>
        <w:ind w:left="720"/>
        <w:jc w:val="both"/>
        <w:rPr>
          <w:rFonts w:cs="Arial"/>
          <w:sz w:val="10"/>
          <w:szCs w:val="10"/>
        </w:rPr>
      </w:pPr>
    </w:p>
    <w:p w14:paraId="3CFCC45F"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3. Liepājas pilsētas pašvaldības iestādei “Nekustamā īpašuma pārvalde” pēc lēmuma 2.</w:t>
      </w:r>
      <w:r w:rsidR="00375AF0">
        <w:rPr>
          <w:rFonts w:cs="Arial"/>
          <w:szCs w:val="22"/>
        </w:rPr>
        <w:t> </w:t>
      </w:r>
      <w:r w:rsidRPr="00B93CDE">
        <w:rPr>
          <w:rFonts w:cs="Arial"/>
          <w:szCs w:val="22"/>
        </w:rPr>
        <w:t>punkta izpildes veikt nepieciešamās darbības nekustamā īpašuma reģistrēšanai zemesgrāmatā uz Liepājas valstspilsētas pašvaldības vārda.</w:t>
      </w:r>
    </w:p>
    <w:p w14:paraId="4806572A" w14:textId="77777777" w:rsidR="00B93CDE" w:rsidRPr="00B93CDE" w:rsidRDefault="00B93CDE" w:rsidP="00B93CDE">
      <w:pPr>
        <w:widowControl w:val="0"/>
        <w:autoSpaceDE w:val="0"/>
        <w:autoSpaceDN w:val="0"/>
        <w:adjustRightInd w:val="0"/>
        <w:ind w:firstLine="720"/>
        <w:jc w:val="both"/>
        <w:rPr>
          <w:rFonts w:cs="Arial"/>
          <w:sz w:val="10"/>
          <w:szCs w:val="10"/>
        </w:rPr>
      </w:pPr>
    </w:p>
    <w:p w14:paraId="364ABA41"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4. Pēc lēmuma 1. punktā minētā nekustamā īpašuma pārņemšanas Liepājas valstspilsētas pašvaldības īpašumā, nodot to grāmatvedības uzskaitē Liepājas pilsētas pašvaldības iestādei “Nekustamā īpašuma pārvalde”.</w:t>
      </w:r>
    </w:p>
    <w:p w14:paraId="6BD81AD7" w14:textId="77777777" w:rsidR="00B93CDE" w:rsidRPr="00B93CDE" w:rsidRDefault="00B93CDE" w:rsidP="00B93CDE">
      <w:pPr>
        <w:widowControl w:val="0"/>
        <w:autoSpaceDE w:val="0"/>
        <w:autoSpaceDN w:val="0"/>
        <w:adjustRightInd w:val="0"/>
        <w:ind w:firstLine="720"/>
        <w:jc w:val="both"/>
        <w:rPr>
          <w:rFonts w:cs="Arial"/>
          <w:sz w:val="10"/>
          <w:szCs w:val="10"/>
        </w:rPr>
      </w:pPr>
    </w:p>
    <w:p w14:paraId="5C8A9208"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5. Liepājas valstspilsētas pašvaldības izpilddirektora vietniekam (īpašumu jautājumos) kontrolēt lēmuma 3. un 4. punkta izpildi.</w:t>
      </w:r>
    </w:p>
    <w:p w14:paraId="4B111459" w14:textId="77777777" w:rsidR="00B93CDE" w:rsidRPr="00B93CDE" w:rsidRDefault="00B93CDE" w:rsidP="00B93CDE">
      <w:pPr>
        <w:widowControl w:val="0"/>
        <w:autoSpaceDE w:val="0"/>
        <w:autoSpaceDN w:val="0"/>
        <w:adjustRightInd w:val="0"/>
        <w:ind w:firstLine="720"/>
        <w:jc w:val="both"/>
        <w:rPr>
          <w:rFonts w:cs="Arial"/>
          <w:sz w:val="10"/>
          <w:szCs w:val="10"/>
        </w:rPr>
      </w:pPr>
    </w:p>
    <w:p w14:paraId="69467332" w14:textId="77777777" w:rsidR="00B93CDE" w:rsidRPr="00B93CDE" w:rsidRDefault="00000000" w:rsidP="00B93CDE">
      <w:pPr>
        <w:widowControl w:val="0"/>
        <w:autoSpaceDE w:val="0"/>
        <w:autoSpaceDN w:val="0"/>
        <w:adjustRightInd w:val="0"/>
        <w:ind w:firstLine="720"/>
        <w:jc w:val="both"/>
        <w:rPr>
          <w:rFonts w:cs="Arial"/>
          <w:szCs w:val="22"/>
        </w:rPr>
      </w:pPr>
      <w:r w:rsidRPr="00B93CDE">
        <w:rPr>
          <w:rFonts w:cs="Arial"/>
          <w:szCs w:val="22"/>
        </w:rPr>
        <w:t>6. Ja viena mēneša laikā no lēmuma pieņemšanas nekustamais īpašums netiek pārņemts Liepājas valstspilsētas pašvaldības īpašumā, lēmums zaudē spēku.</w:t>
      </w:r>
    </w:p>
    <w:p w14:paraId="4EBE2F56" w14:textId="77777777" w:rsidR="00B93CDE" w:rsidRPr="00B93CDE" w:rsidRDefault="00B93CDE" w:rsidP="00B93CDE">
      <w:pPr>
        <w:widowControl w:val="0"/>
        <w:autoSpaceDE w:val="0"/>
        <w:autoSpaceDN w:val="0"/>
        <w:adjustRightInd w:val="0"/>
        <w:jc w:val="both"/>
        <w:rPr>
          <w:rFonts w:cs="Arial"/>
          <w:szCs w:val="22"/>
        </w:rPr>
      </w:pPr>
    </w:p>
    <w:p w14:paraId="712ADED7" w14:textId="77777777" w:rsidR="00B93CDE" w:rsidRPr="00B93CDE" w:rsidRDefault="00B93CDE" w:rsidP="00B93CD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44AC4" w14:paraId="4B2CC86D" w14:textId="77777777" w:rsidTr="00B93CDE">
        <w:tc>
          <w:tcPr>
            <w:tcW w:w="5644" w:type="dxa"/>
            <w:gridSpan w:val="2"/>
            <w:tcBorders>
              <w:top w:val="nil"/>
              <w:left w:val="nil"/>
              <w:bottom w:val="nil"/>
              <w:right w:val="nil"/>
            </w:tcBorders>
          </w:tcPr>
          <w:p w14:paraId="14B3CDD4" w14:textId="77777777" w:rsidR="00B93CDE" w:rsidRPr="00B93CDE" w:rsidRDefault="00000000" w:rsidP="00B93CDE">
            <w:pPr>
              <w:widowControl w:val="0"/>
              <w:autoSpaceDE w:val="0"/>
              <w:autoSpaceDN w:val="0"/>
              <w:adjustRightInd w:val="0"/>
              <w:rPr>
                <w:rFonts w:cs="Arial"/>
                <w:szCs w:val="22"/>
              </w:rPr>
            </w:pPr>
            <w:r w:rsidRPr="00B93CDE">
              <w:rPr>
                <w:rFonts w:cs="Arial"/>
                <w:szCs w:val="22"/>
              </w:rPr>
              <w:t>Priekšsēdētājs</w:t>
            </w:r>
          </w:p>
        </w:tc>
        <w:tc>
          <w:tcPr>
            <w:tcW w:w="2921" w:type="dxa"/>
            <w:tcBorders>
              <w:top w:val="nil"/>
              <w:left w:val="nil"/>
              <w:bottom w:val="nil"/>
              <w:right w:val="nil"/>
            </w:tcBorders>
          </w:tcPr>
          <w:p w14:paraId="50EBEAE6" w14:textId="77777777" w:rsidR="00B93CDE" w:rsidRPr="00B93CDE" w:rsidRDefault="00000000" w:rsidP="00B93CDE">
            <w:pPr>
              <w:widowControl w:val="0"/>
              <w:autoSpaceDE w:val="0"/>
              <w:autoSpaceDN w:val="0"/>
              <w:adjustRightInd w:val="0"/>
              <w:jc w:val="right"/>
              <w:rPr>
                <w:rFonts w:cs="Arial"/>
                <w:szCs w:val="22"/>
              </w:rPr>
            </w:pPr>
            <w:r w:rsidRPr="00B93CDE">
              <w:rPr>
                <w:rFonts w:cs="Arial"/>
                <w:szCs w:val="22"/>
              </w:rPr>
              <w:t>Gunārs Ansiņš</w:t>
            </w:r>
          </w:p>
          <w:p w14:paraId="059F4BD4" w14:textId="77777777" w:rsidR="00B93CDE" w:rsidRPr="00B93CDE" w:rsidRDefault="00B93CDE" w:rsidP="00B93CDE">
            <w:pPr>
              <w:widowControl w:val="0"/>
              <w:autoSpaceDE w:val="0"/>
              <w:autoSpaceDN w:val="0"/>
              <w:adjustRightInd w:val="0"/>
              <w:jc w:val="right"/>
              <w:rPr>
                <w:rFonts w:cs="Arial"/>
                <w:sz w:val="8"/>
                <w:szCs w:val="22"/>
              </w:rPr>
            </w:pPr>
          </w:p>
        </w:tc>
      </w:tr>
      <w:tr w:rsidR="00E44AC4" w14:paraId="5667EFF5" w14:textId="77777777" w:rsidTr="00B93CDE">
        <w:tc>
          <w:tcPr>
            <w:tcW w:w="1336" w:type="dxa"/>
            <w:tcBorders>
              <w:top w:val="nil"/>
              <w:left w:val="nil"/>
              <w:bottom w:val="nil"/>
              <w:right w:val="nil"/>
            </w:tcBorders>
          </w:tcPr>
          <w:p w14:paraId="1011D139" w14:textId="77777777" w:rsidR="00B93CDE" w:rsidRPr="00B93CDE" w:rsidRDefault="00000000" w:rsidP="00B93CDE">
            <w:pPr>
              <w:widowControl w:val="0"/>
              <w:autoSpaceDE w:val="0"/>
              <w:autoSpaceDN w:val="0"/>
              <w:adjustRightInd w:val="0"/>
              <w:rPr>
                <w:rFonts w:cs="Arial"/>
                <w:szCs w:val="22"/>
              </w:rPr>
            </w:pPr>
            <w:r w:rsidRPr="00B93CDE">
              <w:rPr>
                <w:rFonts w:cs="Arial"/>
                <w:szCs w:val="22"/>
              </w:rPr>
              <w:t>Nosūtāms:</w:t>
            </w:r>
          </w:p>
        </w:tc>
        <w:tc>
          <w:tcPr>
            <w:tcW w:w="7229" w:type="dxa"/>
            <w:gridSpan w:val="2"/>
            <w:tcBorders>
              <w:top w:val="nil"/>
              <w:left w:val="nil"/>
              <w:bottom w:val="nil"/>
              <w:right w:val="nil"/>
            </w:tcBorders>
          </w:tcPr>
          <w:p w14:paraId="16942019" w14:textId="184AE5DD" w:rsidR="00B93CDE" w:rsidRPr="00B93CDE" w:rsidRDefault="00000000" w:rsidP="00B93CDE">
            <w:pPr>
              <w:widowControl w:val="0"/>
              <w:autoSpaceDE w:val="0"/>
              <w:autoSpaceDN w:val="0"/>
              <w:adjustRightInd w:val="0"/>
              <w:ind w:left="83"/>
              <w:jc w:val="both"/>
              <w:rPr>
                <w:rFonts w:cs="Arial"/>
                <w:color w:val="000000"/>
                <w:szCs w:val="22"/>
              </w:rPr>
            </w:pPr>
            <w:r w:rsidRPr="00B93CDE">
              <w:rPr>
                <w:rFonts w:cs="Arial"/>
                <w:szCs w:val="22"/>
              </w:rPr>
              <w:t xml:space="preserve">Izpilddirektora birojam, Finanšu pārvaldei, Juridiskajai daļai, Nekustamā īpašuma pārvaldei, Komunālajai pārvaldei, </w:t>
            </w:r>
            <w:r w:rsidR="00AB4010">
              <w:rPr>
                <w:rFonts w:cs="Arial"/>
                <w:szCs w:val="22"/>
              </w:rPr>
              <w:t>[..]</w:t>
            </w:r>
          </w:p>
          <w:p w14:paraId="4BA00EE3" w14:textId="77777777" w:rsidR="00B93CDE" w:rsidRPr="00B93CDE" w:rsidRDefault="00B93CDE" w:rsidP="00B93CDE">
            <w:pPr>
              <w:widowControl w:val="0"/>
              <w:autoSpaceDE w:val="0"/>
              <w:autoSpaceDN w:val="0"/>
              <w:adjustRightInd w:val="0"/>
              <w:ind w:left="83"/>
              <w:rPr>
                <w:rFonts w:cs="Arial"/>
                <w:szCs w:val="22"/>
              </w:rPr>
            </w:pPr>
          </w:p>
        </w:tc>
      </w:tr>
    </w:tbl>
    <w:p w14:paraId="6C6D6D82" w14:textId="77777777" w:rsidR="00B93CDE" w:rsidRPr="00B93CDE" w:rsidRDefault="00B93CDE" w:rsidP="00B93CDE">
      <w:pPr>
        <w:widowControl w:val="0"/>
        <w:autoSpaceDE w:val="0"/>
        <w:autoSpaceDN w:val="0"/>
        <w:adjustRightInd w:val="0"/>
        <w:jc w:val="both"/>
        <w:rPr>
          <w:rFonts w:cs="Arial"/>
          <w:szCs w:val="22"/>
        </w:rPr>
      </w:pPr>
    </w:p>
    <w:sectPr w:rsidR="00B93CDE" w:rsidRPr="00B93CD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FF17" w14:textId="77777777" w:rsidR="001F7537" w:rsidRDefault="001F7537">
      <w:r>
        <w:separator/>
      </w:r>
    </w:p>
  </w:endnote>
  <w:endnote w:type="continuationSeparator" w:id="0">
    <w:p w14:paraId="748544FA" w14:textId="77777777" w:rsidR="001F7537" w:rsidRDefault="001F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1F42" w14:textId="77777777" w:rsidR="00E90D4C" w:rsidRPr="00765476" w:rsidRDefault="00E90D4C" w:rsidP="006E5122">
    <w:pPr>
      <w:pStyle w:val="Kjene"/>
      <w:jc w:val="both"/>
    </w:pPr>
  </w:p>
  <w:p w14:paraId="077524A3" w14:textId="77777777" w:rsidR="00E44AC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32BA" w14:textId="77777777" w:rsidR="00E44AC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3DAB" w14:textId="77777777" w:rsidR="001F7537" w:rsidRDefault="001F7537">
      <w:r>
        <w:separator/>
      </w:r>
    </w:p>
  </w:footnote>
  <w:footnote w:type="continuationSeparator" w:id="0">
    <w:p w14:paraId="06F4E732" w14:textId="77777777" w:rsidR="001F7537" w:rsidRDefault="001F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1A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159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50786C9" wp14:editId="4CCA938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9731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20B27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6C82E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E6F74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D70C9D4">
      <w:numFmt w:val="bullet"/>
      <w:lvlText w:val="-"/>
      <w:lvlJc w:val="left"/>
      <w:pPr>
        <w:ind w:left="720" w:hanging="360"/>
      </w:pPr>
      <w:rPr>
        <w:rFonts w:ascii="Times New Roman" w:eastAsia="Calibri" w:hAnsi="Times New Roman" w:cs="Times New Roman" w:hint="default"/>
        <w:color w:val="1F497D"/>
      </w:rPr>
    </w:lvl>
    <w:lvl w:ilvl="1" w:tplc="65B8A09C">
      <w:start w:val="1"/>
      <w:numFmt w:val="bullet"/>
      <w:lvlText w:val="o"/>
      <w:lvlJc w:val="left"/>
      <w:pPr>
        <w:ind w:left="1440" w:hanging="360"/>
      </w:pPr>
      <w:rPr>
        <w:rFonts w:ascii="Courier New" w:hAnsi="Courier New" w:cs="Courier New" w:hint="default"/>
      </w:rPr>
    </w:lvl>
    <w:lvl w:ilvl="2" w:tplc="1A6C0AC4">
      <w:start w:val="1"/>
      <w:numFmt w:val="bullet"/>
      <w:lvlText w:val=""/>
      <w:lvlJc w:val="left"/>
      <w:pPr>
        <w:ind w:left="2160" w:hanging="360"/>
      </w:pPr>
      <w:rPr>
        <w:rFonts w:ascii="Wingdings" w:hAnsi="Wingdings" w:hint="default"/>
      </w:rPr>
    </w:lvl>
    <w:lvl w:ilvl="3" w:tplc="4B4C2082">
      <w:start w:val="1"/>
      <w:numFmt w:val="bullet"/>
      <w:lvlText w:val=""/>
      <w:lvlJc w:val="left"/>
      <w:pPr>
        <w:ind w:left="2880" w:hanging="360"/>
      </w:pPr>
      <w:rPr>
        <w:rFonts w:ascii="Symbol" w:hAnsi="Symbol" w:hint="default"/>
      </w:rPr>
    </w:lvl>
    <w:lvl w:ilvl="4" w:tplc="8EC0E504">
      <w:start w:val="1"/>
      <w:numFmt w:val="bullet"/>
      <w:lvlText w:val="o"/>
      <w:lvlJc w:val="left"/>
      <w:pPr>
        <w:ind w:left="3600" w:hanging="360"/>
      </w:pPr>
      <w:rPr>
        <w:rFonts w:ascii="Courier New" w:hAnsi="Courier New" w:cs="Courier New" w:hint="default"/>
      </w:rPr>
    </w:lvl>
    <w:lvl w:ilvl="5" w:tplc="677EAF24">
      <w:start w:val="1"/>
      <w:numFmt w:val="bullet"/>
      <w:lvlText w:val=""/>
      <w:lvlJc w:val="left"/>
      <w:pPr>
        <w:ind w:left="4320" w:hanging="360"/>
      </w:pPr>
      <w:rPr>
        <w:rFonts w:ascii="Wingdings" w:hAnsi="Wingdings" w:hint="default"/>
      </w:rPr>
    </w:lvl>
    <w:lvl w:ilvl="6" w:tplc="7D106C64">
      <w:start w:val="1"/>
      <w:numFmt w:val="bullet"/>
      <w:lvlText w:val=""/>
      <w:lvlJc w:val="left"/>
      <w:pPr>
        <w:ind w:left="5040" w:hanging="360"/>
      </w:pPr>
      <w:rPr>
        <w:rFonts w:ascii="Symbol" w:hAnsi="Symbol" w:hint="default"/>
      </w:rPr>
    </w:lvl>
    <w:lvl w:ilvl="7" w:tplc="97807000">
      <w:start w:val="1"/>
      <w:numFmt w:val="bullet"/>
      <w:lvlText w:val="o"/>
      <w:lvlJc w:val="left"/>
      <w:pPr>
        <w:ind w:left="5760" w:hanging="360"/>
      </w:pPr>
      <w:rPr>
        <w:rFonts w:ascii="Courier New" w:hAnsi="Courier New" w:cs="Courier New" w:hint="default"/>
      </w:rPr>
    </w:lvl>
    <w:lvl w:ilvl="8" w:tplc="4D0675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30AFDE">
      <w:start w:val="1"/>
      <w:numFmt w:val="bullet"/>
      <w:lvlText w:val=""/>
      <w:lvlJc w:val="left"/>
      <w:pPr>
        <w:ind w:left="720" w:hanging="360"/>
      </w:pPr>
      <w:rPr>
        <w:rFonts w:ascii="Symbol" w:hAnsi="Symbol" w:hint="default"/>
      </w:rPr>
    </w:lvl>
    <w:lvl w:ilvl="1" w:tplc="7548ADC8" w:tentative="1">
      <w:start w:val="1"/>
      <w:numFmt w:val="bullet"/>
      <w:lvlText w:val="o"/>
      <w:lvlJc w:val="left"/>
      <w:pPr>
        <w:ind w:left="1440" w:hanging="360"/>
      </w:pPr>
      <w:rPr>
        <w:rFonts w:ascii="Courier New" w:hAnsi="Courier New" w:cs="Courier New" w:hint="default"/>
      </w:rPr>
    </w:lvl>
    <w:lvl w:ilvl="2" w:tplc="3F18DBAE" w:tentative="1">
      <w:start w:val="1"/>
      <w:numFmt w:val="bullet"/>
      <w:lvlText w:val=""/>
      <w:lvlJc w:val="left"/>
      <w:pPr>
        <w:ind w:left="2160" w:hanging="360"/>
      </w:pPr>
      <w:rPr>
        <w:rFonts w:ascii="Wingdings" w:hAnsi="Wingdings" w:hint="default"/>
      </w:rPr>
    </w:lvl>
    <w:lvl w:ilvl="3" w:tplc="3416B5E8" w:tentative="1">
      <w:start w:val="1"/>
      <w:numFmt w:val="bullet"/>
      <w:lvlText w:val=""/>
      <w:lvlJc w:val="left"/>
      <w:pPr>
        <w:ind w:left="2880" w:hanging="360"/>
      </w:pPr>
      <w:rPr>
        <w:rFonts w:ascii="Symbol" w:hAnsi="Symbol" w:hint="default"/>
      </w:rPr>
    </w:lvl>
    <w:lvl w:ilvl="4" w:tplc="0BFC47C8" w:tentative="1">
      <w:start w:val="1"/>
      <w:numFmt w:val="bullet"/>
      <w:lvlText w:val="o"/>
      <w:lvlJc w:val="left"/>
      <w:pPr>
        <w:ind w:left="3600" w:hanging="360"/>
      </w:pPr>
      <w:rPr>
        <w:rFonts w:ascii="Courier New" w:hAnsi="Courier New" w:cs="Courier New" w:hint="default"/>
      </w:rPr>
    </w:lvl>
    <w:lvl w:ilvl="5" w:tplc="15B040DC" w:tentative="1">
      <w:start w:val="1"/>
      <w:numFmt w:val="bullet"/>
      <w:lvlText w:val=""/>
      <w:lvlJc w:val="left"/>
      <w:pPr>
        <w:ind w:left="4320" w:hanging="360"/>
      </w:pPr>
      <w:rPr>
        <w:rFonts w:ascii="Wingdings" w:hAnsi="Wingdings" w:hint="default"/>
      </w:rPr>
    </w:lvl>
    <w:lvl w:ilvl="6" w:tplc="879E3838" w:tentative="1">
      <w:start w:val="1"/>
      <w:numFmt w:val="bullet"/>
      <w:lvlText w:val=""/>
      <w:lvlJc w:val="left"/>
      <w:pPr>
        <w:ind w:left="5040" w:hanging="360"/>
      </w:pPr>
      <w:rPr>
        <w:rFonts w:ascii="Symbol" w:hAnsi="Symbol" w:hint="default"/>
      </w:rPr>
    </w:lvl>
    <w:lvl w:ilvl="7" w:tplc="2996EC52" w:tentative="1">
      <w:start w:val="1"/>
      <w:numFmt w:val="bullet"/>
      <w:lvlText w:val="o"/>
      <w:lvlJc w:val="left"/>
      <w:pPr>
        <w:ind w:left="5760" w:hanging="360"/>
      </w:pPr>
      <w:rPr>
        <w:rFonts w:ascii="Courier New" w:hAnsi="Courier New" w:cs="Courier New" w:hint="default"/>
      </w:rPr>
    </w:lvl>
    <w:lvl w:ilvl="8" w:tplc="AC0A70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0B06D1C">
      <w:start w:val="1"/>
      <w:numFmt w:val="bullet"/>
      <w:lvlText w:val=""/>
      <w:lvlJc w:val="left"/>
      <w:pPr>
        <w:ind w:left="720" w:hanging="360"/>
      </w:pPr>
      <w:rPr>
        <w:rFonts w:ascii="Symbol" w:hAnsi="Symbol" w:hint="default"/>
      </w:rPr>
    </w:lvl>
    <w:lvl w:ilvl="1" w:tplc="4A1CA6BC" w:tentative="1">
      <w:start w:val="1"/>
      <w:numFmt w:val="bullet"/>
      <w:lvlText w:val="o"/>
      <w:lvlJc w:val="left"/>
      <w:pPr>
        <w:ind w:left="1440" w:hanging="360"/>
      </w:pPr>
      <w:rPr>
        <w:rFonts w:ascii="Courier New" w:hAnsi="Courier New" w:cs="Courier New" w:hint="default"/>
      </w:rPr>
    </w:lvl>
    <w:lvl w:ilvl="2" w:tplc="0324C334" w:tentative="1">
      <w:start w:val="1"/>
      <w:numFmt w:val="bullet"/>
      <w:lvlText w:val=""/>
      <w:lvlJc w:val="left"/>
      <w:pPr>
        <w:ind w:left="2160" w:hanging="360"/>
      </w:pPr>
      <w:rPr>
        <w:rFonts w:ascii="Wingdings" w:hAnsi="Wingdings" w:hint="default"/>
      </w:rPr>
    </w:lvl>
    <w:lvl w:ilvl="3" w:tplc="21E814A2" w:tentative="1">
      <w:start w:val="1"/>
      <w:numFmt w:val="bullet"/>
      <w:lvlText w:val=""/>
      <w:lvlJc w:val="left"/>
      <w:pPr>
        <w:ind w:left="2880" w:hanging="360"/>
      </w:pPr>
      <w:rPr>
        <w:rFonts w:ascii="Symbol" w:hAnsi="Symbol" w:hint="default"/>
      </w:rPr>
    </w:lvl>
    <w:lvl w:ilvl="4" w:tplc="02C49C78" w:tentative="1">
      <w:start w:val="1"/>
      <w:numFmt w:val="bullet"/>
      <w:lvlText w:val="o"/>
      <w:lvlJc w:val="left"/>
      <w:pPr>
        <w:ind w:left="3600" w:hanging="360"/>
      </w:pPr>
      <w:rPr>
        <w:rFonts w:ascii="Courier New" w:hAnsi="Courier New" w:cs="Courier New" w:hint="default"/>
      </w:rPr>
    </w:lvl>
    <w:lvl w:ilvl="5" w:tplc="14BCCA5E" w:tentative="1">
      <w:start w:val="1"/>
      <w:numFmt w:val="bullet"/>
      <w:lvlText w:val=""/>
      <w:lvlJc w:val="left"/>
      <w:pPr>
        <w:ind w:left="4320" w:hanging="360"/>
      </w:pPr>
      <w:rPr>
        <w:rFonts w:ascii="Wingdings" w:hAnsi="Wingdings" w:hint="default"/>
      </w:rPr>
    </w:lvl>
    <w:lvl w:ilvl="6" w:tplc="27F42CA2" w:tentative="1">
      <w:start w:val="1"/>
      <w:numFmt w:val="bullet"/>
      <w:lvlText w:val=""/>
      <w:lvlJc w:val="left"/>
      <w:pPr>
        <w:ind w:left="5040" w:hanging="360"/>
      </w:pPr>
      <w:rPr>
        <w:rFonts w:ascii="Symbol" w:hAnsi="Symbol" w:hint="default"/>
      </w:rPr>
    </w:lvl>
    <w:lvl w:ilvl="7" w:tplc="8AD45930" w:tentative="1">
      <w:start w:val="1"/>
      <w:numFmt w:val="bullet"/>
      <w:lvlText w:val="o"/>
      <w:lvlJc w:val="left"/>
      <w:pPr>
        <w:ind w:left="5760" w:hanging="360"/>
      </w:pPr>
      <w:rPr>
        <w:rFonts w:ascii="Courier New" w:hAnsi="Courier New" w:cs="Courier New" w:hint="default"/>
      </w:rPr>
    </w:lvl>
    <w:lvl w:ilvl="8" w:tplc="DDD8554A" w:tentative="1">
      <w:start w:val="1"/>
      <w:numFmt w:val="bullet"/>
      <w:lvlText w:val=""/>
      <w:lvlJc w:val="left"/>
      <w:pPr>
        <w:ind w:left="6480" w:hanging="360"/>
      </w:pPr>
      <w:rPr>
        <w:rFonts w:ascii="Wingdings" w:hAnsi="Wingdings" w:hint="default"/>
      </w:rPr>
    </w:lvl>
  </w:abstractNum>
  <w:abstractNum w:abstractNumId="4" w15:restartNumberingAfterBreak="0">
    <w:nsid w:val="0B1F4FA2"/>
    <w:multiLevelType w:val="hybridMultilevel"/>
    <w:tmpl w:val="92BEF566"/>
    <w:lvl w:ilvl="0" w:tplc="A440A9C2">
      <w:start w:val="1"/>
      <w:numFmt w:val="decimal"/>
      <w:lvlText w:val="%1."/>
      <w:lvlJc w:val="left"/>
      <w:pPr>
        <w:ind w:left="720" w:hanging="360"/>
      </w:pPr>
    </w:lvl>
    <w:lvl w:ilvl="1" w:tplc="FB92DC66">
      <w:start w:val="1"/>
      <w:numFmt w:val="lowerLetter"/>
      <w:lvlText w:val="%2."/>
      <w:lvlJc w:val="left"/>
      <w:pPr>
        <w:ind w:left="1440" w:hanging="360"/>
      </w:pPr>
    </w:lvl>
    <w:lvl w:ilvl="2" w:tplc="D45C7AAE">
      <w:start w:val="1"/>
      <w:numFmt w:val="lowerRoman"/>
      <w:lvlText w:val="%3."/>
      <w:lvlJc w:val="right"/>
      <w:pPr>
        <w:ind w:left="2160" w:hanging="180"/>
      </w:pPr>
    </w:lvl>
    <w:lvl w:ilvl="3" w:tplc="F5CE9816">
      <w:start w:val="1"/>
      <w:numFmt w:val="decimal"/>
      <w:lvlText w:val="%4."/>
      <w:lvlJc w:val="left"/>
      <w:pPr>
        <w:ind w:left="2880" w:hanging="360"/>
      </w:pPr>
    </w:lvl>
    <w:lvl w:ilvl="4" w:tplc="0EF87DB2">
      <w:start w:val="1"/>
      <w:numFmt w:val="lowerLetter"/>
      <w:lvlText w:val="%5."/>
      <w:lvlJc w:val="left"/>
      <w:pPr>
        <w:ind w:left="3600" w:hanging="360"/>
      </w:pPr>
    </w:lvl>
    <w:lvl w:ilvl="5" w:tplc="BD608CE4">
      <w:start w:val="1"/>
      <w:numFmt w:val="lowerRoman"/>
      <w:lvlText w:val="%6."/>
      <w:lvlJc w:val="right"/>
      <w:pPr>
        <w:ind w:left="4320" w:hanging="180"/>
      </w:pPr>
    </w:lvl>
    <w:lvl w:ilvl="6" w:tplc="B04842A2">
      <w:start w:val="1"/>
      <w:numFmt w:val="decimal"/>
      <w:lvlText w:val="%7."/>
      <w:lvlJc w:val="left"/>
      <w:pPr>
        <w:ind w:left="5040" w:hanging="360"/>
      </w:pPr>
    </w:lvl>
    <w:lvl w:ilvl="7" w:tplc="D228CE88">
      <w:start w:val="1"/>
      <w:numFmt w:val="lowerLetter"/>
      <w:lvlText w:val="%8."/>
      <w:lvlJc w:val="left"/>
      <w:pPr>
        <w:ind w:left="5760" w:hanging="360"/>
      </w:pPr>
    </w:lvl>
    <w:lvl w:ilvl="8" w:tplc="BDC24BFC">
      <w:start w:val="1"/>
      <w:numFmt w:val="lowerRoman"/>
      <w:lvlText w:val="%9."/>
      <w:lvlJc w:val="right"/>
      <w:pPr>
        <w:ind w:left="6480" w:hanging="180"/>
      </w:pPr>
    </w:lvl>
  </w:abstractNum>
  <w:abstractNum w:abstractNumId="5" w15:restartNumberingAfterBreak="0">
    <w:nsid w:val="13A018E9"/>
    <w:multiLevelType w:val="hybridMultilevel"/>
    <w:tmpl w:val="9550871E"/>
    <w:lvl w:ilvl="0" w:tplc="A58A1BDA">
      <w:start w:val="1"/>
      <w:numFmt w:val="bullet"/>
      <w:lvlText w:val=""/>
      <w:lvlJc w:val="left"/>
      <w:pPr>
        <w:ind w:left="804" w:hanging="360"/>
      </w:pPr>
      <w:rPr>
        <w:rFonts w:ascii="Symbol" w:hAnsi="Symbol" w:hint="default"/>
      </w:rPr>
    </w:lvl>
    <w:lvl w:ilvl="1" w:tplc="CEA08F12" w:tentative="1">
      <w:start w:val="1"/>
      <w:numFmt w:val="bullet"/>
      <w:lvlText w:val="o"/>
      <w:lvlJc w:val="left"/>
      <w:pPr>
        <w:ind w:left="1524" w:hanging="360"/>
      </w:pPr>
      <w:rPr>
        <w:rFonts w:ascii="Courier New" w:hAnsi="Courier New" w:cs="Courier New" w:hint="default"/>
      </w:rPr>
    </w:lvl>
    <w:lvl w:ilvl="2" w:tplc="4C76A0E0" w:tentative="1">
      <w:start w:val="1"/>
      <w:numFmt w:val="bullet"/>
      <w:lvlText w:val=""/>
      <w:lvlJc w:val="left"/>
      <w:pPr>
        <w:ind w:left="2244" w:hanging="360"/>
      </w:pPr>
      <w:rPr>
        <w:rFonts w:ascii="Wingdings" w:hAnsi="Wingdings" w:hint="default"/>
      </w:rPr>
    </w:lvl>
    <w:lvl w:ilvl="3" w:tplc="24985638" w:tentative="1">
      <w:start w:val="1"/>
      <w:numFmt w:val="bullet"/>
      <w:lvlText w:val=""/>
      <w:lvlJc w:val="left"/>
      <w:pPr>
        <w:ind w:left="2964" w:hanging="360"/>
      </w:pPr>
      <w:rPr>
        <w:rFonts w:ascii="Symbol" w:hAnsi="Symbol" w:hint="default"/>
      </w:rPr>
    </w:lvl>
    <w:lvl w:ilvl="4" w:tplc="F3689F28" w:tentative="1">
      <w:start w:val="1"/>
      <w:numFmt w:val="bullet"/>
      <w:lvlText w:val="o"/>
      <w:lvlJc w:val="left"/>
      <w:pPr>
        <w:ind w:left="3684" w:hanging="360"/>
      </w:pPr>
      <w:rPr>
        <w:rFonts w:ascii="Courier New" w:hAnsi="Courier New" w:cs="Courier New" w:hint="default"/>
      </w:rPr>
    </w:lvl>
    <w:lvl w:ilvl="5" w:tplc="6E589B22" w:tentative="1">
      <w:start w:val="1"/>
      <w:numFmt w:val="bullet"/>
      <w:lvlText w:val=""/>
      <w:lvlJc w:val="left"/>
      <w:pPr>
        <w:ind w:left="4404" w:hanging="360"/>
      </w:pPr>
      <w:rPr>
        <w:rFonts w:ascii="Wingdings" w:hAnsi="Wingdings" w:hint="default"/>
      </w:rPr>
    </w:lvl>
    <w:lvl w:ilvl="6" w:tplc="D2CA4FDC" w:tentative="1">
      <w:start w:val="1"/>
      <w:numFmt w:val="bullet"/>
      <w:lvlText w:val=""/>
      <w:lvlJc w:val="left"/>
      <w:pPr>
        <w:ind w:left="5124" w:hanging="360"/>
      </w:pPr>
      <w:rPr>
        <w:rFonts w:ascii="Symbol" w:hAnsi="Symbol" w:hint="default"/>
      </w:rPr>
    </w:lvl>
    <w:lvl w:ilvl="7" w:tplc="2488DC9C" w:tentative="1">
      <w:start w:val="1"/>
      <w:numFmt w:val="bullet"/>
      <w:lvlText w:val="o"/>
      <w:lvlJc w:val="left"/>
      <w:pPr>
        <w:ind w:left="5844" w:hanging="360"/>
      </w:pPr>
      <w:rPr>
        <w:rFonts w:ascii="Courier New" w:hAnsi="Courier New" w:cs="Courier New" w:hint="default"/>
      </w:rPr>
    </w:lvl>
    <w:lvl w:ilvl="8" w:tplc="03DC8E2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3056BF5A">
      <w:start w:val="1"/>
      <w:numFmt w:val="bullet"/>
      <w:lvlText w:val=""/>
      <w:lvlJc w:val="left"/>
      <w:pPr>
        <w:ind w:left="804" w:hanging="360"/>
      </w:pPr>
      <w:rPr>
        <w:rFonts w:ascii="Wingdings" w:hAnsi="Wingdings" w:hint="default"/>
      </w:rPr>
    </w:lvl>
    <w:lvl w:ilvl="1" w:tplc="6C04315A" w:tentative="1">
      <w:start w:val="1"/>
      <w:numFmt w:val="bullet"/>
      <w:lvlText w:val="o"/>
      <w:lvlJc w:val="left"/>
      <w:pPr>
        <w:ind w:left="1524" w:hanging="360"/>
      </w:pPr>
      <w:rPr>
        <w:rFonts w:ascii="Courier New" w:hAnsi="Courier New" w:cs="Courier New" w:hint="default"/>
      </w:rPr>
    </w:lvl>
    <w:lvl w:ilvl="2" w:tplc="A0A67A2E" w:tentative="1">
      <w:start w:val="1"/>
      <w:numFmt w:val="bullet"/>
      <w:lvlText w:val=""/>
      <w:lvlJc w:val="left"/>
      <w:pPr>
        <w:ind w:left="2244" w:hanging="360"/>
      </w:pPr>
      <w:rPr>
        <w:rFonts w:ascii="Wingdings" w:hAnsi="Wingdings" w:hint="default"/>
      </w:rPr>
    </w:lvl>
    <w:lvl w:ilvl="3" w:tplc="A87C3D7C" w:tentative="1">
      <w:start w:val="1"/>
      <w:numFmt w:val="bullet"/>
      <w:lvlText w:val=""/>
      <w:lvlJc w:val="left"/>
      <w:pPr>
        <w:ind w:left="2964" w:hanging="360"/>
      </w:pPr>
      <w:rPr>
        <w:rFonts w:ascii="Symbol" w:hAnsi="Symbol" w:hint="default"/>
      </w:rPr>
    </w:lvl>
    <w:lvl w:ilvl="4" w:tplc="0C962C7E" w:tentative="1">
      <w:start w:val="1"/>
      <w:numFmt w:val="bullet"/>
      <w:lvlText w:val="o"/>
      <w:lvlJc w:val="left"/>
      <w:pPr>
        <w:ind w:left="3684" w:hanging="360"/>
      </w:pPr>
      <w:rPr>
        <w:rFonts w:ascii="Courier New" w:hAnsi="Courier New" w:cs="Courier New" w:hint="default"/>
      </w:rPr>
    </w:lvl>
    <w:lvl w:ilvl="5" w:tplc="5F329B58" w:tentative="1">
      <w:start w:val="1"/>
      <w:numFmt w:val="bullet"/>
      <w:lvlText w:val=""/>
      <w:lvlJc w:val="left"/>
      <w:pPr>
        <w:ind w:left="4404" w:hanging="360"/>
      </w:pPr>
      <w:rPr>
        <w:rFonts w:ascii="Wingdings" w:hAnsi="Wingdings" w:hint="default"/>
      </w:rPr>
    </w:lvl>
    <w:lvl w:ilvl="6" w:tplc="F1B8D27C" w:tentative="1">
      <w:start w:val="1"/>
      <w:numFmt w:val="bullet"/>
      <w:lvlText w:val=""/>
      <w:lvlJc w:val="left"/>
      <w:pPr>
        <w:ind w:left="5124" w:hanging="360"/>
      </w:pPr>
      <w:rPr>
        <w:rFonts w:ascii="Symbol" w:hAnsi="Symbol" w:hint="default"/>
      </w:rPr>
    </w:lvl>
    <w:lvl w:ilvl="7" w:tplc="81483A6E" w:tentative="1">
      <w:start w:val="1"/>
      <w:numFmt w:val="bullet"/>
      <w:lvlText w:val="o"/>
      <w:lvlJc w:val="left"/>
      <w:pPr>
        <w:ind w:left="5844" w:hanging="360"/>
      </w:pPr>
      <w:rPr>
        <w:rFonts w:ascii="Courier New" w:hAnsi="Courier New" w:cs="Courier New" w:hint="default"/>
      </w:rPr>
    </w:lvl>
    <w:lvl w:ilvl="8" w:tplc="11FC3AF6"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77A423A">
      <w:start w:val="1"/>
      <w:numFmt w:val="bullet"/>
      <w:lvlText w:val=""/>
      <w:lvlJc w:val="left"/>
      <w:pPr>
        <w:ind w:left="1080" w:hanging="360"/>
      </w:pPr>
      <w:rPr>
        <w:rFonts w:ascii="Symbol" w:hAnsi="Symbol" w:hint="default"/>
      </w:rPr>
    </w:lvl>
    <w:lvl w:ilvl="1" w:tplc="FF88C7E2" w:tentative="1">
      <w:start w:val="1"/>
      <w:numFmt w:val="bullet"/>
      <w:lvlText w:val="o"/>
      <w:lvlJc w:val="left"/>
      <w:pPr>
        <w:ind w:left="1800" w:hanging="360"/>
      </w:pPr>
      <w:rPr>
        <w:rFonts w:ascii="Courier New" w:hAnsi="Courier New" w:cs="Courier New" w:hint="default"/>
      </w:rPr>
    </w:lvl>
    <w:lvl w:ilvl="2" w:tplc="A936E950" w:tentative="1">
      <w:start w:val="1"/>
      <w:numFmt w:val="bullet"/>
      <w:lvlText w:val=""/>
      <w:lvlJc w:val="left"/>
      <w:pPr>
        <w:ind w:left="2520" w:hanging="360"/>
      </w:pPr>
      <w:rPr>
        <w:rFonts w:ascii="Wingdings" w:hAnsi="Wingdings" w:hint="default"/>
      </w:rPr>
    </w:lvl>
    <w:lvl w:ilvl="3" w:tplc="4D9E1CF8" w:tentative="1">
      <w:start w:val="1"/>
      <w:numFmt w:val="bullet"/>
      <w:lvlText w:val=""/>
      <w:lvlJc w:val="left"/>
      <w:pPr>
        <w:ind w:left="3240" w:hanging="360"/>
      </w:pPr>
      <w:rPr>
        <w:rFonts w:ascii="Symbol" w:hAnsi="Symbol" w:hint="default"/>
      </w:rPr>
    </w:lvl>
    <w:lvl w:ilvl="4" w:tplc="C982086E" w:tentative="1">
      <w:start w:val="1"/>
      <w:numFmt w:val="bullet"/>
      <w:lvlText w:val="o"/>
      <w:lvlJc w:val="left"/>
      <w:pPr>
        <w:ind w:left="3960" w:hanging="360"/>
      </w:pPr>
      <w:rPr>
        <w:rFonts w:ascii="Courier New" w:hAnsi="Courier New" w:cs="Courier New" w:hint="default"/>
      </w:rPr>
    </w:lvl>
    <w:lvl w:ilvl="5" w:tplc="C2B0938A" w:tentative="1">
      <w:start w:val="1"/>
      <w:numFmt w:val="bullet"/>
      <w:lvlText w:val=""/>
      <w:lvlJc w:val="left"/>
      <w:pPr>
        <w:ind w:left="4680" w:hanging="360"/>
      </w:pPr>
      <w:rPr>
        <w:rFonts w:ascii="Wingdings" w:hAnsi="Wingdings" w:hint="default"/>
      </w:rPr>
    </w:lvl>
    <w:lvl w:ilvl="6" w:tplc="79924EAC" w:tentative="1">
      <w:start w:val="1"/>
      <w:numFmt w:val="bullet"/>
      <w:lvlText w:val=""/>
      <w:lvlJc w:val="left"/>
      <w:pPr>
        <w:ind w:left="5400" w:hanging="360"/>
      </w:pPr>
      <w:rPr>
        <w:rFonts w:ascii="Symbol" w:hAnsi="Symbol" w:hint="default"/>
      </w:rPr>
    </w:lvl>
    <w:lvl w:ilvl="7" w:tplc="A7F61418" w:tentative="1">
      <w:start w:val="1"/>
      <w:numFmt w:val="bullet"/>
      <w:lvlText w:val="o"/>
      <w:lvlJc w:val="left"/>
      <w:pPr>
        <w:ind w:left="6120" w:hanging="360"/>
      </w:pPr>
      <w:rPr>
        <w:rFonts w:ascii="Courier New" w:hAnsi="Courier New" w:cs="Courier New" w:hint="default"/>
      </w:rPr>
    </w:lvl>
    <w:lvl w:ilvl="8" w:tplc="4386BD4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2AB24F0E">
      <w:start w:val="1"/>
      <w:numFmt w:val="bullet"/>
      <w:lvlText w:val=""/>
      <w:lvlJc w:val="left"/>
      <w:pPr>
        <w:ind w:left="720" w:hanging="360"/>
      </w:pPr>
      <w:rPr>
        <w:rFonts w:ascii="Symbol" w:hAnsi="Symbol" w:hint="default"/>
      </w:rPr>
    </w:lvl>
    <w:lvl w:ilvl="1" w:tplc="2C1C92D8" w:tentative="1">
      <w:start w:val="1"/>
      <w:numFmt w:val="bullet"/>
      <w:lvlText w:val="o"/>
      <w:lvlJc w:val="left"/>
      <w:pPr>
        <w:ind w:left="1440" w:hanging="360"/>
      </w:pPr>
      <w:rPr>
        <w:rFonts w:ascii="Courier New" w:hAnsi="Courier New" w:cs="Courier New" w:hint="default"/>
      </w:rPr>
    </w:lvl>
    <w:lvl w:ilvl="2" w:tplc="FE687586" w:tentative="1">
      <w:start w:val="1"/>
      <w:numFmt w:val="bullet"/>
      <w:lvlText w:val=""/>
      <w:lvlJc w:val="left"/>
      <w:pPr>
        <w:ind w:left="2160" w:hanging="360"/>
      </w:pPr>
      <w:rPr>
        <w:rFonts w:ascii="Wingdings" w:hAnsi="Wingdings" w:hint="default"/>
      </w:rPr>
    </w:lvl>
    <w:lvl w:ilvl="3" w:tplc="026402B6" w:tentative="1">
      <w:start w:val="1"/>
      <w:numFmt w:val="bullet"/>
      <w:lvlText w:val=""/>
      <w:lvlJc w:val="left"/>
      <w:pPr>
        <w:ind w:left="2880" w:hanging="360"/>
      </w:pPr>
      <w:rPr>
        <w:rFonts w:ascii="Symbol" w:hAnsi="Symbol" w:hint="default"/>
      </w:rPr>
    </w:lvl>
    <w:lvl w:ilvl="4" w:tplc="420EA3EE" w:tentative="1">
      <w:start w:val="1"/>
      <w:numFmt w:val="bullet"/>
      <w:lvlText w:val="o"/>
      <w:lvlJc w:val="left"/>
      <w:pPr>
        <w:ind w:left="3600" w:hanging="360"/>
      </w:pPr>
      <w:rPr>
        <w:rFonts w:ascii="Courier New" w:hAnsi="Courier New" w:cs="Courier New" w:hint="default"/>
      </w:rPr>
    </w:lvl>
    <w:lvl w:ilvl="5" w:tplc="7630B0A4" w:tentative="1">
      <w:start w:val="1"/>
      <w:numFmt w:val="bullet"/>
      <w:lvlText w:val=""/>
      <w:lvlJc w:val="left"/>
      <w:pPr>
        <w:ind w:left="4320" w:hanging="360"/>
      </w:pPr>
      <w:rPr>
        <w:rFonts w:ascii="Wingdings" w:hAnsi="Wingdings" w:hint="default"/>
      </w:rPr>
    </w:lvl>
    <w:lvl w:ilvl="6" w:tplc="37284274" w:tentative="1">
      <w:start w:val="1"/>
      <w:numFmt w:val="bullet"/>
      <w:lvlText w:val=""/>
      <w:lvlJc w:val="left"/>
      <w:pPr>
        <w:ind w:left="5040" w:hanging="360"/>
      </w:pPr>
      <w:rPr>
        <w:rFonts w:ascii="Symbol" w:hAnsi="Symbol" w:hint="default"/>
      </w:rPr>
    </w:lvl>
    <w:lvl w:ilvl="7" w:tplc="F07EB6B6" w:tentative="1">
      <w:start w:val="1"/>
      <w:numFmt w:val="bullet"/>
      <w:lvlText w:val="o"/>
      <w:lvlJc w:val="left"/>
      <w:pPr>
        <w:ind w:left="5760" w:hanging="360"/>
      </w:pPr>
      <w:rPr>
        <w:rFonts w:ascii="Courier New" w:hAnsi="Courier New" w:cs="Courier New" w:hint="default"/>
      </w:rPr>
    </w:lvl>
    <w:lvl w:ilvl="8" w:tplc="1D8E33D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7A8CFFE">
      <w:start w:val="1"/>
      <w:numFmt w:val="bullet"/>
      <w:lvlText w:val=""/>
      <w:lvlJc w:val="left"/>
      <w:pPr>
        <w:ind w:left="720" w:hanging="360"/>
      </w:pPr>
      <w:rPr>
        <w:rFonts w:ascii="Symbol" w:hAnsi="Symbol" w:hint="default"/>
      </w:rPr>
    </w:lvl>
    <w:lvl w:ilvl="1" w:tplc="CF2A2C54" w:tentative="1">
      <w:start w:val="1"/>
      <w:numFmt w:val="bullet"/>
      <w:lvlText w:val="o"/>
      <w:lvlJc w:val="left"/>
      <w:pPr>
        <w:ind w:left="1440" w:hanging="360"/>
      </w:pPr>
      <w:rPr>
        <w:rFonts w:ascii="Courier New" w:hAnsi="Courier New" w:cs="Courier New" w:hint="default"/>
      </w:rPr>
    </w:lvl>
    <w:lvl w:ilvl="2" w:tplc="DC867C46" w:tentative="1">
      <w:start w:val="1"/>
      <w:numFmt w:val="bullet"/>
      <w:lvlText w:val=""/>
      <w:lvlJc w:val="left"/>
      <w:pPr>
        <w:ind w:left="2160" w:hanging="360"/>
      </w:pPr>
      <w:rPr>
        <w:rFonts w:ascii="Wingdings" w:hAnsi="Wingdings" w:hint="default"/>
      </w:rPr>
    </w:lvl>
    <w:lvl w:ilvl="3" w:tplc="2FCE39E0" w:tentative="1">
      <w:start w:val="1"/>
      <w:numFmt w:val="bullet"/>
      <w:lvlText w:val=""/>
      <w:lvlJc w:val="left"/>
      <w:pPr>
        <w:ind w:left="2880" w:hanging="360"/>
      </w:pPr>
      <w:rPr>
        <w:rFonts w:ascii="Symbol" w:hAnsi="Symbol" w:hint="default"/>
      </w:rPr>
    </w:lvl>
    <w:lvl w:ilvl="4" w:tplc="C3DC8B06" w:tentative="1">
      <w:start w:val="1"/>
      <w:numFmt w:val="bullet"/>
      <w:lvlText w:val="o"/>
      <w:lvlJc w:val="left"/>
      <w:pPr>
        <w:ind w:left="3600" w:hanging="360"/>
      </w:pPr>
      <w:rPr>
        <w:rFonts w:ascii="Courier New" w:hAnsi="Courier New" w:cs="Courier New" w:hint="default"/>
      </w:rPr>
    </w:lvl>
    <w:lvl w:ilvl="5" w:tplc="E29039C4" w:tentative="1">
      <w:start w:val="1"/>
      <w:numFmt w:val="bullet"/>
      <w:lvlText w:val=""/>
      <w:lvlJc w:val="left"/>
      <w:pPr>
        <w:ind w:left="4320" w:hanging="360"/>
      </w:pPr>
      <w:rPr>
        <w:rFonts w:ascii="Wingdings" w:hAnsi="Wingdings" w:hint="default"/>
      </w:rPr>
    </w:lvl>
    <w:lvl w:ilvl="6" w:tplc="A73E83C2" w:tentative="1">
      <w:start w:val="1"/>
      <w:numFmt w:val="bullet"/>
      <w:lvlText w:val=""/>
      <w:lvlJc w:val="left"/>
      <w:pPr>
        <w:ind w:left="5040" w:hanging="360"/>
      </w:pPr>
      <w:rPr>
        <w:rFonts w:ascii="Symbol" w:hAnsi="Symbol" w:hint="default"/>
      </w:rPr>
    </w:lvl>
    <w:lvl w:ilvl="7" w:tplc="3ADE9E7A" w:tentative="1">
      <w:start w:val="1"/>
      <w:numFmt w:val="bullet"/>
      <w:lvlText w:val="o"/>
      <w:lvlJc w:val="left"/>
      <w:pPr>
        <w:ind w:left="5760" w:hanging="360"/>
      </w:pPr>
      <w:rPr>
        <w:rFonts w:ascii="Courier New" w:hAnsi="Courier New" w:cs="Courier New" w:hint="default"/>
      </w:rPr>
    </w:lvl>
    <w:lvl w:ilvl="8" w:tplc="1ACC5F2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C4DE2BCC">
      <w:start w:val="1"/>
      <w:numFmt w:val="bullet"/>
      <w:lvlText w:val=""/>
      <w:lvlJc w:val="left"/>
      <w:pPr>
        <w:ind w:left="804" w:hanging="360"/>
      </w:pPr>
      <w:rPr>
        <w:rFonts w:ascii="Symbol" w:hAnsi="Symbol" w:hint="default"/>
      </w:rPr>
    </w:lvl>
    <w:lvl w:ilvl="1" w:tplc="8A068522" w:tentative="1">
      <w:start w:val="1"/>
      <w:numFmt w:val="bullet"/>
      <w:lvlText w:val="o"/>
      <w:lvlJc w:val="left"/>
      <w:pPr>
        <w:ind w:left="1524" w:hanging="360"/>
      </w:pPr>
      <w:rPr>
        <w:rFonts w:ascii="Courier New" w:hAnsi="Courier New" w:cs="Courier New" w:hint="default"/>
      </w:rPr>
    </w:lvl>
    <w:lvl w:ilvl="2" w:tplc="114A839C" w:tentative="1">
      <w:start w:val="1"/>
      <w:numFmt w:val="bullet"/>
      <w:lvlText w:val=""/>
      <w:lvlJc w:val="left"/>
      <w:pPr>
        <w:ind w:left="2244" w:hanging="360"/>
      </w:pPr>
      <w:rPr>
        <w:rFonts w:ascii="Wingdings" w:hAnsi="Wingdings" w:hint="default"/>
      </w:rPr>
    </w:lvl>
    <w:lvl w:ilvl="3" w:tplc="876A73C8" w:tentative="1">
      <w:start w:val="1"/>
      <w:numFmt w:val="bullet"/>
      <w:lvlText w:val=""/>
      <w:lvlJc w:val="left"/>
      <w:pPr>
        <w:ind w:left="2964" w:hanging="360"/>
      </w:pPr>
      <w:rPr>
        <w:rFonts w:ascii="Symbol" w:hAnsi="Symbol" w:hint="default"/>
      </w:rPr>
    </w:lvl>
    <w:lvl w:ilvl="4" w:tplc="2E748B7E" w:tentative="1">
      <w:start w:val="1"/>
      <w:numFmt w:val="bullet"/>
      <w:lvlText w:val="o"/>
      <w:lvlJc w:val="left"/>
      <w:pPr>
        <w:ind w:left="3684" w:hanging="360"/>
      </w:pPr>
      <w:rPr>
        <w:rFonts w:ascii="Courier New" w:hAnsi="Courier New" w:cs="Courier New" w:hint="default"/>
      </w:rPr>
    </w:lvl>
    <w:lvl w:ilvl="5" w:tplc="051C6F56" w:tentative="1">
      <w:start w:val="1"/>
      <w:numFmt w:val="bullet"/>
      <w:lvlText w:val=""/>
      <w:lvlJc w:val="left"/>
      <w:pPr>
        <w:ind w:left="4404" w:hanging="360"/>
      </w:pPr>
      <w:rPr>
        <w:rFonts w:ascii="Wingdings" w:hAnsi="Wingdings" w:hint="default"/>
      </w:rPr>
    </w:lvl>
    <w:lvl w:ilvl="6" w:tplc="C0F035F6" w:tentative="1">
      <w:start w:val="1"/>
      <w:numFmt w:val="bullet"/>
      <w:lvlText w:val=""/>
      <w:lvlJc w:val="left"/>
      <w:pPr>
        <w:ind w:left="5124" w:hanging="360"/>
      </w:pPr>
      <w:rPr>
        <w:rFonts w:ascii="Symbol" w:hAnsi="Symbol" w:hint="default"/>
      </w:rPr>
    </w:lvl>
    <w:lvl w:ilvl="7" w:tplc="66EE1416" w:tentative="1">
      <w:start w:val="1"/>
      <w:numFmt w:val="bullet"/>
      <w:lvlText w:val="o"/>
      <w:lvlJc w:val="left"/>
      <w:pPr>
        <w:ind w:left="5844" w:hanging="360"/>
      </w:pPr>
      <w:rPr>
        <w:rFonts w:ascii="Courier New" w:hAnsi="Courier New" w:cs="Courier New" w:hint="default"/>
      </w:rPr>
    </w:lvl>
    <w:lvl w:ilvl="8" w:tplc="E23A62F0" w:tentative="1">
      <w:start w:val="1"/>
      <w:numFmt w:val="bullet"/>
      <w:lvlText w:val=""/>
      <w:lvlJc w:val="left"/>
      <w:pPr>
        <w:ind w:left="6564" w:hanging="360"/>
      </w:pPr>
      <w:rPr>
        <w:rFonts w:ascii="Wingdings" w:hAnsi="Wingdings" w:hint="default"/>
      </w:rPr>
    </w:lvl>
  </w:abstractNum>
  <w:num w:numId="1" w16cid:durableId="561527869">
    <w:abstractNumId w:val="8"/>
  </w:num>
  <w:num w:numId="2" w16cid:durableId="129593577">
    <w:abstractNumId w:val="9"/>
  </w:num>
  <w:num w:numId="3" w16cid:durableId="1423841414">
    <w:abstractNumId w:val="0"/>
  </w:num>
  <w:num w:numId="4" w16cid:durableId="1815216998">
    <w:abstractNumId w:val="1"/>
  </w:num>
  <w:num w:numId="5" w16cid:durableId="24866596">
    <w:abstractNumId w:val="2"/>
  </w:num>
  <w:num w:numId="6" w16cid:durableId="889220373">
    <w:abstractNumId w:val="7"/>
  </w:num>
  <w:num w:numId="7" w16cid:durableId="1818565658">
    <w:abstractNumId w:val="3"/>
  </w:num>
  <w:num w:numId="8" w16cid:durableId="341932569">
    <w:abstractNumId w:val="10"/>
  </w:num>
  <w:num w:numId="9" w16cid:durableId="255984528">
    <w:abstractNumId w:val="6"/>
  </w:num>
  <w:num w:numId="10" w16cid:durableId="1787773390">
    <w:abstractNumId w:val="5"/>
  </w:num>
  <w:num w:numId="11" w16cid:durableId="606932927">
    <w:abstractNumId w:val="10"/>
  </w:num>
  <w:num w:numId="12" w16cid:durableId="806632937">
    <w:abstractNumId w:val="6"/>
  </w:num>
  <w:num w:numId="13" w16cid:durableId="1128620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0EEE"/>
    <w:rsid w:val="0001269C"/>
    <w:rsid w:val="000148CA"/>
    <w:rsid w:val="000212D5"/>
    <w:rsid w:val="00021796"/>
    <w:rsid w:val="000246E3"/>
    <w:rsid w:val="0002760B"/>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7537"/>
    <w:rsid w:val="00200FA6"/>
    <w:rsid w:val="00203942"/>
    <w:rsid w:val="002172D6"/>
    <w:rsid w:val="00222AC8"/>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AF0"/>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5734"/>
    <w:rsid w:val="005460C4"/>
    <w:rsid w:val="00546419"/>
    <w:rsid w:val="0055068B"/>
    <w:rsid w:val="00553AE3"/>
    <w:rsid w:val="00562702"/>
    <w:rsid w:val="00563D75"/>
    <w:rsid w:val="0056464C"/>
    <w:rsid w:val="00564869"/>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277E"/>
    <w:rsid w:val="006C69D2"/>
    <w:rsid w:val="006D0D39"/>
    <w:rsid w:val="006D4FBC"/>
    <w:rsid w:val="006D5EF7"/>
    <w:rsid w:val="006D632F"/>
    <w:rsid w:val="006E5122"/>
    <w:rsid w:val="006E7097"/>
    <w:rsid w:val="006F7D94"/>
    <w:rsid w:val="00704F88"/>
    <w:rsid w:val="00710081"/>
    <w:rsid w:val="0072778E"/>
    <w:rsid w:val="007530E9"/>
    <w:rsid w:val="0075464E"/>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29F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DFA"/>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4010"/>
    <w:rsid w:val="00AB6E2E"/>
    <w:rsid w:val="00AB7C86"/>
    <w:rsid w:val="00AD2C42"/>
    <w:rsid w:val="00AD551C"/>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3CDE"/>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AC4"/>
    <w:rsid w:val="00E53896"/>
    <w:rsid w:val="00E62453"/>
    <w:rsid w:val="00E6297F"/>
    <w:rsid w:val="00E652D0"/>
    <w:rsid w:val="00E71C29"/>
    <w:rsid w:val="00E726D2"/>
    <w:rsid w:val="00E75A59"/>
    <w:rsid w:val="00E77504"/>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 w:val="00FF7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43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56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2902</Words>
  <Characters>1655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2023-10-25T09:04:00Z</dcterms:created>
  <dcterms:modified xsi:type="dcterms:W3CDTF">2023-10-25T09:08:00Z</dcterms:modified>
</cp:coreProperties>
</file>