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ED8DB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36E21922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1AEB0372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44EFFAF0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87124F" w14:paraId="128E880D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57AB0D0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2C072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EDDFD6C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2C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2C072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2C0723"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754FD440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C0723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01060450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EE01D45" w14:textId="77777777" w:rsidR="009E2C87" w:rsidRPr="009E2C87" w:rsidRDefault="00000000" w:rsidP="009E2C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0" w:name="_Hlk160696492"/>
      <w:r w:rsidRPr="009E2C87">
        <w:rPr>
          <w:rFonts w:ascii="Arial" w:hAnsi="Arial" w:cs="Arial"/>
          <w:iCs/>
          <w:sz w:val="22"/>
          <w:szCs w:val="22"/>
        </w:rPr>
        <w:t>Par Liepājas pirmsskolas izglītības</w:t>
      </w:r>
    </w:p>
    <w:p w14:paraId="56CFC059" w14:textId="77777777" w:rsidR="007B1F67" w:rsidRPr="009E2C87" w:rsidRDefault="00000000" w:rsidP="009E2C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2C87">
        <w:rPr>
          <w:rFonts w:ascii="Arial" w:hAnsi="Arial" w:cs="Arial"/>
          <w:iCs/>
          <w:sz w:val="22"/>
          <w:szCs w:val="22"/>
        </w:rPr>
        <w:t xml:space="preserve">iestādes “Saulīte” vadītāju </w:t>
      </w:r>
    </w:p>
    <w:p w14:paraId="7B130B4B" w14:textId="77777777" w:rsidR="007B1F67" w:rsidRPr="009E2C87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4A52AD8" w14:textId="77777777" w:rsidR="007B1F67" w:rsidRPr="009E2C87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F6957D7" w14:textId="77777777" w:rsidR="009E2C87" w:rsidRPr="009E2C87" w:rsidRDefault="00000000" w:rsidP="009E2C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9E2C87">
        <w:rPr>
          <w:rFonts w:ascii="Arial" w:hAnsi="Arial" w:cs="Arial"/>
          <w:iCs/>
          <w:sz w:val="22"/>
          <w:szCs w:val="22"/>
        </w:rPr>
        <w:t xml:space="preserve">Pamatojoties uz Pašvaldību likuma 10. panta pirmās daļas 10. punktu, Izglītības likuma 17. panta trešās daļas 2. punktu, ņemot vērā Liepājas pirmsskolas izglītības iestādes “Saulīte” </w:t>
      </w:r>
      <w:r w:rsidR="00C2309D">
        <w:rPr>
          <w:rFonts w:ascii="Arial" w:hAnsi="Arial" w:cs="Arial"/>
          <w:iCs/>
          <w:sz w:val="22"/>
          <w:szCs w:val="22"/>
        </w:rPr>
        <w:t xml:space="preserve">vadītājas </w:t>
      </w:r>
      <w:r w:rsidRPr="009E2C87">
        <w:rPr>
          <w:rFonts w:ascii="Arial" w:hAnsi="Arial" w:cs="Arial"/>
          <w:iCs/>
          <w:sz w:val="22"/>
          <w:szCs w:val="22"/>
        </w:rPr>
        <w:t>Dinas Jaunzemes 2024. gada 27. novembra iesniegumu par atbrīvošanu no amata</w:t>
      </w:r>
      <w:r w:rsidR="00C2309D">
        <w:rPr>
          <w:rFonts w:ascii="Arial" w:hAnsi="Arial" w:cs="Arial"/>
          <w:iCs/>
          <w:sz w:val="22"/>
          <w:szCs w:val="22"/>
        </w:rPr>
        <w:t xml:space="preserve"> un </w:t>
      </w:r>
      <w:r w:rsidRPr="009E2C87">
        <w:rPr>
          <w:rFonts w:ascii="Arial" w:hAnsi="Arial" w:cs="Arial"/>
          <w:sz w:val="22"/>
          <w:szCs w:val="22"/>
        </w:rPr>
        <w:t xml:space="preserve">Daigas Blūmas 2024. gada 6. decembra iesniegumu, Liepājas valstspilsētas pašvaldības dome </w:t>
      </w:r>
      <w:r w:rsidRPr="009E2C87">
        <w:rPr>
          <w:rFonts w:ascii="Arial" w:hAnsi="Arial" w:cs="Arial"/>
          <w:b/>
          <w:sz w:val="22"/>
          <w:szCs w:val="22"/>
        </w:rPr>
        <w:t>nolemj</w:t>
      </w:r>
      <w:r w:rsidRPr="009E2C87">
        <w:rPr>
          <w:rFonts w:ascii="Arial" w:hAnsi="Arial" w:cs="Arial"/>
          <w:b/>
          <w:bCs/>
          <w:sz w:val="22"/>
          <w:szCs w:val="22"/>
        </w:rPr>
        <w:t>:</w:t>
      </w:r>
    </w:p>
    <w:p w14:paraId="375BB5DD" w14:textId="77777777" w:rsidR="009E2C87" w:rsidRPr="009E2C87" w:rsidRDefault="009E2C87" w:rsidP="009E2C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5CA258" w14:textId="77777777" w:rsidR="009E2C87" w:rsidRPr="009E2C87" w:rsidRDefault="00000000" w:rsidP="009E2C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9E2C87">
        <w:rPr>
          <w:rFonts w:ascii="Arial" w:hAnsi="Arial" w:cs="Arial"/>
          <w:sz w:val="22"/>
          <w:szCs w:val="22"/>
        </w:rPr>
        <w:t>1.</w:t>
      </w:r>
      <w:r w:rsidRPr="009E2C87">
        <w:rPr>
          <w:rFonts w:ascii="Arial" w:hAnsi="Arial" w:cs="Arial"/>
          <w:iCs/>
          <w:sz w:val="22"/>
          <w:szCs w:val="22"/>
        </w:rPr>
        <w:t xml:space="preserve"> Atbrīvot no amata Liepājas pirmsskolas izglītības iestādes “Saulīte” vadītāju Dinu Jaunzemi ar 2024. gada 28. decembri </w:t>
      </w:r>
      <w:r w:rsidRPr="009E2C87">
        <w:rPr>
          <w:rFonts w:ascii="Arial" w:hAnsi="Arial" w:cs="Arial"/>
          <w:sz w:val="22"/>
          <w:szCs w:val="22"/>
        </w:rPr>
        <w:t>(pēdējā darba diena)</w:t>
      </w:r>
      <w:r w:rsidRPr="009E2C87">
        <w:rPr>
          <w:rFonts w:ascii="Arial" w:hAnsi="Arial" w:cs="Arial"/>
          <w:iCs/>
          <w:sz w:val="22"/>
          <w:szCs w:val="22"/>
        </w:rPr>
        <w:t>.</w:t>
      </w:r>
    </w:p>
    <w:p w14:paraId="00CCF99E" w14:textId="77777777" w:rsidR="009E2C87" w:rsidRPr="009E2C87" w:rsidRDefault="009E2C87" w:rsidP="009E2C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14:paraId="5290C83D" w14:textId="77777777" w:rsidR="009E2C87" w:rsidRPr="009E2C87" w:rsidRDefault="00000000" w:rsidP="009E2C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9E2C87">
        <w:rPr>
          <w:rFonts w:ascii="Arial" w:hAnsi="Arial" w:cs="Arial"/>
          <w:iCs/>
          <w:sz w:val="22"/>
          <w:szCs w:val="22"/>
        </w:rPr>
        <w:t xml:space="preserve">2. Iecelt </w:t>
      </w:r>
      <w:r w:rsidRPr="009E2C87">
        <w:rPr>
          <w:rFonts w:ascii="Arial" w:hAnsi="Arial" w:cs="Arial"/>
          <w:sz w:val="22"/>
          <w:szCs w:val="22"/>
        </w:rPr>
        <w:t>ar 2025.</w:t>
      </w:r>
      <w:r>
        <w:rPr>
          <w:rFonts w:ascii="Arial" w:hAnsi="Arial" w:cs="Arial"/>
          <w:sz w:val="22"/>
          <w:szCs w:val="22"/>
        </w:rPr>
        <w:t xml:space="preserve"> </w:t>
      </w:r>
      <w:r w:rsidRPr="009E2C87">
        <w:rPr>
          <w:rFonts w:ascii="Arial" w:hAnsi="Arial" w:cs="Arial"/>
          <w:sz w:val="22"/>
          <w:szCs w:val="22"/>
        </w:rPr>
        <w:t>gada 2.</w:t>
      </w:r>
      <w:r>
        <w:rPr>
          <w:rFonts w:ascii="Arial" w:hAnsi="Arial" w:cs="Arial"/>
          <w:sz w:val="22"/>
          <w:szCs w:val="22"/>
        </w:rPr>
        <w:t xml:space="preserve"> </w:t>
      </w:r>
      <w:r w:rsidRPr="009E2C87">
        <w:rPr>
          <w:rFonts w:ascii="Arial" w:hAnsi="Arial" w:cs="Arial"/>
          <w:sz w:val="22"/>
          <w:szCs w:val="22"/>
        </w:rPr>
        <w:t>janvāri par</w:t>
      </w:r>
      <w:r w:rsidRPr="009E2C87">
        <w:rPr>
          <w:rFonts w:ascii="Arial" w:hAnsi="Arial" w:cs="Arial"/>
          <w:iCs/>
          <w:sz w:val="22"/>
          <w:szCs w:val="22"/>
        </w:rPr>
        <w:t xml:space="preserve"> Liepājas pirmsskolas izglītības iestādes “Saulīte”</w:t>
      </w:r>
      <w:r w:rsidRPr="009E2C87">
        <w:rPr>
          <w:rFonts w:ascii="Arial" w:hAnsi="Arial" w:cs="Arial"/>
          <w:sz w:val="22"/>
          <w:szCs w:val="22"/>
        </w:rPr>
        <w:t xml:space="preserve"> vadītāja pienākumu izpildītāju Daigu Blūmu līdz jauna Liepājas </w:t>
      </w:r>
      <w:r w:rsidRPr="009E2C87">
        <w:rPr>
          <w:rFonts w:ascii="Arial" w:hAnsi="Arial" w:cs="Arial"/>
          <w:iCs/>
          <w:sz w:val="22"/>
          <w:szCs w:val="22"/>
        </w:rPr>
        <w:t xml:space="preserve">pirmsskolas izglītības iestādes “Saulīte” vadītāja </w:t>
      </w:r>
      <w:r w:rsidRPr="009E2C87">
        <w:rPr>
          <w:rFonts w:ascii="Arial" w:hAnsi="Arial" w:cs="Arial"/>
          <w:sz w:val="22"/>
          <w:szCs w:val="22"/>
        </w:rPr>
        <w:t>apstiprināšanai amatā</w:t>
      </w:r>
      <w:r w:rsidRPr="009E2C87">
        <w:rPr>
          <w:rFonts w:ascii="Arial" w:hAnsi="Arial" w:cs="Arial"/>
          <w:iCs/>
          <w:sz w:val="22"/>
          <w:szCs w:val="22"/>
        </w:rPr>
        <w:t>.</w:t>
      </w:r>
    </w:p>
    <w:p w14:paraId="175E9B97" w14:textId="77777777" w:rsidR="009E2C87" w:rsidRPr="009E2C87" w:rsidRDefault="009E2C87" w:rsidP="009E2C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14:paraId="23839D1D" w14:textId="77777777" w:rsidR="009E2C87" w:rsidRPr="009E2C87" w:rsidRDefault="00000000" w:rsidP="009E2C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9E2C87">
        <w:rPr>
          <w:rFonts w:ascii="Arial" w:hAnsi="Arial" w:cs="Arial"/>
          <w:iCs/>
          <w:sz w:val="22"/>
          <w:szCs w:val="22"/>
        </w:rPr>
        <w:t>3. Liepājas valstspilsētas pašvaldības domes priekšsēdētājam kontrolēt lēmuma izpildi.</w:t>
      </w:r>
    </w:p>
    <w:p w14:paraId="0B2F304A" w14:textId="77777777" w:rsidR="007B1F67" w:rsidRPr="009E2C87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5C36B0" w14:textId="77777777" w:rsidR="008467F4" w:rsidRPr="009E2C87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87124F" w14:paraId="47D1BECD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AD36E" w14:textId="77777777" w:rsidR="008467F4" w:rsidRPr="009E2C87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C87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C7E0676" w14:textId="77777777" w:rsidR="008467F4" w:rsidRDefault="00000000" w:rsidP="009E2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2C87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09CAE577" w14:textId="77777777" w:rsidR="009E2C87" w:rsidRPr="009E2C87" w:rsidRDefault="009E2C87" w:rsidP="009E2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124F" w14:paraId="701DF38E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4919DA1" w14:textId="77777777" w:rsidR="008467F4" w:rsidRPr="009E2C87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C87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91D8D" w14:textId="77777777" w:rsidR="009E2C87" w:rsidRPr="009E2C87" w:rsidRDefault="00000000" w:rsidP="009E2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C87">
              <w:rPr>
                <w:rFonts w:ascii="Arial" w:hAnsi="Arial" w:cs="Arial"/>
                <w:sz w:val="22"/>
                <w:szCs w:val="22"/>
              </w:rPr>
              <w:t>Liepājas Izglītības pārvaldei, Dinai Jaunzemei, Daigai Blūmai</w:t>
            </w:r>
          </w:p>
          <w:p w14:paraId="02CF91ED" w14:textId="77777777" w:rsidR="008467F4" w:rsidRPr="009E2C87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8159336" w14:textId="77777777" w:rsidR="008467F4" w:rsidRPr="009E2C87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9E2C87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0A5D" w14:textId="77777777" w:rsidR="002E67B8" w:rsidRDefault="002E67B8">
      <w:r>
        <w:separator/>
      </w:r>
    </w:p>
  </w:endnote>
  <w:endnote w:type="continuationSeparator" w:id="0">
    <w:p w14:paraId="08652448" w14:textId="77777777" w:rsidR="002E67B8" w:rsidRDefault="002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EC28" w14:textId="77777777" w:rsidR="00E90D4C" w:rsidRPr="00765476" w:rsidRDefault="00E90D4C" w:rsidP="006E5122">
    <w:pPr>
      <w:pStyle w:val="Kjene"/>
      <w:jc w:val="both"/>
    </w:pPr>
  </w:p>
  <w:p w14:paraId="550D84C9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85B8" w14:textId="77777777" w:rsidR="0087124F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CD84A" w14:textId="77777777" w:rsidR="002E67B8" w:rsidRDefault="002E67B8">
      <w:r>
        <w:separator/>
      </w:r>
    </w:p>
  </w:footnote>
  <w:footnote w:type="continuationSeparator" w:id="0">
    <w:p w14:paraId="30466BC4" w14:textId="77777777" w:rsidR="002E67B8" w:rsidRDefault="002E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1F8D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6152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375AFB02" wp14:editId="385C420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E3D90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AECA5B0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739D2BBF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6FA44448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BDC6EC7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16202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65B41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E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A8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E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D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2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B00E9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81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65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C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A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8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4B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61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C7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02164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2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2C1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B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2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6B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0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C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EB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8508E94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BC418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B1C4DB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DDB62C5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0A6DE2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6F8B14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3E8565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E64F2A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73ADCC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0B32BD0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FC4FA4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5B369A5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A2EF9E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BFE7D2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B9252E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41C396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304160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4A496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70B688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5072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D4DF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4C16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2C02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840D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5E67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1E38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B8E3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5B40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C0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C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A6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5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1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AF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AD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750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EE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6A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E0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61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40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47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6F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A7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CEB6C66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8B35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6CA9CB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EBA711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6C6DC6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406E1D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F8E38F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A82E01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80EAC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032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877A0"/>
    <w:rsid w:val="00190FFF"/>
    <w:rsid w:val="00193F8A"/>
    <w:rsid w:val="00194B71"/>
    <w:rsid w:val="001979CE"/>
    <w:rsid w:val="001A0F4A"/>
    <w:rsid w:val="001A17EE"/>
    <w:rsid w:val="001A2F50"/>
    <w:rsid w:val="001B0DCB"/>
    <w:rsid w:val="001D0EA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06D42"/>
    <w:rsid w:val="002172D6"/>
    <w:rsid w:val="00223559"/>
    <w:rsid w:val="00241932"/>
    <w:rsid w:val="0024293C"/>
    <w:rsid w:val="00242DBA"/>
    <w:rsid w:val="002460DD"/>
    <w:rsid w:val="00251971"/>
    <w:rsid w:val="00253EA0"/>
    <w:rsid w:val="00255DCC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222"/>
    <w:rsid w:val="002B7BA3"/>
    <w:rsid w:val="002C06E8"/>
    <w:rsid w:val="002C0723"/>
    <w:rsid w:val="002C2DE4"/>
    <w:rsid w:val="002D6C54"/>
    <w:rsid w:val="002E1235"/>
    <w:rsid w:val="002E67B8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2F9A"/>
    <w:rsid w:val="003C3979"/>
    <w:rsid w:val="003D1C7C"/>
    <w:rsid w:val="003E185F"/>
    <w:rsid w:val="003E6F74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1954"/>
    <w:rsid w:val="0044260F"/>
    <w:rsid w:val="00451FAD"/>
    <w:rsid w:val="004523BB"/>
    <w:rsid w:val="004546E8"/>
    <w:rsid w:val="00460699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166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1F4"/>
    <w:rsid w:val="00650894"/>
    <w:rsid w:val="00652C82"/>
    <w:rsid w:val="00652DDC"/>
    <w:rsid w:val="00653C5F"/>
    <w:rsid w:val="00654762"/>
    <w:rsid w:val="0065543B"/>
    <w:rsid w:val="00661146"/>
    <w:rsid w:val="0066129B"/>
    <w:rsid w:val="00661894"/>
    <w:rsid w:val="00665022"/>
    <w:rsid w:val="00666786"/>
    <w:rsid w:val="00667B79"/>
    <w:rsid w:val="00672B91"/>
    <w:rsid w:val="00672E78"/>
    <w:rsid w:val="00675167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36C4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24F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155A7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C7F3C"/>
    <w:rsid w:val="009D2242"/>
    <w:rsid w:val="009D713C"/>
    <w:rsid w:val="009E2C87"/>
    <w:rsid w:val="009E365C"/>
    <w:rsid w:val="009E55E4"/>
    <w:rsid w:val="009E6D76"/>
    <w:rsid w:val="009E77A0"/>
    <w:rsid w:val="009F0A69"/>
    <w:rsid w:val="009F2198"/>
    <w:rsid w:val="009F4E5A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1FF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1ED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309D"/>
    <w:rsid w:val="00C246A0"/>
    <w:rsid w:val="00C26F1E"/>
    <w:rsid w:val="00C30662"/>
    <w:rsid w:val="00C313D8"/>
    <w:rsid w:val="00C3622A"/>
    <w:rsid w:val="00C36CD2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2BB"/>
    <w:rsid w:val="00CF2F6F"/>
    <w:rsid w:val="00CF6A2F"/>
    <w:rsid w:val="00CF74E4"/>
    <w:rsid w:val="00CF7675"/>
    <w:rsid w:val="00D017E1"/>
    <w:rsid w:val="00D03C2E"/>
    <w:rsid w:val="00D167D9"/>
    <w:rsid w:val="00D1697F"/>
    <w:rsid w:val="00D176FA"/>
    <w:rsid w:val="00D236C4"/>
    <w:rsid w:val="00D25DF2"/>
    <w:rsid w:val="00D26EB3"/>
    <w:rsid w:val="00D30375"/>
    <w:rsid w:val="00D321C8"/>
    <w:rsid w:val="00D36502"/>
    <w:rsid w:val="00D436CA"/>
    <w:rsid w:val="00D47C33"/>
    <w:rsid w:val="00D6131A"/>
    <w:rsid w:val="00D6154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469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2EA4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7B23"/>
    <w:rsid w:val="00F00003"/>
    <w:rsid w:val="00F020E6"/>
    <w:rsid w:val="00F07C35"/>
    <w:rsid w:val="00F10B2A"/>
    <w:rsid w:val="00F133BC"/>
    <w:rsid w:val="00F14D7E"/>
    <w:rsid w:val="00F170EE"/>
    <w:rsid w:val="00F25571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40E9"/>
    <w:rsid w:val="00FC7EF8"/>
    <w:rsid w:val="00FD044C"/>
    <w:rsid w:val="00FD04A7"/>
    <w:rsid w:val="00FD2A20"/>
    <w:rsid w:val="00FD401B"/>
    <w:rsid w:val="00FD4B7A"/>
    <w:rsid w:val="00FD5D9C"/>
    <w:rsid w:val="00FD7066"/>
    <w:rsid w:val="00FD7621"/>
    <w:rsid w:val="00FE1A75"/>
    <w:rsid w:val="00FE300F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4D341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2024-12-16T09:31:00Z</cp:lastPrinted>
  <dcterms:created xsi:type="dcterms:W3CDTF">2024-12-27T13:13:00Z</dcterms:created>
  <dcterms:modified xsi:type="dcterms:W3CDTF">2024-12-27T13:13:00Z</dcterms:modified>
</cp:coreProperties>
</file>